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DF" w:rsidRDefault="008A19DF" w:rsidP="008A19DF">
      <w:pPr>
        <w:ind w:firstLine="708"/>
        <w:jc w:val="both"/>
      </w:pPr>
      <w:r>
        <w:t>Na temelju članka 5. Odluke o davanju u zakup i na drugo korištenje javnih površina (Službeni glasnik Grada Zagreba 9/15 i 17/16), gradonačelnik Grada Zagreba raspisuje</w:t>
      </w:r>
    </w:p>
    <w:p w:rsidR="008A19DF" w:rsidRDefault="008A19DF" w:rsidP="008A19DF">
      <w:pPr>
        <w:jc w:val="both"/>
      </w:pPr>
    </w:p>
    <w:p w:rsidR="008A19DF" w:rsidRDefault="008A19DF" w:rsidP="008A19DF">
      <w:pPr>
        <w:jc w:val="center"/>
        <w:outlineLvl w:val="0"/>
        <w:rPr>
          <w:b/>
        </w:rPr>
      </w:pPr>
      <w:r>
        <w:rPr>
          <w:b/>
        </w:rPr>
        <w:t>JAVNI NATJEČAJ</w:t>
      </w:r>
    </w:p>
    <w:p w:rsidR="008A19DF" w:rsidRDefault="008A19DF" w:rsidP="008A19DF">
      <w:pPr>
        <w:jc w:val="center"/>
        <w:outlineLvl w:val="0"/>
        <w:rPr>
          <w:b/>
        </w:rPr>
      </w:pPr>
      <w:r>
        <w:rPr>
          <w:b/>
        </w:rPr>
        <w:t>za davanje na korištenje lokacije – mjesta na javnoj površini za prigodnu prodaju umjetničkih i prigodnih predmeta te ukrasa</w:t>
      </w:r>
    </w:p>
    <w:p w:rsidR="008A19DF" w:rsidRDefault="008A19DF" w:rsidP="008A19DF">
      <w:pPr>
        <w:jc w:val="center"/>
        <w:rPr>
          <w:b/>
        </w:rPr>
      </w:pPr>
    </w:p>
    <w:p w:rsidR="008A19DF" w:rsidRDefault="008A19DF" w:rsidP="008A19DF">
      <w:pPr>
        <w:ind w:left="284" w:hanging="284"/>
        <w:jc w:val="both"/>
      </w:pPr>
      <w:r>
        <w:t>1. Raspisuje se javni natječaj za davanje na korištenje lokacije - mjesta na javnoj površini za prigodnu prodaju umjetničkih i prigodnih predmeta te ukrasa: Ulica Frane Petrića, 10 mjesta.</w:t>
      </w:r>
    </w:p>
    <w:p w:rsidR="008A19DF" w:rsidRDefault="008A19DF" w:rsidP="008A19DF">
      <w:pPr>
        <w:ind w:left="284"/>
        <w:jc w:val="both"/>
      </w:pPr>
      <w:r>
        <w:t>Lokacije – mjesta daju se na korištenje radi prodaje umjetničkih predmeta vlastite izrade: slika, bižuterije, predmeta od drveta, keramike, stakla, svile, čestitki i sl.</w:t>
      </w:r>
    </w:p>
    <w:p w:rsidR="008A19DF" w:rsidRDefault="008A19DF" w:rsidP="008A19DF">
      <w:pPr>
        <w:ind w:left="284" w:hanging="284"/>
        <w:outlineLvl w:val="0"/>
      </w:pPr>
      <w:r>
        <w:t>2. Prodajna mjesta dodjeljuju se bez plaćanja naknade u vremenu od 13. do 20. travnja 2019..</w:t>
      </w:r>
    </w:p>
    <w:p w:rsidR="008A19DF" w:rsidRDefault="008A19DF" w:rsidP="008A19DF">
      <w:pPr>
        <w:ind w:left="284" w:hanging="284"/>
        <w:jc w:val="both"/>
      </w:pPr>
      <w:r>
        <w:t xml:space="preserve">3. Natjecati se mogu fizičke osobe koje imaju status umjetnika, odnosno umjetničku strukovnu školu; </w:t>
      </w:r>
    </w:p>
    <w:p w:rsidR="008A19DF" w:rsidRDefault="008A19DF" w:rsidP="008A19DF">
      <w:pPr>
        <w:jc w:val="both"/>
      </w:pPr>
      <w:r>
        <w:t>4. Ponuda se podnosi u pisanom obliku i mora sadržavati:</w:t>
      </w:r>
    </w:p>
    <w:p w:rsidR="008A19DF" w:rsidRDefault="008A19DF" w:rsidP="008A19DF">
      <w:pPr>
        <w:numPr>
          <w:ilvl w:val="1"/>
          <w:numId w:val="1"/>
        </w:numPr>
        <w:jc w:val="both"/>
      </w:pPr>
      <w:r>
        <w:t>ime i prezime, OIB, adresu ponuditelja i telefon,</w:t>
      </w:r>
    </w:p>
    <w:p w:rsidR="008A19DF" w:rsidRDefault="008A19DF" w:rsidP="008A19DF">
      <w:pPr>
        <w:numPr>
          <w:ilvl w:val="1"/>
          <w:numId w:val="1"/>
        </w:numPr>
        <w:jc w:val="both"/>
      </w:pPr>
      <w:r>
        <w:t>presliku osobne iskaznice,</w:t>
      </w:r>
    </w:p>
    <w:p w:rsidR="008A19DF" w:rsidRDefault="008A19DF" w:rsidP="008A19DF">
      <w:pPr>
        <w:numPr>
          <w:ilvl w:val="1"/>
          <w:numId w:val="1"/>
        </w:numPr>
        <w:jc w:val="both"/>
      </w:pPr>
      <w:r>
        <w:t>potvrdu o članstvu u Hrvatskoj zajednici samostalnih umjetnika (HZSU-u), Hrvatskom društvu likovnih umjetnika (HDLU-u), Hrvatskoj udruzi likovnih umjetnika primijenjenih umjetnosti (ULUPUHU-a) u izvorniku ili ovjerenoj preslici (ne stariju od 6 mjeseci od dana objave javnog natječaja),</w:t>
      </w:r>
    </w:p>
    <w:p w:rsidR="008A19DF" w:rsidRDefault="008A19DF" w:rsidP="008A19DF">
      <w:pPr>
        <w:numPr>
          <w:ilvl w:val="1"/>
          <w:numId w:val="1"/>
        </w:numPr>
        <w:jc w:val="both"/>
      </w:pPr>
      <w:r>
        <w:t>ponuditelj koji nije član HZSU-u, HDLU-u ili ULUPUH-a dužan je dostaviti potvrdu o članstvu u drugoj umjetničkoj strukovnoj udruzi, u izvorniku ili ovjerenoj preslici (ne stariju od 6 mjeseci od dana objave javnog natječaja) i presliku diplome o stjecanju akademskog statusa ili svjedodžbe o završenoj umjetničkoj strukovnoj školi,</w:t>
      </w:r>
    </w:p>
    <w:p w:rsidR="008A19DF" w:rsidRDefault="008A19DF" w:rsidP="008A19DF">
      <w:pPr>
        <w:numPr>
          <w:ilvl w:val="1"/>
          <w:numId w:val="1"/>
        </w:numPr>
        <w:jc w:val="both"/>
      </w:pPr>
      <w:r>
        <w:t>katalog ili fotografije predmeta prigodne prodaje,</w:t>
      </w:r>
    </w:p>
    <w:p w:rsidR="008A19DF" w:rsidRDefault="008A19DF" w:rsidP="008A19DF">
      <w:pPr>
        <w:numPr>
          <w:ilvl w:val="1"/>
          <w:numId w:val="1"/>
        </w:numPr>
        <w:jc w:val="both"/>
      </w:pPr>
      <w:r>
        <w:t>javnobilježnički ovjerenu izjavu da nema dugovanja prema Gradu Zagrebu po bilo kojoj osnovi (komunalna naknada, komunalni doprinos, zakupnina, naknada za korištenje prostora i slično), ne stariju od 30 dana od dana objave javnog natječaja.</w:t>
      </w:r>
    </w:p>
    <w:p w:rsidR="008A19DF" w:rsidRDefault="008A19DF" w:rsidP="008A19DF">
      <w:pPr>
        <w:ind w:left="284" w:hanging="284"/>
        <w:jc w:val="both"/>
      </w:pPr>
      <w:r>
        <w:t>5. Lokacija – mjesta u postupku javnog natječaja dodjeljuju se po sljedećim kriterijima, i to ovim redoslijedom:</w:t>
      </w:r>
    </w:p>
    <w:p w:rsidR="008A19DF" w:rsidRDefault="008A19DF" w:rsidP="008A19DF">
      <w:pPr>
        <w:numPr>
          <w:ilvl w:val="0"/>
          <w:numId w:val="2"/>
        </w:numPr>
        <w:ind w:left="1134"/>
        <w:jc w:val="both"/>
      </w:pPr>
      <w:r>
        <w:t xml:space="preserve">članstvo ponuditelja u HZSU-u, </w:t>
      </w:r>
    </w:p>
    <w:p w:rsidR="008A19DF" w:rsidRDefault="008A19DF" w:rsidP="008A19DF">
      <w:pPr>
        <w:numPr>
          <w:ilvl w:val="0"/>
          <w:numId w:val="2"/>
        </w:numPr>
        <w:ind w:left="1134"/>
        <w:jc w:val="both"/>
      </w:pPr>
      <w:r>
        <w:t>članstvo ponuditelja u HDLU-u, ULUPUH-u ili drugoj umjetničkoj strukovnoj udruzi uz ocjenu ponude prigodne prodaje (katalog ili fotografije),</w:t>
      </w:r>
    </w:p>
    <w:p w:rsidR="008A19DF" w:rsidRDefault="008A19DF" w:rsidP="008A19DF">
      <w:pPr>
        <w:numPr>
          <w:ilvl w:val="0"/>
          <w:numId w:val="2"/>
        </w:numPr>
        <w:ind w:left="1134"/>
        <w:jc w:val="both"/>
      </w:pPr>
      <w:r>
        <w:t xml:space="preserve">ako se lokacija – mjesta ne mogu dodijeliti prema prethodna dva kriterija, prednost ima ponuditelj čija je ponuda na natječaj ranije podnesena. </w:t>
      </w:r>
    </w:p>
    <w:p w:rsidR="008A19DF" w:rsidRDefault="008A19DF" w:rsidP="008A19DF">
      <w:pPr>
        <w:adjustRightInd w:val="0"/>
        <w:ind w:left="284" w:hanging="284"/>
        <w:jc w:val="both"/>
      </w:pPr>
      <w:r>
        <w:t>6. U natječajnom postupku pravo prvenstva na dodjelu lokacije – mjesta ostvaruju pod jednakim uvjetima osobe kojima je priznat status hrvatskog branitelja iz Domovinskog rata sukladno propisima kojima se uređuju prava hrvatskih branitelja iz Domovinskog rata i članova njihovih obitelji, ako:</w:t>
      </w:r>
    </w:p>
    <w:p w:rsidR="008A19DF" w:rsidRDefault="008A19DF" w:rsidP="008A19DF">
      <w:pPr>
        <w:numPr>
          <w:ilvl w:val="0"/>
          <w:numId w:val="3"/>
        </w:numPr>
        <w:adjustRightInd w:val="0"/>
        <w:ind w:left="1134"/>
        <w:jc w:val="both"/>
      </w:pPr>
      <w:r>
        <w:t>nije korisnik mirovine ostvarene prema posebnim propisima kojima su uređena prava hrvatskih branitelja iz Domovinskog rata i članova njihovih obitelji, (uz ponudu priložiti izvornik ili ovjerenu presliku potvrde Hrvatskog zavoda za mirovinsko osiguranje),</w:t>
      </w:r>
    </w:p>
    <w:p w:rsidR="008A19DF" w:rsidRDefault="008A19DF" w:rsidP="008A19DF">
      <w:pPr>
        <w:numPr>
          <w:ilvl w:val="0"/>
          <w:numId w:val="3"/>
        </w:numPr>
        <w:adjustRightInd w:val="0"/>
        <w:ind w:left="1134"/>
        <w:jc w:val="both"/>
      </w:pPr>
      <w:r>
        <w:t>nije u stalnom radnom odnosu, (uz ponudu priložiti izvornik ili ovjerenu presliku potvrde Hrvatskog zavoda za zapošljavanje, ne stariju od 30 dana od dana objave javnog natječaja),</w:t>
      </w:r>
    </w:p>
    <w:p w:rsidR="008A19DF" w:rsidRDefault="008A19DF" w:rsidP="008A19DF">
      <w:pPr>
        <w:numPr>
          <w:ilvl w:val="0"/>
          <w:numId w:val="3"/>
        </w:numPr>
        <w:ind w:left="1134"/>
        <w:jc w:val="both"/>
      </w:pPr>
      <w:r>
        <w:t>u natječajnom postupku dokaže svoj status (uz ponudu priložiti izvornik ili ovjerenu presliku potvrde Ministarstva obrane o sudjelovanju u Domovinskom ratu).</w:t>
      </w:r>
    </w:p>
    <w:p w:rsidR="008A19DF" w:rsidRDefault="008A19DF" w:rsidP="008A19DF">
      <w:pPr>
        <w:ind w:left="284" w:hanging="284"/>
        <w:jc w:val="both"/>
      </w:pPr>
      <w:r>
        <w:lastRenderedPageBreak/>
        <w:t>7. Ponuditelji koji dostave zajedničku ponudu imaju pravo natjecati se za dodjelu samo jednog  mjesta, a u tom su slučaju zajednički ponuditelji dužni odrediti vodećeg člana zajednice ponuditelja.</w:t>
      </w:r>
    </w:p>
    <w:p w:rsidR="008A19DF" w:rsidRDefault="008A19DF" w:rsidP="008A19DF">
      <w:pPr>
        <w:adjustRightInd w:val="0"/>
        <w:ind w:left="284" w:hanging="284"/>
        <w:jc w:val="both"/>
      </w:pPr>
      <w:r>
        <w:t>8. Postupak javnog natječaja za dodjelu lokacije - mjesta na javnim površinama provodi Povjerenstvo za davanje javnih površina u zakup i na drugo korištenje (u daljnjem tekstu: Povjerenstvo).</w:t>
      </w:r>
    </w:p>
    <w:p w:rsidR="008A19DF" w:rsidRDefault="008A19DF" w:rsidP="008A19DF">
      <w:pPr>
        <w:adjustRightInd w:val="0"/>
        <w:jc w:val="both"/>
      </w:pPr>
      <w:r>
        <w:t>9. Nepravodobne i nepotpune ponude Povjerenstvo će zaključkom odbaciti.</w:t>
      </w:r>
    </w:p>
    <w:p w:rsidR="008A19DF" w:rsidRDefault="008A19DF" w:rsidP="008A19DF">
      <w:pPr>
        <w:adjustRightInd w:val="0"/>
        <w:jc w:val="both"/>
      </w:pPr>
      <w:r>
        <w:t>10. Ponude koje ne ispunjavaju uvjete javnog natječaja, Povjerenstvo će zaključkom odbiti.</w:t>
      </w:r>
    </w:p>
    <w:p w:rsidR="008A19DF" w:rsidRDefault="008A19DF" w:rsidP="008A19DF">
      <w:pPr>
        <w:adjustRightInd w:val="0"/>
        <w:ind w:left="426" w:hanging="426"/>
        <w:jc w:val="both"/>
      </w:pPr>
      <w:r>
        <w:t>11. Na zaključke iz točaka 9. i 10. može se izjaviti prigovor gradonačelniku u roku od osam (8) dana od dana dostave zaključka.</w:t>
      </w:r>
    </w:p>
    <w:p w:rsidR="008A19DF" w:rsidRDefault="008A19DF" w:rsidP="008A19DF">
      <w:pPr>
        <w:ind w:left="426" w:hanging="426"/>
        <w:jc w:val="both"/>
      </w:pPr>
      <w:r>
        <w:t>12. Ukoliko izabrani ponuditelj ustupi dodijeljeno mjesto drugoj osobi ili na dodijeljenom mjestu prodaje predmete koji ne pripadaju asortimanu iz njegove ponude na natječaj, komunalno redarstvo uklonit će pokretnu napravu u roku od 24 sata.</w:t>
      </w:r>
    </w:p>
    <w:p w:rsidR="008A19DF" w:rsidRDefault="008A19DF" w:rsidP="008A19DF">
      <w:pPr>
        <w:ind w:left="426" w:hanging="426"/>
        <w:jc w:val="both"/>
        <w:rPr>
          <w:b/>
        </w:rPr>
      </w:pPr>
      <w:r>
        <w:rPr>
          <w:b/>
        </w:rPr>
        <w:t xml:space="preserve">13. </w:t>
      </w:r>
      <w:r>
        <w:t xml:space="preserve">Ponude na natječaj dostavljaju se u pisanom obliku u zatvorenoj omotnici, preporučenom poštom ili neposrednom dostavom u centralnu pisarnicu gradske uprave, na adresu: </w:t>
      </w:r>
      <w:r>
        <w:rPr>
          <w:b/>
        </w:rPr>
        <w:t xml:space="preserve">Gradski ured za prostorno uređenje, izgradnju Grada, graditeljstvo, komunalne poslove i promet, Odsjek za korištenje i zakup javnih površina i reklame, Zagreb, Trg Stjepana Radića 1, s naznakom „NE OTVARAJ –JAVNI NATJEČAJ ZA USKRSNU PRODAJU 2019. </w:t>
      </w:r>
      <w:r>
        <w:t xml:space="preserve">- </w:t>
      </w:r>
      <w:r>
        <w:rPr>
          <w:b/>
        </w:rPr>
        <w:t>UMJETNICI“.</w:t>
      </w:r>
    </w:p>
    <w:p w:rsidR="008A19DF" w:rsidRDefault="008A19DF" w:rsidP="008A19DF">
      <w:pPr>
        <w:jc w:val="both"/>
      </w:pPr>
      <w:r>
        <w:t>14. Rok za predaju ponuda je 28. ožujka 2019..</w:t>
      </w:r>
    </w:p>
    <w:p w:rsidR="008A19DF" w:rsidRDefault="008A19DF" w:rsidP="008A19DF">
      <w:pPr>
        <w:ind w:left="426" w:hanging="426"/>
        <w:jc w:val="both"/>
      </w:pPr>
      <w:r>
        <w:t>15. Ponude će se javno otvarati u prostoriji Grada Zagreba, Trg Stjepana Radića 1, soba 139, dana 1. travnja 2019., s početkom u 13,00 sati.</w:t>
      </w:r>
    </w:p>
    <w:p w:rsidR="008A19DF" w:rsidRDefault="008A19DF" w:rsidP="008A19DF">
      <w:pPr>
        <w:ind w:left="426" w:hanging="426"/>
        <w:jc w:val="both"/>
      </w:pPr>
      <w:r>
        <w:t>16. Otvaranju ponuda mogu prisustvovati ponuditelji ili njihovi ovlašteni predstavnici uz predočenje pisanog dokaza o ovlasti.</w:t>
      </w:r>
    </w:p>
    <w:p w:rsidR="008A19DF" w:rsidRDefault="008A19DF" w:rsidP="008A19DF">
      <w:pPr>
        <w:adjustRightInd w:val="0"/>
        <w:ind w:left="426" w:hanging="426"/>
        <w:jc w:val="both"/>
      </w:pPr>
      <w:r>
        <w:t>17. Gradonačelnik donosi zaključak o izboru ponude koji se dostavlja svim ponuditeljima najkasnije u roku od 30 dana od dana javnog otvaranja ponuda.</w:t>
      </w:r>
    </w:p>
    <w:p w:rsidR="008A19DF" w:rsidRDefault="008A19DF" w:rsidP="008A19DF">
      <w:pPr>
        <w:tabs>
          <w:tab w:val="left" w:pos="567"/>
        </w:tabs>
        <w:adjustRightInd w:val="0"/>
        <w:ind w:left="426" w:hanging="426"/>
        <w:jc w:val="both"/>
      </w:pPr>
      <w:r>
        <w:tab/>
        <w:t>Na zaključak o izboru ponude može se izjaviti prigovor gradonačelniku u roku od osam (8) dana od dana dostave zaključka.</w:t>
      </w:r>
    </w:p>
    <w:p w:rsidR="008A19DF" w:rsidRDefault="008A19DF" w:rsidP="008A19DF">
      <w:pPr>
        <w:ind w:left="426" w:hanging="426"/>
        <w:jc w:val="both"/>
      </w:pPr>
      <w:r>
        <w:t>18. Na lokaciji se postavljaju štandovi površine do 2,00 m</w:t>
      </w:r>
      <w:r>
        <w:rPr>
          <w:vertAlign w:val="superscript"/>
        </w:rPr>
        <w:t>2</w:t>
      </w:r>
      <w:r>
        <w:t>, čiji će tip biti određen rješenjem Odsjeka za komunalne poslove Gradskog ureda za prostorno uređenje, izgradnju Grada, graditeljstvo, komunalne poslove i promet, a osiguravaju ih sami korisnici, kao i priključak na električnu energiju.</w:t>
      </w:r>
    </w:p>
    <w:p w:rsidR="008A19DF" w:rsidRDefault="008A19DF" w:rsidP="008A19DF">
      <w:pPr>
        <w:ind w:left="426" w:hanging="426"/>
      </w:pPr>
      <w:r>
        <w:t>19. Informacije u vezi s natječajem mogu se dobiti od ponedjeljka do petka od 8,30 do 15,30 sati, na broju telefona: 01/6101-559.</w:t>
      </w:r>
    </w:p>
    <w:p w:rsidR="00720AB4" w:rsidRDefault="00720AB4">
      <w:bookmarkStart w:id="0" w:name="_GoBack"/>
      <w:bookmarkEnd w:id="0"/>
    </w:p>
    <w:sectPr w:rsidR="00720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7FF1"/>
    <w:multiLevelType w:val="hybridMultilevel"/>
    <w:tmpl w:val="B890EBB2"/>
    <w:lvl w:ilvl="0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A8428DA"/>
    <w:multiLevelType w:val="hybridMultilevel"/>
    <w:tmpl w:val="CE7850A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248C1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8CA2C2E">
      <w:start w:val="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8D2870"/>
    <w:multiLevelType w:val="hybridMultilevel"/>
    <w:tmpl w:val="36FE15C6"/>
    <w:lvl w:ilvl="0" w:tplc="98CA2C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DF"/>
    <w:rsid w:val="00720AB4"/>
    <w:rsid w:val="008A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7E32"/>
  <w15:chartTrackingRefBased/>
  <w15:docId w15:val="{F0B8517C-DE9F-41B0-BD17-EE9A4FA4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Kolaric</dc:creator>
  <cp:keywords/>
  <dc:description/>
  <cp:lastModifiedBy>Iva Kolaric</cp:lastModifiedBy>
  <cp:revision>1</cp:revision>
  <dcterms:created xsi:type="dcterms:W3CDTF">2019-03-12T08:47:00Z</dcterms:created>
  <dcterms:modified xsi:type="dcterms:W3CDTF">2019-03-12T08:49:00Z</dcterms:modified>
</cp:coreProperties>
</file>