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08" w:rsidRDefault="00961208" w:rsidP="00961208">
      <w:pPr>
        <w:autoSpaceDE w:val="0"/>
        <w:autoSpaceDN w:val="0"/>
        <w:adjustRightInd w:val="0"/>
        <w:jc w:val="both"/>
      </w:pPr>
      <w:r>
        <w:t>Na temelju članka 6. stavka 2. Odluke o načinu upravljanja i korištenja sportskih građevina u vlasništvu Grada Zagreba (Službeni glasnik Grada Zagreba 6/10, 12/10, 5/11, 15/11, 22/15, 25/15, 2/17 i 9/17) gradonačelnik Grada Zagreba, raspisuje</w:t>
      </w:r>
    </w:p>
    <w:p w:rsidR="00961208" w:rsidRDefault="00961208" w:rsidP="00961208">
      <w:pPr>
        <w:autoSpaceDE w:val="0"/>
        <w:autoSpaceDN w:val="0"/>
        <w:adjustRightInd w:val="0"/>
        <w:jc w:val="both"/>
      </w:pP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 A T J E Č A J</w:t>
      </w: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 davanje u zakup sportskih građevina</w:t>
      </w: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 vlasništvu Grada Zagreba</w:t>
      </w: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</w:p>
    <w:p w:rsidR="00961208" w:rsidRDefault="00961208" w:rsidP="00961208">
      <w:pPr>
        <w:autoSpaceDE w:val="0"/>
        <w:autoSpaceDN w:val="0"/>
        <w:adjustRightInd w:val="0"/>
        <w:jc w:val="both"/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1. MINI SPORTSKO - REKREACIJSKI CENTAR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Sportska se građevina nalazi u Zagrebu, </w:t>
      </w:r>
      <w:proofErr w:type="spellStart"/>
      <w:r>
        <w:t>Barutanski</w:t>
      </w:r>
      <w:proofErr w:type="spellEnd"/>
      <w:r>
        <w:t xml:space="preserve"> brijeg 5, na </w:t>
      </w:r>
      <w:proofErr w:type="spellStart"/>
      <w:r>
        <w:t>k.č</w:t>
      </w:r>
      <w:proofErr w:type="spellEnd"/>
      <w:r>
        <w:t xml:space="preserve">. 3348, 3349, k.o. Maksimir.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MINI SRC daje se u zakup za obavljanje sportske aktivnosti- </w:t>
      </w:r>
      <w:r>
        <w:rPr>
          <w:b/>
        </w:rPr>
        <w:t>košarka</w:t>
      </w:r>
      <w:r>
        <w:t>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t xml:space="preserve">Sportska se građevina u naravi sastoji od: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 xml:space="preserve">- igralište za košarku (asfalt)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467,50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b.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 xml:space="preserve">SPORTSKO - REKREACIJSKI CENTAR „BOROVJE“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Sportska se građevina nalazi u Zagrebu, Prilaz </w:t>
      </w:r>
      <w:proofErr w:type="spellStart"/>
      <w:r>
        <w:t>Safvet</w:t>
      </w:r>
      <w:proofErr w:type="spellEnd"/>
      <w:r>
        <w:t xml:space="preserve">-bega </w:t>
      </w:r>
      <w:proofErr w:type="spellStart"/>
      <w:r>
        <w:t>Bašagića</w:t>
      </w:r>
      <w:proofErr w:type="spellEnd"/>
      <w:r>
        <w:t xml:space="preserve"> 1, na </w:t>
      </w:r>
      <w:proofErr w:type="spellStart"/>
      <w:r>
        <w:t>k.č</w:t>
      </w:r>
      <w:proofErr w:type="spellEnd"/>
      <w:r>
        <w:t xml:space="preserve">. 4207/36 i dio </w:t>
      </w:r>
      <w:proofErr w:type="spellStart"/>
      <w:r>
        <w:t>k.č</w:t>
      </w:r>
      <w:proofErr w:type="spellEnd"/>
      <w:r>
        <w:t xml:space="preserve">. 663/1, k.o. Žitnjak.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>SRC „BOROVJE“ daje se u zakup za obavljanje sportske aktivnosti – nogomet.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>Sportska se građevina u naravi sastoji od:</w:t>
      </w:r>
    </w:p>
    <w:p w:rsidR="00961208" w:rsidRDefault="00961208" w:rsidP="00961208">
      <w:pPr>
        <w:autoSpaceDE w:val="0"/>
        <w:autoSpaceDN w:val="0"/>
        <w:adjustRightInd w:val="0"/>
        <w:jc w:val="both"/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- glavno igralište za nogomet (prirodna trava) – 63x100 m2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right"/>
            </w:pPr>
            <w:r>
              <w:t>6.300,00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-pomoćno igralište 50x100 m2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right"/>
            </w:pPr>
            <w:r>
              <w:t>5.000,00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right"/>
            </w:pP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 xml:space="preserve"> okolišne zelene površine i komunikacije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right"/>
            </w:pPr>
            <w:r>
              <w:t>30.422,00 m²</w:t>
            </w:r>
          </w:p>
        </w:tc>
      </w:tr>
    </w:tbl>
    <w:p w:rsidR="00961208" w:rsidRDefault="00961208" w:rsidP="00961208">
      <w:pPr>
        <w:autoSpaceDE w:val="0"/>
        <w:autoSpaceDN w:val="0"/>
        <w:adjustRightInd w:val="0"/>
        <w:jc w:val="both"/>
      </w:pPr>
    </w:p>
    <w:p w:rsidR="00961208" w:rsidRDefault="00961208" w:rsidP="00961208">
      <w:pPr>
        <w:autoSpaceDE w:val="0"/>
        <w:autoSpaceDN w:val="0"/>
        <w:adjustRightInd w:val="0"/>
        <w:jc w:val="both"/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 SPORTSKO - REKREACIJSKI CENTAR „GORNJI STENJEVEC“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Sportska se građevina nalazi u Zagrebu, </w:t>
      </w:r>
      <w:proofErr w:type="spellStart"/>
      <w:r>
        <w:t>Dubravica</w:t>
      </w:r>
      <w:proofErr w:type="spellEnd"/>
      <w:r>
        <w:t xml:space="preserve"> 109 a, na </w:t>
      </w:r>
      <w:proofErr w:type="spellStart"/>
      <w:r>
        <w:t>k.č</w:t>
      </w:r>
      <w:proofErr w:type="spellEnd"/>
      <w:r>
        <w:t xml:space="preserve">. 3076, k.o. Gornji </w:t>
      </w:r>
      <w:proofErr w:type="spellStart"/>
      <w:r>
        <w:t>Stenjevec</w:t>
      </w:r>
      <w:proofErr w:type="spellEnd"/>
      <w:r>
        <w:t xml:space="preserve">.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SRC „GORNJI STENJEVEC“ daje se u zakup za obavljanje sportske aktivnosti – </w:t>
      </w:r>
      <w:r>
        <w:rPr>
          <w:b/>
        </w:rPr>
        <w:t>mali nogomet</w:t>
      </w:r>
      <w:r>
        <w:t>.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Sportska se građevina u naravi sastoji od: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bookmarkStart w:id="0" w:name="_Hlk513645151"/>
            <w:r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- igralište za mali nogomet (asfalt)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943,29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b.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>zelena površina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202,00 m</w:t>
            </w:r>
            <w:r>
              <w:rPr>
                <w:vertAlign w:val="superscript"/>
              </w:rPr>
              <w:t>2</w:t>
            </w:r>
          </w:p>
        </w:tc>
      </w:tr>
      <w:bookmarkEnd w:id="0"/>
    </w:tbl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4. SPORTSKO - REKREACIJSKI CENTAR „MEDVEDGRAD“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lastRenderedPageBreak/>
        <w:t xml:space="preserve">Sportska se građevina nalazi u Zagrebu, Mikulići 133, na dijelu </w:t>
      </w:r>
      <w:proofErr w:type="spellStart"/>
      <w:r>
        <w:t>k.č</w:t>
      </w:r>
      <w:proofErr w:type="spellEnd"/>
      <w:r>
        <w:t xml:space="preserve">. 778/1, k.o. Mikulići. </w:t>
      </w:r>
    </w:p>
    <w:p w:rsidR="00961208" w:rsidRDefault="00961208" w:rsidP="00961208">
      <w:pPr>
        <w:autoSpaceDE w:val="0"/>
        <w:autoSpaceDN w:val="0"/>
        <w:adjustRightInd w:val="0"/>
        <w:jc w:val="both"/>
      </w:pPr>
      <w:r>
        <w:t xml:space="preserve">SRC „MEDVEDGRAD“ daje se u zakup za obavljanje sportske aktivnosti – </w:t>
      </w:r>
      <w:r>
        <w:rPr>
          <w:b/>
        </w:rPr>
        <w:t>mali nogomet, košarka</w:t>
      </w:r>
      <w:r>
        <w:t>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</w:rPr>
      </w:pPr>
      <w:r>
        <w:t xml:space="preserve">Sportska se građevina u naravi sastoji od: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 u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- igralište za mali nogomet (asfalt)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1.620,60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igralište košarkaško (asfalt)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t>577,20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b. Otvoreni prateći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gledalište (14 klupa)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c.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208" w:rsidRDefault="0096120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</w:rPr>
      </w:pPr>
    </w:p>
    <w:p w:rsidR="00961208" w:rsidRDefault="00961208" w:rsidP="0096120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5. ŠRC „TUŠKANAC“ KREŠIĆEVE LIVADE</w:t>
      </w:r>
    </w:p>
    <w:p w:rsidR="00961208" w:rsidRDefault="00961208" w:rsidP="00961208">
      <w:pPr>
        <w:tabs>
          <w:tab w:val="left" w:pos="5400"/>
        </w:tabs>
        <w:jc w:val="both"/>
      </w:pPr>
      <w:r>
        <w:t xml:space="preserve">Sportska se građevina nalazi u Zagrebu, Dubravkin put </w:t>
      </w:r>
      <w:proofErr w:type="spellStart"/>
      <w:r>
        <w:t>bb</w:t>
      </w:r>
      <w:proofErr w:type="spellEnd"/>
      <w:r>
        <w:t xml:space="preserve">, na </w:t>
      </w:r>
      <w:proofErr w:type="spellStart"/>
      <w:r>
        <w:t>k.č</w:t>
      </w:r>
      <w:proofErr w:type="spellEnd"/>
      <w:r>
        <w:t>. 807, k.o. Centar.</w:t>
      </w:r>
    </w:p>
    <w:p w:rsidR="00961208" w:rsidRDefault="00961208" w:rsidP="00961208">
      <w:pPr>
        <w:tabs>
          <w:tab w:val="left" w:pos="5400"/>
        </w:tabs>
        <w:jc w:val="both"/>
      </w:pPr>
      <w:r>
        <w:t xml:space="preserve">ŠRC „Tuškanac“ </w:t>
      </w:r>
      <w:proofErr w:type="spellStart"/>
      <w:r>
        <w:t>Krešićeve</w:t>
      </w:r>
      <w:proofErr w:type="spellEnd"/>
      <w:r>
        <w:t xml:space="preserve"> livade daje se u zakup za obavljanje sportske aktivnosti.</w:t>
      </w:r>
    </w:p>
    <w:p w:rsidR="00961208" w:rsidRDefault="00961208" w:rsidP="00961208">
      <w:pPr>
        <w:jc w:val="both"/>
      </w:pPr>
      <w:r>
        <w:t>Sportska se građevina u naravi sastoji od:</w:t>
      </w:r>
    </w:p>
    <w:p w:rsidR="00961208" w:rsidRDefault="00961208" w:rsidP="00961208">
      <w:pPr>
        <w:jc w:val="both"/>
      </w:pPr>
      <w:r>
        <w:t xml:space="preserve">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</w:rPr>
            </w:pPr>
            <w:r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</w:rPr>
            </w:pPr>
            <w:r>
              <w:rPr>
                <w:b/>
                <w:bCs/>
              </w:rPr>
              <w:t>Površina u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ind w:left="15"/>
            </w:pPr>
            <w:r>
              <w:t>- asfaltna površina 31,10 x 46,50 m2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ind w:left="15"/>
              <w:jc w:val="right"/>
            </w:pPr>
            <w:r>
              <w:t>1.446,15 m</w:t>
            </w:r>
            <w:r>
              <w:rPr>
                <w:vertAlign w:val="superscript"/>
              </w:rPr>
              <w:t>2</w:t>
            </w:r>
          </w:p>
        </w:tc>
      </w:tr>
      <w:tr w:rsidR="00961208" w:rsidTr="00961208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ind w:left="15"/>
            </w:pPr>
            <w:r>
              <w:rPr>
                <w:bCs/>
              </w:rPr>
              <w:t xml:space="preserve">- </w:t>
            </w:r>
            <w:r>
              <w:t>asfaltna površina 33,80 x 28,60 m2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208" w:rsidRDefault="00961208">
            <w:pPr>
              <w:autoSpaceDE w:val="0"/>
              <w:autoSpaceDN w:val="0"/>
              <w:adjustRightInd w:val="0"/>
              <w:ind w:left="15"/>
              <w:jc w:val="right"/>
            </w:pPr>
            <w:r>
              <w:t>966,68 m</w:t>
            </w:r>
            <w:r>
              <w:rPr>
                <w:vertAlign w:val="superscript"/>
              </w:rPr>
              <w:t>2</w:t>
            </w:r>
          </w:p>
        </w:tc>
      </w:tr>
    </w:tbl>
    <w:p w:rsidR="00961208" w:rsidRDefault="00961208" w:rsidP="00961208">
      <w:pPr>
        <w:autoSpaceDE w:val="0"/>
        <w:autoSpaceDN w:val="0"/>
        <w:adjustRightInd w:val="0"/>
        <w:rPr>
          <w:b/>
          <w:bCs/>
          <w:color w:val="00B050"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1208" w:rsidRDefault="00961208" w:rsidP="0096120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Sportske građevine iz točke I. ovog natječaja daju se u zakup na vrijeme od 5 godina.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Iznos zakupnine za sportske građevine iz točke I. ovog natječaja jednak je troškovima tekućeg održavanja sportske građevine jer sportska građevina ne ostvaruje dobit.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Pod troškovima tekućeg održavanja sportske građevine podrazumijevaju se: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sitni popravci;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održavanje zajedničkih prostorija i uređaja;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režijski troškovi; 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održavanje i uređivanje okolnog zemljišta koje služi za redovnu uporabu sportske građevine (parkiralište, travnjaci, ukrasno zelenilo i sl.);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troškovi premije osiguranja;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plaće radnika koji rade na održavanju sportske građevine.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Rok za podnošenje pisanih ponuda je 8 dana od dana objave natječaja. Ponude se dostavljaju Povjerenstvu za provedbu javnog natječaja za davanje u zakup sportskih građevina u vlasništvu Grada Zagreba, u zatvorenoj omotnici s naznakom „ZA NATJEČAJ – NE OTVARATI“ i nazivom sportske građevine za koju se natječe. Ponude se predaju u pisarnicu Gradskog ureda za sport i mlade, Zagreb, Ilica 25, ili šalju preporučenom pošiljkom na istu adresu.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 Pravo podnošenja ponuda na natječaj imaju: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sportski klubovi i savezi, sportska zajednica, ustanove i trgovačka društva registrirana za obavljanje sportske djelatnosti upravljanja i održavanja sportskih građevina;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   fizičke osobe registrirane za obavljanje sportske djelatnosti.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Uz ponudu ponuditelji su obvezni priložiti program korištenja i održavanja sportske građevine iz koje će biti vidljiv: 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-  </w:t>
      </w:r>
      <w:r>
        <w:rPr>
          <w:b/>
          <w:color w:val="000000"/>
        </w:rPr>
        <w:tab/>
        <w:t>interes Grada Zagreba za razvojem sporta;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-</w:t>
      </w:r>
      <w:r>
        <w:rPr>
          <w:b/>
          <w:color w:val="000000"/>
        </w:rPr>
        <w:tab/>
        <w:t xml:space="preserve">interes Grada Zagreba za održavanjem građevine u funkciji za provođenje sportske djelatnosti; 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-</w:t>
      </w:r>
      <w:r>
        <w:rPr>
          <w:b/>
          <w:color w:val="000000"/>
        </w:rPr>
        <w:tab/>
        <w:t>interes Grada Zagreba za ulaganjem u sportsku građevinu radi razvoja sporta.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Fizičke osobe uz ponudu prilažu dokument iz kojeg je vidljivo da su registrirane za obavljanje sportske djelatnosti.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Pravne osobe uz ponudu prilažu izvod iz registracije iz kojeg je vidljivo da su registrirane za obavljanje sportske djelatnosti.</w:t>
      </w:r>
    </w:p>
    <w:p w:rsidR="00E957BB" w:rsidRDefault="00E957BB" w:rsidP="00E957BB">
      <w:pPr>
        <w:autoSpaceDE w:val="0"/>
        <w:autoSpaceDN w:val="0"/>
        <w:adjustRightInd w:val="0"/>
        <w:rPr>
          <w:color w:val="000000"/>
        </w:rPr>
      </w:pPr>
    </w:p>
    <w:p w:rsidR="00961208" w:rsidRDefault="00961208" w:rsidP="00E957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1" w:name="_Hlk515972065"/>
      <w:r>
        <w:rPr>
          <w:b/>
          <w:bCs/>
          <w:color w:val="000000"/>
        </w:rPr>
        <w:t>III.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Ponude će biti javno otvorene u prostorijama Gradskog ureda za sport i mlada, Zagreb, Ilica 25, 1. kat, dvorana 8, dana 1</w:t>
      </w:r>
      <w:r w:rsidR="00F15112">
        <w:rPr>
          <w:color w:val="000000"/>
        </w:rPr>
        <w:t>8</w:t>
      </w:r>
      <w:bookmarkStart w:id="2" w:name="_GoBack"/>
      <w:bookmarkEnd w:id="2"/>
      <w:r>
        <w:rPr>
          <w:color w:val="000000"/>
        </w:rPr>
        <w:t xml:space="preserve">. lipnja 2018. u 10,00 sati. 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</w:p>
    <w:bookmarkEnd w:id="1"/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Nepravodobne i nepotpune ponude neće se razmatrati.</w:t>
      </w:r>
    </w:p>
    <w:p w:rsidR="00961208" w:rsidRDefault="00961208" w:rsidP="00961208">
      <w:pPr>
        <w:autoSpaceDE w:val="0"/>
        <w:autoSpaceDN w:val="0"/>
        <w:adjustRightInd w:val="0"/>
        <w:jc w:val="both"/>
        <w:rPr>
          <w:color w:val="000000"/>
        </w:rPr>
      </w:pPr>
    </w:p>
    <w:p w:rsidR="00961208" w:rsidRDefault="00961208" w:rsidP="00961208">
      <w:pPr>
        <w:autoSpaceDE w:val="0"/>
        <w:autoSpaceDN w:val="0"/>
        <w:adjustRightInd w:val="0"/>
        <w:jc w:val="both"/>
      </w:pPr>
      <w:r>
        <w:rPr>
          <w:color w:val="000000"/>
        </w:rPr>
        <w:t>Svi sudionici natječaja bit će pisano obaviješteni o rezultatima natječaja.</w:t>
      </w:r>
    </w:p>
    <w:p w:rsidR="00892B5D" w:rsidRDefault="00F15112"/>
    <w:sectPr w:rsidR="0089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8"/>
    <w:rsid w:val="001400F1"/>
    <w:rsid w:val="00207703"/>
    <w:rsid w:val="006A245B"/>
    <w:rsid w:val="008B4D3B"/>
    <w:rsid w:val="00961208"/>
    <w:rsid w:val="00E957BB"/>
    <w:rsid w:val="00F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6003"/>
  <w15:chartTrackingRefBased/>
  <w15:docId w15:val="{EF5B2707-172B-44AB-832D-0A70F0AD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Ališić</dc:creator>
  <cp:keywords/>
  <dc:description/>
  <cp:lastModifiedBy>Tanja Ališić</cp:lastModifiedBy>
  <cp:revision>2</cp:revision>
  <cp:lastPrinted>2018-05-30T13:59:00Z</cp:lastPrinted>
  <dcterms:created xsi:type="dcterms:W3CDTF">2018-05-30T13:43:00Z</dcterms:created>
  <dcterms:modified xsi:type="dcterms:W3CDTF">2018-06-05T12:50:00Z</dcterms:modified>
</cp:coreProperties>
</file>