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5B" w:rsidRPr="00B21D1B" w:rsidRDefault="0032735B" w:rsidP="001B1770">
      <w:pPr>
        <w:rPr>
          <w:color w:val="FF0000"/>
        </w:rPr>
      </w:pPr>
    </w:p>
    <w:p w:rsidR="00ED287B" w:rsidRPr="00286546" w:rsidRDefault="00ED287B" w:rsidP="001B1770">
      <w:pPr>
        <w:ind w:firstLine="708"/>
        <w:jc w:val="both"/>
      </w:pPr>
      <w:r w:rsidRPr="00F613EA">
        <w:t xml:space="preserve">Na temelju </w:t>
      </w:r>
      <w:r w:rsidR="00286546" w:rsidRPr="00F613EA">
        <w:t>članka 7. i 19. stavka 1.</w:t>
      </w:r>
      <w:r w:rsidR="00AD3ABF" w:rsidRPr="00F613EA">
        <w:t xml:space="preserve"> </w:t>
      </w:r>
      <w:r w:rsidRPr="00F613EA">
        <w:t>Odluke o davanju u zakup i na drugo korištenje</w:t>
      </w:r>
      <w:r w:rsidR="001E1FE9" w:rsidRPr="00F613EA">
        <w:t xml:space="preserve"> površina </w:t>
      </w:r>
      <w:r w:rsidR="001E1FE9" w:rsidRPr="00286546">
        <w:t>javne namjene</w:t>
      </w:r>
      <w:r w:rsidRPr="00286546">
        <w:t xml:space="preserve"> (Službeni glasnik Grada Zagreba </w:t>
      </w:r>
      <w:r w:rsidR="001E1FE9" w:rsidRPr="00286546">
        <w:t>8/2</w:t>
      </w:r>
      <w:r w:rsidR="00BF65B3" w:rsidRPr="00286546">
        <w:t>3,</w:t>
      </w:r>
      <w:r w:rsidR="00CD59E3" w:rsidRPr="00286546">
        <w:t xml:space="preserve"> 42/23</w:t>
      </w:r>
      <w:r w:rsidR="00B12A90">
        <w:t>,</w:t>
      </w:r>
      <w:r w:rsidR="00BF65B3" w:rsidRPr="00286546">
        <w:t xml:space="preserve"> </w:t>
      </w:r>
      <w:r w:rsidR="00B12A90" w:rsidRPr="00151B74">
        <w:rPr>
          <w:rFonts w:eastAsia="Calibri"/>
          <w:lang w:eastAsia="en-US"/>
        </w:rPr>
        <w:t>12/25</w:t>
      </w:r>
      <w:r w:rsidR="00B12A90">
        <w:rPr>
          <w:rFonts w:eastAsia="Calibri"/>
          <w:lang w:eastAsia="en-US"/>
        </w:rPr>
        <w:t xml:space="preserve"> i 17/25 – pročišćeni tekst</w:t>
      </w:r>
      <w:r w:rsidRPr="00286546">
        <w:t xml:space="preserve">), </w:t>
      </w:r>
      <w:r w:rsidR="00145E45" w:rsidRPr="00286546">
        <w:t xml:space="preserve">gradonačelnik </w:t>
      </w:r>
      <w:r w:rsidRPr="00286546">
        <w:t>Grada Zagreba raspisuje</w:t>
      </w:r>
    </w:p>
    <w:p w:rsidR="00FF07B3" w:rsidRDefault="00FF07B3" w:rsidP="001B1770">
      <w:pPr>
        <w:ind w:firstLine="708"/>
        <w:jc w:val="both"/>
      </w:pPr>
    </w:p>
    <w:p w:rsidR="008E01AC" w:rsidRPr="00286546" w:rsidRDefault="008E01AC" w:rsidP="001B1770">
      <w:pPr>
        <w:ind w:firstLine="708"/>
        <w:jc w:val="both"/>
      </w:pPr>
    </w:p>
    <w:p w:rsidR="00ED287B" w:rsidRPr="00286546" w:rsidRDefault="00ED287B" w:rsidP="001B1770">
      <w:pPr>
        <w:jc w:val="center"/>
        <w:outlineLvl w:val="0"/>
        <w:rPr>
          <w:b/>
          <w:sz w:val="26"/>
          <w:szCs w:val="26"/>
        </w:rPr>
      </w:pPr>
      <w:r w:rsidRPr="00286546">
        <w:rPr>
          <w:b/>
          <w:sz w:val="26"/>
          <w:szCs w:val="26"/>
        </w:rPr>
        <w:t>JAVNI NATJEČAJ</w:t>
      </w:r>
    </w:p>
    <w:p w:rsidR="006248DB" w:rsidRPr="00286546" w:rsidRDefault="001678C7" w:rsidP="001B1770">
      <w:pPr>
        <w:jc w:val="center"/>
        <w:outlineLvl w:val="0"/>
        <w:rPr>
          <w:b/>
          <w:sz w:val="26"/>
          <w:szCs w:val="26"/>
        </w:rPr>
      </w:pPr>
      <w:r w:rsidRPr="00286546">
        <w:rPr>
          <w:b/>
          <w:sz w:val="26"/>
          <w:szCs w:val="26"/>
        </w:rPr>
        <w:t xml:space="preserve">za dodjelu lokacije – mjesta na površinama javne namjene </w:t>
      </w:r>
    </w:p>
    <w:p w:rsidR="00ED287B" w:rsidRPr="00286546" w:rsidRDefault="001678C7" w:rsidP="001B1770">
      <w:pPr>
        <w:jc w:val="center"/>
        <w:outlineLvl w:val="0"/>
        <w:rPr>
          <w:b/>
          <w:sz w:val="26"/>
          <w:szCs w:val="26"/>
        </w:rPr>
      </w:pPr>
      <w:r w:rsidRPr="00286546">
        <w:rPr>
          <w:b/>
          <w:sz w:val="26"/>
          <w:szCs w:val="26"/>
        </w:rPr>
        <w:t xml:space="preserve">za postavljanje pokretnih naprava za </w:t>
      </w:r>
      <w:r w:rsidR="00D612F8" w:rsidRPr="00286546">
        <w:rPr>
          <w:b/>
          <w:sz w:val="26"/>
          <w:szCs w:val="26"/>
        </w:rPr>
        <w:t>prigodnu prodaju</w:t>
      </w:r>
      <w:r w:rsidRPr="00286546">
        <w:rPr>
          <w:b/>
          <w:sz w:val="26"/>
          <w:szCs w:val="26"/>
        </w:rPr>
        <w:t xml:space="preserve"> </w:t>
      </w:r>
      <w:r w:rsidR="00286546" w:rsidRPr="00286546">
        <w:rPr>
          <w:b/>
          <w:sz w:val="26"/>
          <w:szCs w:val="26"/>
        </w:rPr>
        <w:t>umjetničkih radova</w:t>
      </w:r>
    </w:p>
    <w:p w:rsidR="00FF07B3" w:rsidRPr="00B21D1B" w:rsidRDefault="00FF07B3" w:rsidP="001B1770">
      <w:pPr>
        <w:jc w:val="center"/>
        <w:outlineLvl w:val="0"/>
        <w:rPr>
          <w:b/>
          <w:color w:val="FF0000"/>
        </w:rPr>
      </w:pPr>
    </w:p>
    <w:p w:rsidR="006411C3" w:rsidRPr="00286546" w:rsidRDefault="006411C3" w:rsidP="001B1770">
      <w:pPr>
        <w:outlineLvl w:val="0"/>
        <w:rPr>
          <w:b/>
        </w:rPr>
      </w:pPr>
    </w:p>
    <w:p w:rsidR="001678C7" w:rsidRPr="00286546" w:rsidRDefault="00A51C7A" w:rsidP="00AD361C">
      <w:pPr>
        <w:numPr>
          <w:ilvl w:val="0"/>
          <w:numId w:val="6"/>
        </w:numPr>
        <w:shd w:val="clear" w:color="auto" w:fill="FFFFFF"/>
        <w:adjustRightInd w:val="0"/>
        <w:ind w:left="284"/>
        <w:jc w:val="both"/>
        <w:rPr>
          <w:sz w:val="20"/>
          <w:szCs w:val="20"/>
        </w:rPr>
      </w:pPr>
      <w:r w:rsidRPr="00286546">
        <w:rPr>
          <w:rFonts w:eastAsia="MS Mincho"/>
        </w:rPr>
        <w:t>Raspisuje se J</w:t>
      </w:r>
      <w:r w:rsidR="00AD3B95" w:rsidRPr="00286546">
        <w:rPr>
          <w:rFonts w:eastAsia="MS Mincho"/>
        </w:rPr>
        <w:t xml:space="preserve">avni natječaj </w:t>
      </w:r>
      <w:r w:rsidR="001678C7" w:rsidRPr="00286546">
        <w:rPr>
          <w:rFonts w:eastAsia="MS Mincho"/>
        </w:rPr>
        <w:t xml:space="preserve">za dodjelu lokacije – mjesta na površinama javne namjene za postavljanje pokretnih naprava za </w:t>
      </w:r>
      <w:r w:rsidR="00D612F8" w:rsidRPr="00286546">
        <w:rPr>
          <w:rFonts w:eastAsia="MS Mincho"/>
        </w:rPr>
        <w:t>prigodnu prodaju</w:t>
      </w:r>
      <w:r w:rsidR="001678C7" w:rsidRPr="00286546">
        <w:rPr>
          <w:rFonts w:eastAsia="MS Mincho"/>
        </w:rPr>
        <w:t xml:space="preserve"> </w:t>
      </w:r>
      <w:r w:rsidR="00286546" w:rsidRPr="00286546">
        <w:rPr>
          <w:rFonts w:eastAsia="MS Mincho"/>
        </w:rPr>
        <w:t>umjetničkih radova</w:t>
      </w:r>
      <w:r w:rsidR="001678C7" w:rsidRPr="00286546">
        <w:rPr>
          <w:rFonts w:eastAsia="MS Mincho"/>
        </w:rPr>
        <w:t xml:space="preserve"> naveden</w:t>
      </w:r>
      <w:r w:rsidR="00DD5E4A" w:rsidRPr="00286546">
        <w:rPr>
          <w:rFonts w:eastAsia="MS Mincho"/>
        </w:rPr>
        <w:t>ih u sl</w:t>
      </w:r>
      <w:r w:rsidR="00B54B8E" w:rsidRPr="00286546">
        <w:rPr>
          <w:rFonts w:eastAsia="MS Mincho"/>
        </w:rPr>
        <w:t>jedećem tabličnom prikazu</w:t>
      </w:r>
      <w:r w:rsidR="001678C7" w:rsidRPr="00286546">
        <w:rPr>
          <w:rFonts w:eastAsia="MS Mincho"/>
        </w:rPr>
        <w:t xml:space="preserve">. </w:t>
      </w:r>
    </w:p>
    <w:p w:rsidR="008E01AC" w:rsidRPr="008E01AC" w:rsidRDefault="001678C7" w:rsidP="008E01AC">
      <w:pPr>
        <w:shd w:val="clear" w:color="auto" w:fill="FFFFFF"/>
        <w:adjustRightInd w:val="0"/>
        <w:ind w:left="284"/>
        <w:jc w:val="both"/>
        <w:rPr>
          <w:rFonts w:eastAsia="MS Mincho"/>
        </w:rPr>
      </w:pPr>
      <w:r w:rsidRPr="00286546">
        <w:rPr>
          <w:rFonts w:eastAsia="MS Mincho"/>
        </w:rPr>
        <w:t>Kartografski prikaz lokacije - mjesta sastavni je dio ovog</w:t>
      </w:r>
      <w:r w:rsidR="00585BE4" w:rsidRPr="00286546">
        <w:rPr>
          <w:rFonts w:eastAsia="MS Mincho"/>
        </w:rPr>
        <w:t xml:space="preserve"> J</w:t>
      </w:r>
      <w:r w:rsidR="0074198B" w:rsidRPr="00286546">
        <w:rPr>
          <w:rFonts w:eastAsia="MS Mincho"/>
        </w:rPr>
        <w:t xml:space="preserve">avnog </w:t>
      </w:r>
      <w:r w:rsidRPr="00286546">
        <w:rPr>
          <w:rFonts w:eastAsia="MS Mincho"/>
        </w:rPr>
        <w:t>natječaja.</w:t>
      </w:r>
    </w:p>
    <w:p w:rsidR="006411C3" w:rsidRPr="00B21D1B" w:rsidRDefault="006411C3" w:rsidP="001B1770">
      <w:pPr>
        <w:shd w:val="clear" w:color="auto" w:fill="FFFFFF"/>
        <w:adjustRightInd w:val="0"/>
        <w:ind w:left="360"/>
        <w:jc w:val="both"/>
        <w:rPr>
          <w:color w:val="FF0000"/>
          <w:sz w:val="20"/>
          <w:szCs w:val="20"/>
        </w:rPr>
      </w:pPr>
    </w:p>
    <w:p w:rsidR="009C208E" w:rsidRPr="005C7042" w:rsidRDefault="009C208E" w:rsidP="009C208E">
      <w:pPr>
        <w:shd w:val="clear" w:color="auto" w:fill="FFFFFF"/>
        <w:adjustRightInd w:val="0"/>
        <w:ind w:left="-284"/>
        <w:jc w:val="both"/>
        <w:rPr>
          <w:szCs w:val="20"/>
        </w:rPr>
      </w:pPr>
      <w:r w:rsidRPr="005C7042">
        <w:rPr>
          <w:b/>
          <w:bCs/>
        </w:rPr>
        <w:t xml:space="preserve">    NAZIV LOKACIJE: </w:t>
      </w:r>
      <w:proofErr w:type="spellStart"/>
      <w:r w:rsidRPr="005C7042">
        <w:rPr>
          <w:b/>
          <w:bCs/>
        </w:rPr>
        <w:t>Bogovićeva</w:t>
      </w:r>
      <w:proofErr w:type="spellEnd"/>
      <w:r w:rsidRPr="005C7042">
        <w:rPr>
          <w:b/>
          <w:bCs/>
        </w:rPr>
        <w:t xml:space="preserve"> ulica</w:t>
      </w:r>
    </w:p>
    <w:p w:rsidR="009C208E" w:rsidRPr="00FB37D3" w:rsidRDefault="009C208E" w:rsidP="009C208E">
      <w:pPr>
        <w:shd w:val="clear" w:color="auto" w:fill="FFFFFF"/>
        <w:rPr>
          <w:b/>
          <w:bCs/>
          <w:color w:val="FF0000"/>
        </w:rPr>
      </w:pPr>
    </w:p>
    <w:tbl>
      <w:tblPr>
        <w:tblW w:w="9639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2976"/>
      </w:tblGrid>
      <w:tr w:rsidR="009C208E" w:rsidRPr="00901F15" w:rsidTr="001323ED">
        <w:trPr>
          <w:trHeight w:val="957"/>
          <w:tblHeader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jc w:val="center"/>
              <w:rPr>
                <w:b/>
                <w:bCs/>
              </w:rPr>
            </w:pPr>
            <w:r w:rsidRPr="00901F15">
              <w:rPr>
                <w:b/>
                <w:bCs/>
              </w:rPr>
              <w:t>BROJ MJESTA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jc w:val="center"/>
              <w:rPr>
                <w:b/>
                <w:bCs/>
              </w:rPr>
            </w:pPr>
            <w:r w:rsidRPr="00901F15">
              <w:rPr>
                <w:b/>
                <w:bCs/>
              </w:rPr>
              <w:t>NAMJENA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208E" w:rsidRDefault="009C208E" w:rsidP="001323ED">
            <w:pPr>
              <w:jc w:val="center"/>
              <w:rPr>
                <w:b/>
                <w:bCs/>
              </w:rPr>
            </w:pPr>
          </w:p>
          <w:p w:rsidR="009C208E" w:rsidRPr="00901F15" w:rsidRDefault="009C208E" w:rsidP="001323ED">
            <w:pPr>
              <w:jc w:val="center"/>
              <w:rPr>
                <w:bCs/>
              </w:rPr>
            </w:pPr>
            <w:r w:rsidRPr="00901F15">
              <w:rPr>
                <w:b/>
                <w:bCs/>
              </w:rPr>
              <w:t xml:space="preserve">POVRŠINA </w:t>
            </w:r>
          </w:p>
          <w:p w:rsidR="009C208E" w:rsidRPr="00901F15" w:rsidRDefault="009C208E" w:rsidP="001323ED">
            <w:pPr>
              <w:jc w:val="center"/>
              <w:rPr>
                <w:b/>
                <w:bCs/>
              </w:rPr>
            </w:pPr>
            <w:r w:rsidRPr="00901F15">
              <w:rPr>
                <w:b/>
                <w:bCs/>
              </w:rPr>
              <w:t xml:space="preserve">POKRETNE NAPRAVE </w:t>
            </w:r>
          </w:p>
          <w:p w:rsidR="009C208E" w:rsidRPr="00901F15" w:rsidRDefault="009C208E" w:rsidP="001323ED">
            <w:pPr>
              <w:jc w:val="center"/>
              <w:rPr>
                <w:b/>
                <w:bCs/>
              </w:rPr>
            </w:pPr>
          </w:p>
        </w:tc>
      </w:tr>
      <w:tr w:rsidR="009C208E" w:rsidRPr="00901F15" w:rsidTr="001323ED">
        <w:trPr>
          <w:trHeight w:val="3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jc w:val="center"/>
              <w:rPr>
                <w:bCs/>
              </w:rPr>
            </w:pPr>
            <w:r w:rsidRPr="00901F15">
              <w:rPr>
                <w:bCs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ind w:left="162" w:hanging="139"/>
              <w:jc w:val="center"/>
              <w:rPr>
                <w:bCs/>
              </w:rPr>
            </w:pPr>
            <w:r w:rsidRPr="00901F15">
              <w:rPr>
                <w:bCs/>
              </w:rPr>
              <w:t>prigodna prodaja umjetničkih radova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208E" w:rsidRPr="00B509F5" w:rsidRDefault="009C208E" w:rsidP="001323ED">
            <w:pPr>
              <w:ind w:left="162" w:hanging="139"/>
              <w:jc w:val="center"/>
              <w:rPr>
                <w:bCs/>
                <w:vertAlign w:val="superscript"/>
              </w:rPr>
            </w:pPr>
            <w:r w:rsidRPr="00901F15">
              <w:rPr>
                <w:bCs/>
              </w:rPr>
              <w:t>do 2,00</w:t>
            </w:r>
            <w:r>
              <w:rPr>
                <w:bCs/>
              </w:rPr>
              <w:t xml:space="preserve">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9C208E" w:rsidRPr="00901F15" w:rsidTr="001323ED">
        <w:trPr>
          <w:trHeight w:val="36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jc w:val="center"/>
              <w:rPr>
                <w:bCs/>
              </w:rPr>
            </w:pPr>
            <w:r w:rsidRPr="00901F15">
              <w:rPr>
                <w:bCs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ind w:left="162" w:hanging="139"/>
              <w:jc w:val="center"/>
              <w:rPr>
                <w:bCs/>
              </w:rPr>
            </w:pPr>
            <w:r w:rsidRPr="00901F15">
              <w:rPr>
                <w:bCs/>
              </w:rPr>
              <w:t>prigodna prodaja umjetničkih radova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208E" w:rsidRPr="00901F15" w:rsidRDefault="009C208E" w:rsidP="001323ED">
            <w:pPr>
              <w:ind w:left="162" w:hanging="139"/>
              <w:jc w:val="center"/>
              <w:rPr>
                <w:bCs/>
              </w:rPr>
            </w:pPr>
            <w:r w:rsidRPr="00901F15">
              <w:rPr>
                <w:bCs/>
              </w:rPr>
              <w:t>do 2,00</w:t>
            </w:r>
            <w:r>
              <w:rPr>
                <w:bCs/>
              </w:rPr>
              <w:t xml:space="preserve">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9C208E" w:rsidRPr="00901F15" w:rsidTr="001323ED">
        <w:trPr>
          <w:trHeight w:val="36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jc w:val="center"/>
              <w:rPr>
                <w:bCs/>
              </w:rPr>
            </w:pPr>
            <w:r w:rsidRPr="00901F15">
              <w:rPr>
                <w:bCs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ind w:left="162" w:hanging="139"/>
              <w:jc w:val="center"/>
              <w:rPr>
                <w:bCs/>
              </w:rPr>
            </w:pPr>
            <w:r w:rsidRPr="00901F15">
              <w:rPr>
                <w:bCs/>
              </w:rPr>
              <w:t>prigodna prodaja umjetničkih radova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208E" w:rsidRPr="00901F15" w:rsidRDefault="009C208E" w:rsidP="001323ED">
            <w:pPr>
              <w:ind w:left="162" w:hanging="139"/>
              <w:jc w:val="center"/>
              <w:rPr>
                <w:bCs/>
              </w:rPr>
            </w:pPr>
            <w:r w:rsidRPr="00901F15">
              <w:rPr>
                <w:bCs/>
              </w:rPr>
              <w:t>do 2,00</w:t>
            </w:r>
            <w:r>
              <w:rPr>
                <w:bCs/>
              </w:rPr>
              <w:t xml:space="preserve"> m</w:t>
            </w:r>
            <w:r>
              <w:rPr>
                <w:bCs/>
                <w:vertAlign w:val="superscript"/>
              </w:rPr>
              <w:t>2</w:t>
            </w:r>
          </w:p>
        </w:tc>
      </w:tr>
      <w:tr w:rsidR="009C208E" w:rsidRPr="00901F15" w:rsidTr="001323ED">
        <w:trPr>
          <w:trHeight w:val="3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jc w:val="center"/>
              <w:rPr>
                <w:bCs/>
              </w:rPr>
            </w:pPr>
            <w:r w:rsidRPr="00901F15">
              <w:rPr>
                <w:bCs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C208E" w:rsidRPr="00901F15" w:rsidRDefault="009C208E" w:rsidP="001323ED">
            <w:pPr>
              <w:ind w:left="162" w:hanging="139"/>
              <w:jc w:val="center"/>
              <w:rPr>
                <w:bCs/>
              </w:rPr>
            </w:pPr>
            <w:r w:rsidRPr="00901F15">
              <w:rPr>
                <w:bCs/>
              </w:rPr>
              <w:t>prigodna prodaja umjetničkih radova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208E" w:rsidRPr="00901F15" w:rsidRDefault="009C208E" w:rsidP="001323ED">
            <w:pPr>
              <w:ind w:left="162" w:hanging="139"/>
              <w:jc w:val="center"/>
              <w:rPr>
                <w:bCs/>
              </w:rPr>
            </w:pPr>
            <w:r w:rsidRPr="00901F15">
              <w:rPr>
                <w:bCs/>
              </w:rPr>
              <w:t>do 2,00</w:t>
            </w:r>
            <w:r>
              <w:rPr>
                <w:bCs/>
              </w:rPr>
              <w:t xml:space="preserve"> m</w:t>
            </w:r>
            <w:r>
              <w:rPr>
                <w:bCs/>
                <w:vertAlign w:val="superscript"/>
              </w:rPr>
              <w:t>2</w:t>
            </w:r>
          </w:p>
        </w:tc>
      </w:tr>
    </w:tbl>
    <w:p w:rsidR="009C208E" w:rsidRPr="00FB37D3" w:rsidRDefault="009C208E" w:rsidP="009C208E">
      <w:pPr>
        <w:autoSpaceDE w:val="0"/>
        <w:autoSpaceDN w:val="0"/>
        <w:adjustRightInd w:val="0"/>
        <w:jc w:val="both"/>
        <w:rPr>
          <w:rFonts w:eastAsia="Calibri"/>
          <w:b/>
          <w:bCs/>
          <w:color w:val="FF0000"/>
        </w:rPr>
      </w:pPr>
    </w:p>
    <w:p w:rsidR="002E275D" w:rsidRPr="00B21D1B" w:rsidRDefault="002E275D" w:rsidP="001B1770">
      <w:pPr>
        <w:shd w:val="clear" w:color="auto" w:fill="FFFFFF"/>
        <w:adjustRightInd w:val="0"/>
        <w:ind w:left="360"/>
        <w:jc w:val="both"/>
        <w:rPr>
          <w:rFonts w:eastAsia="MS Mincho"/>
          <w:color w:val="FF0000"/>
        </w:rPr>
      </w:pPr>
    </w:p>
    <w:p w:rsidR="002E275D" w:rsidRPr="00286546" w:rsidRDefault="009D4B14" w:rsidP="00286546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</w:rPr>
      </w:pPr>
      <w:r w:rsidRPr="00286546">
        <w:rPr>
          <w:rFonts w:eastAsia="MS Mincho"/>
        </w:rPr>
        <w:t>Ponudu na</w:t>
      </w:r>
      <w:r w:rsidR="008B0E65" w:rsidRPr="00286546">
        <w:rPr>
          <w:rFonts w:eastAsia="MS Mincho"/>
        </w:rPr>
        <w:t xml:space="preserve"> J</w:t>
      </w:r>
      <w:r w:rsidR="00865C86" w:rsidRPr="00286546">
        <w:rPr>
          <w:rFonts w:eastAsia="MS Mincho"/>
        </w:rPr>
        <w:t xml:space="preserve">avni natječaj može podnijeti </w:t>
      </w:r>
      <w:r w:rsidR="008317C1">
        <w:rPr>
          <w:rFonts w:eastAsia="MS Mincho"/>
        </w:rPr>
        <w:t>fizička osoba</w:t>
      </w:r>
      <w:r w:rsidR="00286546" w:rsidRPr="00286546">
        <w:rPr>
          <w:rFonts w:eastAsia="MS Mincho"/>
        </w:rPr>
        <w:t xml:space="preserve"> </w:t>
      </w:r>
      <w:r w:rsidR="000E7E46">
        <w:rPr>
          <w:rFonts w:eastAsia="MS Mincho"/>
        </w:rPr>
        <w:t>koja ima status</w:t>
      </w:r>
      <w:r w:rsidR="00286546" w:rsidRPr="00286546">
        <w:rPr>
          <w:rFonts w:eastAsia="MS Mincho"/>
        </w:rPr>
        <w:t xml:space="preserve"> umjetnika</w:t>
      </w:r>
      <w:r w:rsidR="000E7E46">
        <w:rPr>
          <w:rFonts w:eastAsia="MS Mincho"/>
        </w:rPr>
        <w:t xml:space="preserve"> ili završenu umjetničku strukovnu školu.</w:t>
      </w:r>
    </w:p>
    <w:p w:rsidR="002E275D" w:rsidRPr="00286546" w:rsidRDefault="002E275D" w:rsidP="00286546">
      <w:pPr>
        <w:rPr>
          <w:color w:val="FF0000"/>
        </w:rPr>
      </w:pPr>
    </w:p>
    <w:p w:rsidR="002E275D" w:rsidRPr="008317C1" w:rsidRDefault="00865C86" w:rsidP="00F613EA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</w:rPr>
      </w:pPr>
      <w:r w:rsidRPr="008317C1">
        <w:t xml:space="preserve">Lokacije – mjesta </w:t>
      </w:r>
      <w:r w:rsidR="002E275D" w:rsidRPr="008317C1">
        <w:t>dodjeljuju se na korištenje</w:t>
      </w:r>
      <w:r w:rsidR="00A06FE3">
        <w:t>,</w:t>
      </w:r>
      <w:r w:rsidR="002E275D" w:rsidRPr="008317C1">
        <w:t xml:space="preserve"> </w:t>
      </w:r>
      <w:r w:rsidR="004D5EA2">
        <w:t>bez obveze plaćanja naknade</w:t>
      </w:r>
      <w:r w:rsidR="00A06FE3">
        <w:t>,</w:t>
      </w:r>
      <w:r w:rsidR="004D5EA2">
        <w:t xml:space="preserve"> </w:t>
      </w:r>
      <w:r w:rsidR="002E275D" w:rsidRPr="008317C1">
        <w:t xml:space="preserve">na razdoblje </w:t>
      </w:r>
      <w:r w:rsidR="00F613EA" w:rsidRPr="008317C1">
        <w:t>12.12.</w:t>
      </w:r>
      <w:r w:rsidR="00E727BC" w:rsidRPr="008317C1">
        <w:t>2025.</w:t>
      </w:r>
      <w:r w:rsidR="00F613EA" w:rsidRPr="008317C1">
        <w:t xml:space="preserve"> do 31.12.2025</w:t>
      </w:r>
      <w:r w:rsidR="002E275D" w:rsidRPr="008317C1">
        <w:t>.</w:t>
      </w:r>
    </w:p>
    <w:p w:rsidR="00571CDB" w:rsidRPr="00C0085C" w:rsidRDefault="00571CDB" w:rsidP="00C0085C">
      <w:pPr>
        <w:rPr>
          <w:rFonts w:eastAsia="MS Mincho"/>
          <w:color w:val="FF0000"/>
        </w:rPr>
      </w:pPr>
    </w:p>
    <w:p w:rsidR="00865C86" w:rsidRPr="00C0085C" w:rsidRDefault="00865C86" w:rsidP="001B1770">
      <w:pPr>
        <w:numPr>
          <w:ilvl w:val="0"/>
          <w:numId w:val="6"/>
        </w:numPr>
        <w:shd w:val="clear" w:color="auto" w:fill="FFFFFF"/>
        <w:adjustRightInd w:val="0"/>
        <w:jc w:val="both"/>
        <w:rPr>
          <w:rFonts w:eastAsia="MS Mincho"/>
        </w:rPr>
      </w:pPr>
      <w:r w:rsidRPr="00C0085C">
        <w:t>Podnošenje ponude:</w:t>
      </w:r>
    </w:p>
    <w:p w:rsidR="002E195D" w:rsidRPr="00C107BA" w:rsidRDefault="00865C86" w:rsidP="001B1770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C107BA">
        <w:t xml:space="preserve">ponuda se podnosi do </w:t>
      </w:r>
      <w:r w:rsidR="00C107BA" w:rsidRPr="00C107BA">
        <w:t>8.11.</w:t>
      </w:r>
      <w:r w:rsidR="00E127B7" w:rsidRPr="00C107BA">
        <w:t>202</w:t>
      </w:r>
      <w:r w:rsidR="00FE6612" w:rsidRPr="00C107BA">
        <w:t>5</w:t>
      </w:r>
      <w:r w:rsidR="001A45C1" w:rsidRPr="00C107BA">
        <w:t>.</w:t>
      </w:r>
    </w:p>
    <w:p w:rsidR="00865C86" w:rsidRPr="001748D6" w:rsidRDefault="00865C86" w:rsidP="001B1770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1748D6">
        <w:t xml:space="preserve">ponuda se podnosi u pisanome obliku </w:t>
      </w:r>
      <w:r w:rsidR="00725BB9" w:rsidRPr="001748D6">
        <w:t xml:space="preserve">Gradskom uredu za obnovu, izgradnju, prostorno uređenje, graditeljstvo i komunalne poslove, Sektoru za komunalne poslove i </w:t>
      </w:r>
      <w:r w:rsidR="00FC6C9F" w:rsidRPr="001748D6">
        <w:t>komunalna javna davanja</w:t>
      </w:r>
      <w:r w:rsidR="00725BB9" w:rsidRPr="001748D6">
        <w:t>; Odsjeku za korištenje i zakup površina javne namjene,</w:t>
      </w:r>
      <w:r w:rsidRPr="001748D6">
        <w:t xml:space="preserve"> u zatvorenoj omotnici, s naznakom "NE OTVARAJ - JAVNI NATJEČAJ ZA </w:t>
      </w:r>
      <w:r w:rsidR="001A45C1" w:rsidRPr="001748D6">
        <w:t xml:space="preserve">POSTAVLJANJE POKRETNIH NAPRAVA </w:t>
      </w:r>
      <w:r w:rsidR="00401767" w:rsidRPr="001748D6">
        <w:t xml:space="preserve">ZA </w:t>
      </w:r>
      <w:r w:rsidR="00CF669B" w:rsidRPr="001748D6">
        <w:t>PRIGODNU PRODAJU</w:t>
      </w:r>
      <w:r w:rsidR="00401767" w:rsidRPr="001748D6">
        <w:t xml:space="preserve"> </w:t>
      </w:r>
      <w:r w:rsidR="001748D6" w:rsidRPr="001748D6">
        <w:t xml:space="preserve">UMJETNIČKIH RADOVA", </w:t>
      </w:r>
      <w:r w:rsidRPr="001748D6">
        <w:t>preporučenom pošiljkom ili neposrednom predajom u centralnu pisarnicu gradske uprave</w:t>
      </w:r>
      <w:r w:rsidR="003475D1" w:rsidRPr="001748D6">
        <w:t>, Zagreb, Trg Stjepana Radića 1.</w:t>
      </w:r>
    </w:p>
    <w:p w:rsidR="009D5DF1" w:rsidRPr="00B21D1B" w:rsidRDefault="009D5DF1" w:rsidP="001B1770">
      <w:pPr>
        <w:ind w:left="284"/>
        <w:jc w:val="both"/>
        <w:rPr>
          <w:color w:val="FF0000"/>
        </w:rPr>
      </w:pPr>
    </w:p>
    <w:p w:rsidR="009D5DF1" w:rsidRPr="001748D6" w:rsidRDefault="009D5DF1" w:rsidP="001B1770">
      <w:pPr>
        <w:pStyle w:val="ListParagraph"/>
        <w:numPr>
          <w:ilvl w:val="0"/>
          <w:numId w:val="6"/>
        </w:numPr>
        <w:jc w:val="both"/>
      </w:pPr>
      <w:r w:rsidRPr="00C107BA">
        <w:t>Javno otvaranje ponuda održat će se</w:t>
      </w:r>
      <w:r w:rsidR="00C01290" w:rsidRPr="00C107BA">
        <w:t xml:space="preserve"> </w:t>
      </w:r>
      <w:r w:rsidR="00C107BA" w:rsidRPr="00C107BA">
        <w:t>20.11.</w:t>
      </w:r>
      <w:r w:rsidR="00250738" w:rsidRPr="00C107BA">
        <w:t>2025</w:t>
      </w:r>
      <w:r w:rsidR="00556B86" w:rsidRPr="00C107BA">
        <w:t xml:space="preserve">., s početkom u </w:t>
      </w:r>
      <w:r w:rsidR="00C107BA" w:rsidRPr="00C107BA">
        <w:t>10</w:t>
      </w:r>
      <w:r w:rsidR="00556B86" w:rsidRPr="00C107BA">
        <w:t>.00.</w:t>
      </w:r>
      <w:r w:rsidRPr="00C107BA">
        <w:t xml:space="preserve"> sati </w:t>
      </w:r>
      <w:r w:rsidR="00FD1FA1" w:rsidRPr="00C107BA">
        <w:t xml:space="preserve">na lokaciji „Tribina </w:t>
      </w:r>
      <w:r w:rsidR="00FD1FA1" w:rsidRPr="001748D6">
        <w:t>Grada Zagreba“, Kaptol 27</w:t>
      </w:r>
      <w:r w:rsidRPr="001748D6">
        <w:t xml:space="preserve">, Zagreb. </w:t>
      </w:r>
    </w:p>
    <w:p w:rsidR="00865C86" w:rsidRPr="001748D6" w:rsidRDefault="009D5DF1" w:rsidP="001B1770">
      <w:pPr>
        <w:pStyle w:val="ListParagraph"/>
        <w:ind w:left="360"/>
        <w:jc w:val="both"/>
      </w:pPr>
      <w:r w:rsidRPr="001748D6">
        <w:t>J</w:t>
      </w:r>
      <w:r w:rsidR="00865C86" w:rsidRPr="001748D6">
        <w:t>avnom otvaranju ponuda imaju pravo prisustvovati ponuditelji ili njihovi ovlašteni predstavnici uz predočenje pisanog dokaza o ovlasti.</w:t>
      </w:r>
    </w:p>
    <w:p w:rsidR="00865C86" w:rsidRDefault="00865C86" w:rsidP="001B1770">
      <w:pPr>
        <w:ind w:hanging="567"/>
        <w:jc w:val="both"/>
        <w:rPr>
          <w:color w:val="FF0000"/>
        </w:rPr>
      </w:pPr>
    </w:p>
    <w:p w:rsidR="008E01AC" w:rsidRPr="00B21D1B" w:rsidRDefault="008E01AC" w:rsidP="00C6728D">
      <w:pPr>
        <w:jc w:val="both"/>
        <w:rPr>
          <w:color w:val="FF0000"/>
        </w:rPr>
      </w:pPr>
    </w:p>
    <w:p w:rsidR="00865C86" w:rsidRPr="001748D6" w:rsidRDefault="0004197B" w:rsidP="001B1770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748D6">
        <w:lastRenderedPageBreak/>
        <w:t>Ponuda za sudjelovanje u J</w:t>
      </w:r>
      <w:r w:rsidR="00865C86" w:rsidRPr="001748D6">
        <w:t>avnom natječaju mora sadržavati:</w:t>
      </w:r>
    </w:p>
    <w:p w:rsidR="00BC0108" w:rsidRDefault="001748D6" w:rsidP="00C3709B">
      <w:pPr>
        <w:numPr>
          <w:ilvl w:val="0"/>
          <w:numId w:val="7"/>
        </w:numPr>
        <w:ind w:left="567" w:hanging="283"/>
        <w:jc w:val="both"/>
      </w:pPr>
      <w:r w:rsidRPr="00BC0108">
        <w:rPr>
          <w:shd w:val="clear" w:color="auto" w:fill="FFFFFF"/>
        </w:rPr>
        <w:t>osnovne podatke o fizičkoj osobi sa statusom umjetnika (</w:t>
      </w:r>
      <w:r w:rsidRPr="00171434">
        <w:t>ime i prezime</w:t>
      </w:r>
      <w:r w:rsidRPr="00BC0108">
        <w:rPr>
          <w:shd w:val="clear" w:color="auto" w:fill="FFFFFF"/>
        </w:rPr>
        <w:t>, OIB,</w:t>
      </w:r>
      <w:r w:rsidR="00F019BA" w:rsidRPr="00171434">
        <w:t xml:space="preserve"> adresu prebivališta</w:t>
      </w:r>
      <w:r w:rsidRPr="00171434">
        <w:t xml:space="preserve">, </w:t>
      </w:r>
      <w:r w:rsidR="00F019BA" w:rsidRPr="00171434">
        <w:t>telefonski broj za</w:t>
      </w:r>
      <w:r w:rsidRPr="00171434">
        <w:t xml:space="preserve"> kontakt</w:t>
      </w:r>
      <w:r w:rsidR="00F019BA" w:rsidRPr="00171434">
        <w:t>, adresu elektroničke pošte putem koje će se vršiti službena komunikacija s ponuditeljem</w:t>
      </w:r>
      <w:r w:rsidR="00A93CD5">
        <w:t>)</w:t>
      </w:r>
    </w:p>
    <w:p w:rsidR="00F34E0E" w:rsidRPr="00BF3F6E" w:rsidRDefault="00F34E0E" w:rsidP="00C3709B">
      <w:pPr>
        <w:numPr>
          <w:ilvl w:val="0"/>
          <w:numId w:val="7"/>
        </w:numPr>
        <w:ind w:left="567" w:hanging="283"/>
        <w:jc w:val="both"/>
      </w:pPr>
      <w:r w:rsidRPr="00BF3F6E">
        <w:t>presliku osobne iskaznice</w:t>
      </w:r>
    </w:p>
    <w:p w:rsidR="0075551F" w:rsidRPr="00770191" w:rsidRDefault="0075551F" w:rsidP="00770191">
      <w:pPr>
        <w:numPr>
          <w:ilvl w:val="0"/>
          <w:numId w:val="7"/>
        </w:numPr>
        <w:ind w:left="567" w:hanging="283"/>
        <w:jc w:val="both"/>
        <w:rPr>
          <w:shd w:val="clear" w:color="auto" w:fill="FFFFFF"/>
        </w:rPr>
      </w:pPr>
      <w:r w:rsidRPr="0075551F">
        <w:rPr>
          <w:shd w:val="clear" w:color="auto" w:fill="FFFFFF"/>
        </w:rPr>
        <w:t>potvrdu o članstvu u Hrvatskoj zajednici samostalnih umjetnika (u daljnjem tekstu: HZSU); Hrvats</w:t>
      </w:r>
      <w:r w:rsidR="00D137A3">
        <w:rPr>
          <w:shd w:val="clear" w:color="auto" w:fill="FFFFFF"/>
        </w:rPr>
        <w:t xml:space="preserve">komu društvu likovnih umjetnika </w:t>
      </w:r>
      <w:r w:rsidRPr="0075551F">
        <w:rPr>
          <w:shd w:val="clear" w:color="auto" w:fill="FFFFFF"/>
        </w:rPr>
        <w:t>(u daljnjem tekstu: HDLU), Hrvatskoj udruzi likovnih umjetnika primijenjenih umjetnosti (u daljnjem tekstu: ULUPUH)</w:t>
      </w:r>
      <w:r>
        <w:rPr>
          <w:shd w:val="clear" w:color="auto" w:fill="FFFFFF"/>
        </w:rPr>
        <w:t>, ne starij</w:t>
      </w:r>
      <w:r w:rsidR="00770191">
        <w:rPr>
          <w:shd w:val="clear" w:color="auto" w:fill="FFFFFF"/>
        </w:rPr>
        <w:t>u</w:t>
      </w:r>
      <w:r>
        <w:rPr>
          <w:shd w:val="clear" w:color="auto" w:fill="FFFFFF"/>
        </w:rPr>
        <w:t xml:space="preserve"> od </w:t>
      </w:r>
      <w:r w:rsidRPr="0075551F">
        <w:rPr>
          <w:shd w:val="clear" w:color="auto" w:fill="FFFFFF"/>
        </w:rPr>
        <w:t xml:space="preserve">šest (6) mjeseci od dana objave </w:t>
      </w:r>
      <w:r w:rsidR="00770191">
        <w:rPr>
          <w:shd w:val="clear" w:color="auto" w:fill="FFFFFF"/>
        </w:rPr>
        <w:t>ovog J</w:t>
      </w:r>
      <w:r w:rsidRPr="0075551F">
        <w:rPr>
          <w:shd w:val="clear" w:color="auto" w:fill="FFFFFF"/>
        </w:rPr>
        <w:t>avnog natječaja.</w:t>
      </w:r>
    </w:p>
    <w:p w:rsidR="0075551F" w:rsidRPr="00770191" w:rsidRDefault="0075551F" w:rsidP="00770191">
      <w:pPr>
        <w:numPr>
          <w:ilvl w:val="0"/>
          <w:numId w:val="7"/>
        </w:numPr>
        <w:ind w:left="567" w:hanging="283"/>
        <w:jc w:val="both"/>
        <w:rPr>
          <w:shd w:val="clear" w:color="auto" w:fill="FFFFFF"/>
        </w:rPr>
      </w:pPr>
      <w:r w:rsidRPr="0075551F">
        <w:rPr>
          <w:shd w:val="clear" w:color="auto" w:fill="FFFFFF"/>
        </w:rPr>
        <w:t xml:space="preserve">potvrdu o članstvu u drugoj umjetničkoj strukovnoj udruzi, diplomu o stjecanju akademskog statusa ili svjedodžbu završene umjetničke strukovne škole, ako ponuditelj nije član udruge navedene u alineji </w:t>
      </w:r>
      <w:r w:rsidR="00353162">
        <w:rPr>
          <w:shd w:val="clear" w:color="auto" w:fill="FFFFFF"/>
        </w:rPr>
        <w:t>3</w:t>
      </w:r>
      <w:r w:rsidRPr="0075551F">
        <w:rPr>
          <w:shd w:val="clear" w:color="auto" w:fill="FFFFFF"/>
        </w:rPr>
        <w:t>. ove točke</w:t>
      </w:r>
      <w:r w:rsidR="00770191">
        <w:rPr>
          <w:shd w:val="clear" w:color="auto" w:fill="FFFFFF"/>
        </w:rPr>
        <w:t xml:space="preserve">, ne stariju </w:t>
      </w:r>
      <w:r w:rsidR="00770191" w:rsidRPr="0075551F">
        <w:rPr>
          <w:shd w:val="clear" w:color="auto" w:fill="FFFFFF"/>
        </w:rPr>
        <w:t xml:space="preserve">od šest (6) mjeseci od dana objave </w:t>
      </w:r>
      <w:r w:rsidR="00770191">
        <w:rPr>
          <w:shd w:val="clear" w:color="auto" w:fill="FFFFFF"/>
        </w:rPr>
        <w:t>ovog J</w:t>
      </w:r>
      <w:r w:rsidR="007312C0">
        <w:rPr>
          <w:shd w:val="clear" w:color="auto" w:fill="FFFFFF"/>
        </w:rPr>
        <w:t>avnog natječaja</w:t>
      </w:r>
    </w:p>
    <w:p w:rsidR="0075551F" w:rsidRPr="0075551F" w:rsidRDefault="0075551F" w:rsidP="00770191">
      <w:pPr>
        <w:numPr>
          <w:ilvl w:val="0"/>
          <w:numId w:val="7"/>
        </w:numPr>
        <w:ind w:left="567" w:hanging="283"/>
        <w:jc w:val="both"/>
        <w:rPr>
          <w:shd w:val="clear" w:color="auto" w:fill="FFFFFF"/>
        </w:rPr>
      </w:pPr>
      <w:r w:rsidRPr="0075551F">
        <w:rPr>
          <w:shd w:val="clear" w:color="auto" w:fill="FFFFFF"/>
        </w:rPr>
        <w:t>katalog ili fotografije predmeta prigodne prodaje</w:t>
      </w:r>
    </w:p>
    <w:p w:rsidR="00865C86" w:rsidRPr="00770191" w:rsidRDefault="00865C86" w:rsidP="00770191">
      <w:pPr>
        <w:numPr>
          <w:ilvl w:val="0"/>
          <w:numId w:val="7"/>
        </w:numPr>
        <w:ind w:left="567" w:hanging="283"/>
        <w:jc w:val="both"/>
        <w:rPr>
          <w:shd w:val="clear" w:color="auto" w:fill="FFFFFF"/>
        </w:rPr>
      </w:pPr>
      <w:r w:rsidRPr="00770191">
        <w:rPr>
          <w:shd w:val="clear" w:color="auto" w:fill="FFFFFF"/>
        </w:rPr>
        <w:t xml:space="preserve">naziv lokacije </w:t>
      </w:r>
      <w:r w:rsidR="008C3A3D" w:rsidRPr="00770191">
        <w:rPr>
          <w:shd w:val="clear" w:color="auto" w:fill="FFFFFF"/>
        </w:rPr>
        <w:t>i broj</w:t>
      </w:r>
      <w:r w:rsidRPr="00770191">
        <w:rPr>
          <w:shd w:val="clear" w:color="auto" w:fill="FFFFFF"/>
        </w:rPr>
        <w:t xml:space="preserve"> mjesta</w:t>
      </w:r>
      <w:r w:rsidR="008C3A3D" w:rsidRPr="00770191">
        <w:rPr>
          <w:shd w:val="clear" w:color="auto" w:fill="FFFFFF"/>
        </w:rPr>
        <w:t xml:space="preserve"> za koje se dostavlja ponuda</w:t>
      </w:r>
    </w:p>
    <w:p w:rsidR="00C92C91" w:rsidRPr="00770191" w:rsidRDefault="00C92C91" w:rsidP="00770191">
      <w:pPr>
        <w:numPr>
          <w:ilvl w:val="0"/>
          <w:numId w:val="7"/>
        </w:numPr>
        <w:ind w:left="567" w:hanging="283"/>
        <w:jc w:val="both"/>
        <w:rPr>
          <w:shd w:val="clear" w:color="auto" w:fill="FFFFFF"/>
        </w:rPr>
      </w:pPr>
      <w:r w:rsidRPr="00770191">
        <w:rPr>
          <w:shd w:val="clear" w:color="auto" w:fill="FFFFFF"/>
        </w:rPr>
        <w:t>površinu pokretne naprave za</w:t>
      </w:r>
      <w:r w:rsidR="00E97C74" w:rsidRPr="00770191">
        <w:rPr>
          <w:shd w:val="clear" w:color="auto" w:fill="FFFFFF"/>
        </w:rPr>
        <w:t xml:space="preserve"> koju se dostavlja ponuda</w:t>
      </w:r>
    </w:p>
    <w:p w:rsidR="00DF20B2" w:rsidRDefault="004F5FDB" w:rsidP="000E2DBF">
      <w:pPr>
        <w:numPr>
          <w:ilvl w:val="0"/>
          <w:numId w:val="7"/>
        </w:numPr>
        <w:adjustRightInd w:val="0"/>
        <w:ind w:left="567" w:hanging="283"/>
        <w:jc w:val="both"/>
      </w:pPr>
      <w:r w:rsidRPr="007312C0">
        <w:t>naznaku osnovne specifikacije o izgledu pokr</w:t>
      </w:r>
      <w:r w:rsidR="00E97C74" w:rsidRPr="007312C0">
        <w:t xml:space="preserve">etne naprave </w:t>
      </w:r>
    </w:p>
    <w:p w:rsidR="00E97C74" w:rsidRPr="00805BE6" w:rsidRDefault="00E97C74" w:rsidP="000E2DBF">
      <w:pPr>
        <w:numPr>
          <w:ilvl w:val="0"/>
          <w:numId w:val="7"/>
        </w:numPr>
        <w:adjustRightInd w:val="0"/>
        <w:ind w:left="567" w:hanging="283"/>
        <w:jc w:val="both"/>
      </w:pPr>
      <w:r w:rsidRPr="00805BE6">
        <w:t xml:space="preserve">izvornik ili ovjerenu presliku potvrde gradskog upravnoga tijela nadležnog za financije o nepostojanju duga ponuditelja s osnove potraživanja Grada Zagreba, ne stariju od 30 dana od dana objave </w:t>
      </w:r>
      <w:r w:rsidR="004E24B9" w:rsidRPr="00805BE6">
        <w:t xml:space="preserve">ovog </w:t>
      </w:r>
      <w:r w:rsidRPr="00805BE6">
        <w:t>Javnog natječaja</w:t>
      </w:r>
    </w:p>
    <w:p w:rsidR="00C92C91" w:rsidRDefault="00C92C91" w:rsidP="001B1770">
      <w:pPr>
        <w:jc w:val="both"/>
        <w:rPr>
          <w:color w:val="FF0000"/>
        </w:rPr>
      </w:pPr>
    </w:p>
    <w:p w:rsidR="00BC0108" w:rsidRDefault="00BC0108" w:rsidP="00BC0108">
      <w:pPr>
        <w:ind w:left="284"/>
        <w:jc w:val="both"/>
      </w:pPr>
      <w:r w:rsidRPr="00907DF3">
        <w:t>U slučaju zajednice ponuditelja</w:t>
      </w:r>
      <w:r>
        <w:t>, gore navedenu dokumentaciju potrebno je dostaviti</w:t>
      </w:r>
      <w:r w:rsidRPr="00907DF3">
        <w:t xml:space="preserve"> za svakog člana</w:t>
      </w:r>
      <w:r>
        <w:t xml:space="preserve">, te navesti vodećeg člana zajednice ponuditelja s kojim će se vršiti sva službena komunikacija.  </w:t>
      </w:r>
    </w:p>
    <w:p w:rsidR="00BC0108" w:rsidRPr="00B21D1B" w:rsidRDefault="00BC0108" w:rsidP="00BC0108">
      <w:pPr>
        <w:ind w:left="284" w:firstLine="567"/>
        <w:jc w:val="both"/>
        <w:rPr>
          <w:color w:val="FF0000"/>
        </w:rPr>
      </w:pPr>
    </w:p>
    <w:p w:rsidR="009F1222" w:rsidRPr="0011707A" w:rsidRDefault="009F1222" w:rsidP="001B1770">
      <w:pPr>
        <w:pStyle w:val="ListParagraph"/>
        <w:shd w:val="clear" w:color="auto" w:fill="FFFFFF"/>
        <w:adjustRightInd w:val="0"/>
        <w:ind w:left="360"/>
        <w:jc w:val="both"/>
      </w:pPr>
      <w:r w:rsidRPr="0011707A">
        <w:rPr>
          <w:u w:val="single"/>
        </w:rPr>
        <w:t>Ako se ponuditelj natječe za više lokacija – mjesta</w:t>
      </w:r>
      <w:r w:rsidRPr="0011707A">
        <w:t>, dužan je dostaviti:</w:t>
      </w:r>
    </w:p>
    <w:p w:rsidR="009F1222" w:rsidRPr="0011707A" w:rsidRDefault="009F1222" w:rsidP="001B1770">
      <w:pPr>
        <w:numPr>
          <w:ilvl w:val="0"/>
          <w:numId w:val="7"/>
        </w:numPr>
        <w:adjustRightInd w:val="0"/>
        <w:ind w:left="567" w:hanging="283"/>
        <w:jc w:val="both"/>
      </w:pPr>
      <w:r w:rsidRPr="0011707A">
        <w:t>odvojenu ponudu za svaku lokaciju -</w:t>
      </w:r>
      <w:r w:rsidR="004056C8" w:rsidRPr="0011707A">
        <w:t xml:space="preserve"> mjesto u posebnoj omotnici</w:t>
      </w:r>
    </w:p>
    <w:p w:rsidR="009F1222" w:rsidRPr="0011707A" w:rsidRDefault="009F1222" w:rsidP="001B1770">
      <w:pPr>
        <w:numPr>
          <w:ilvl w:val="0"/>
          <w:numId w:val="7"/>
        </w:numPr>
        <w:adjustRightInd w:val="0"/>
        <w:ind w:left="567" w:hanging="283"/>
        <w:jc w:val="both"/>
      </w:pPr>
      <w:r w:rsidRPr="0011707A">
        <w:t xml:space="preserve">u ponudi za jednu lokaciju - mjesto cjelokupnu dokumentaciju/podatke određene ovom točkom </w:t>
      </w:r>
      <w:r w:rsidR="0004197B" w:rsidRPr="0011707A">
        <w:t>J</w:t>
      </w:r>
      <w:r w:rsidR="004056C8" w:rsidRPr="0011707A">
        <w:t>avnog natječaja</w:t>
      </w:r>
    </w:p>
    <w:p w:rsidR="009F1222" w:rsidRPr="0011707A" w:rsidRDefault="009F1222" w:rsidP="001B1770">
      <w:pPr>
        <w:numPr>
          <w:ilvl w:val="0"/>
          <w:numId w:val="7"/>
        </w:numPr>
        <w:adjustRightInd w:val="0"/>
        <w:ind w:left="567" w:hanging="283"/>
        <w:jc w:val="both"/>
      </w:pPr>
      <w:r w:rsidRPr="0011707A">
        <w:t>u ponudama za ostale lokacije - mjesta naznačiti ponudu za lokaciju - mjesto u kojoj je predana ostala cjelokupna zatražena dokumentacija/podaci.</w:t>
      </w:r>
    </w:p>
    <w:p w:rsidR="00606B5E" w:rsidRPr="00B21D1B" w:rsidRDefault="00606B5E" w:rsidP="001B1770">
      <w:pPr>
        <w:jc w:val="both"/>
        <w:rPr>
          <w:color w:val="FF0000"/>
        </w:rPr>
      </w:pPr>
    </w:p>
    <w:p w:rsidR="00865C86" w:rsidRPr="0011707A" w:rsidRDefault="004056C8" w:rsidP="001B1770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1707A">
        <w:t>Postupak J</w:t>
      </w:r>
      <w:r w:rsidR="00865C86" w:rsidRPr="0011707A">
        <w:t xml:space="preserve">avnog natječaja za dodjelu lokacije - mjesta na </w:t>
      </w:r>
      <w:r w:rsidR="00647C32" w:rsidRPr="0011707A">
        <w:t>površini javne namjene</w:t>
      </w:r>
      <w:r w:rsidR="00865C86" w:rsidRPr="0011707A">
        <w:t xml:space="preserve"> provodi Povjerenstvo za davanje </w:t>
      </w:r>
      <w:r w:rsidR="00647C32" w:rsidRPr="0011707A">
        <w:t>površina javne namjene</w:t>
      </w:r>
      <w:r w:rsidR="00865C86" w:rsidRPr="0011707A">
        <w:t xml:space="preserve"> u zakup i na drugo korištenje (u daljnjem tekstu: Povjerenstvo).</w:t>
      </w:r>
    </w:p>
    <w:p w:rsidR="00865C86" w:rsidRPr="00B21D1B" w:rsidRDefault="00865C86" w:rsidP="001B1770">
      <w:pPr>
        <w:adjustRightInd w:val="0"/>
        <w:ind w:hanging="567"/>
        <w:jc w:val="both"/>
        <w:rPr>
          <w:color w:val="FF0000"/>
        </w:rPr>
      </w:pPr>
    </w:p>
    <w:p w:rsidR="00865C86" w:rsidRPr="002534F0" w:rsidRDefault="00865C86" w:rsidP="001B1770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2534F0">
        <w:t xml:space="preserve">Povjerenstvo utvrđuje najpovoljniju ponudu i podnosi prijedlog gradonačelniku </w:t>
      </w:r>
      <w:r w:rsidR="00606B5E" w:rsidRPr="002534F0">
        <w:t xml:space="preserve">Grada Zagreba </w:t>
      </w:r>
      <w:r w:rsidRPr="002534F0">
        <w:t>o</w:t>
      </w:r>
      <w:r w:rsidR="004056C8" w:rsidRPr="002534F0">
        <w:t xml:space="preserve"> izboru najpovoljnije ponude u J</w:t>
      </w:r>
      <w:r w:rsidRPr="002534F0">
        <w:t>avnom natječaju.</w:t>
      </w:r>
    </w:p>
    <w:p w:rsidR="00EC12FD" w:rsidRPr="00B21D1B" w:rsidRDefault="00EC12FD" w:rsidP="001B1770">
      <w:pPr>
        <w:shd w:val="clear" w:color="auto" w:fill="FFFFFF"/>
        <w:adjustRightInd w:val="0"/>
        <w:jc w:val="both"/>
        <w:rPr>
          <w:color w:val="FF0000"/>
        </w:rPr>
      </w:pPr>
    </w:p>
    <w:p w:rsidR="0011707A" w:rsidRPr="00C0085C" w:rsidRDefault="0011707A" w:rsidP="0011707A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C0085C">
        <w:t>Lokacije - mjesta u postupku javnog natječaja za prigodnu prodaju umjetničkih radova dodjeljuju se po sljedećim kriterijima, i to ovim redoslijedom:</w:t>
      </w:r>
    </w:p>
    <w:p w:rsidR="0011707A" w:rsidRPr="00C0085C" w:rsidRDefault="0011707A" w:rsidP="0011707A">
      <w:pPr>
        <w:shd w:val="clear" w:color="auto" w:fill="FFFFFF"/>
        <w:adjustRightInd w:val="0"/>
        <w:ind w:left="360"/>
        <w:jc w:val="both"/>
      </w:pPr>
      <w:r w:rsidRPr="00C0085C">
        <w:t xml:space="preserve">- </w:t>
      </w:r>
      <w:r>
        <w:t xml:space="preserve"> </w:t>
      </w:r>
      <w:r w:rsidRPr="00C0085C">
        <w:t>članstvo ponuditelja u HZSU-u;</w:t>
      </w:r>
    </w:p>
    <w:p w:rsidR="0011707A" w:rsidRDefault="0011707A" w:rsidP="0011707A">
      <w:pPr>
        <w:shd w:val="clear" w:color="auto" w:fill="FFFFFF"/>
        <w:adjustRightInd w:val="0"/>
        <w:ind w:left="360"/>
        <w:jc w:val="both"/>
      </w:pPr>
      <w:r>
        <w:t xml:space="preserve">- </w:t>
      </w:r>
      <w:r w:rsidRPr="00C0085C">
        <w:t>članstvo ponuditelja u HDLU-u, ULUPUH-u ili drugoj umjetničkoj strukovnoj udruzi uz ocjenu ponude prigodne prodaje (katalog ili fotografije).</w:t>
      </w:r>
    </w:p>
    <w:p w:rsidR="0011707A" w:rsidRPr="00C0085C" w:rsidRDefault="0011707A" w:rsidP="0011707A">
      <w:pPr>
        <w:shd w:val="clear" w:color="auto" w:fill="FFFFFF"/>
        <w:adjustRightInd w:val="0"/>
        <w:ind w:left="360"/>
        <w:jc w:val="both"/>
      </w:pPr>
    </w:p>
    <w:p w:rsidR="0011707A" w:rsidRPr="0011707A" w:rsidRDefault="0011707A" w:rsidP="0011707A">
      <w:pPr>
        <w:shd w:val="clear" w:color="auto" w:fill="FFFFFF"/>
        <w:adjustRightInd w:val="0"/>
        <w:ind w:left="360"/>
        <w:jc w:val="both"/>
      </w:pPr>
      <w:r w:rsidRPr="00C0085C">
        <w:t xml:space="preserve">Ako se lokacije - mjesta ne mogu dodijeliti prema </w:t>
      </w:r>
      <w:r>
        <w:t>navedenim kriterijima</w:t>
      </w:r>
      <w:r w:rsidRPr="00C0085C">
        <w:t>, prednost ima ponuditelj čija je ponuda na javni natječaj ranije podnesena.</w:t>
      </w:r>
    </w:p>
    <w:p w:rsidR="0011707A" w:rsidRDefault="0011707A" w:rsidP="0011707A">
      <w:pPr>
        <w:pStyle w:val="ListParagraph"/>
        <w:rPr>
          <w:color w:val="FF0000"/>
        </w:rPr>
      </w:pPr>
    </w:p>
    <w:p w:rsidR="004F3017" w:rsidRDefault="004F3017" w:rsidP="004F3017">
      <w:pPr>
        <w:numPr>
          <w:ilvl w:val="0"/>
          <w:numId w:val="6"/>
        </w:numPr>
        <w:shd w:val="clear" w:color="auto" w:fill="FFFFFF"/>
        <w:adjustRightInd w:val="0"/>
        <w:jc w:val="both"/>
      </w:pPr>
      <w:r>
        <w:t>Pravo prednosti za dodjelu lokacije - mjesta na ovom Javnom natječaju ostvaruju pod jednakim uvjetima osobe kojima je priznat status hrvatskog branitelja iz Domovinskog rata sukladno propisima kojima se uređuju prava hrvatskih branitelja iz Domovinskog rata i članova njihovih obitelji, ako:</w:t>
      </w:r>
    </w:p>
    <w:p w:rsidR="004F3017" w:rsidRDefault="004F3017" w:rsidP="004F3017">
      <w:pPr>
        <w:shd w:val="clear" w:color="auto" w:fill="FFFFFF"/>
        <w:adjustRightInd w:val="0"/>
        <w:ind w:left="567" w:hanging="207"/>
        <w:jc w:val="both"/>
      </w:pPr>
      <w:r>
        <w:lastRenderedPageBreak/>
        <w:t>-</w:t>
      </w:r>
      <w:r>
        <w:tab/>
        <w:t>u natječajnom postupku dokaže svoj status (uz ponudu priložiti potvrdu Ministarstva obrane o sudjelovanju u Domovinskom ratu)</w:t>
      </w:r>
    </w:p>
    <w:p w:rsidR="004F3017" w:rsidRDefault="004F3017" w:rsidP="004F3017">
      <w:pPr>
        <w:shd w:val="clear" w:color="auto" w:fill="FFFFFF"/>
        <w:adjustRightInd w:val="0"/>
        <w:ind w:left="567" w:hanging="207"/>
        <w:jc w:val="both"/>
      </w:pPr>
      <w:r>
        <w:t>-</w:t>
      </w:r>
      <w:r>
        <w:tab/>
        <w:t>nije korisnik mirovine ostvarene prema posebnim propisima kojima su uređena prava hrvatskih branitelja iz Domovinskog rata i članova njihovih obitelji (uz ponudu priložiti potvrdu Hrvatskog zavoda za mirovinsko osiguranje, ne stariju od šest (6) mjeseci od dana objave ovog Javnog natječaja)</w:t>
      </w:r>
    </w:p>
    <w:p w:rsidR="004F3017" w:rsidRDefault="004F3017" w:rsidP="004F3017">
      <w:pPr>
        <w:shd w:val="clear" w:color="auto" w:fill="FFFFFF"/>
        <w:adjustRightInd w:val="0"/>
        <w:ind w:left="567" w:hanging="141"/>
        <w:jc w:val="both"/>
      </w:pPr>
      <w:r>
        <w:t>-</w:t>
      </w:r>
      <w:r>
        <w:tab/>
        <w:t>nije u stalnom radnom odnosu (uz ponudu priložiti potvrdu Hrvatskog zavoda za mirovinsko osiguranje, ne stariju od šest (6) mjeseci od dana objave ovog Javnog natječaja).</w:t>
      </w:r>
    </w:p>
    <w:p w:rsidR="004F3017" w:rsidRDefault="004F3017" w:rsidP="004F3017">
      <w:pPr>
        <w:shd w:val="clear" w:color="auto" w:fill="FFFFFF"/>
        <w:adjustRightInd w:val="0"/>
        <w:jc w:val="both"/>
      </w:pPr>
    </w:p>
    <w:p w:rsidR="001B1770" w:rsidRPr="0011707A" w:rsidRDefault="001B1770" w:rsidP="001B1770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1707A">
        <w:t>Nepravodobne i nepotpune ponude Povjerenstvo će zaključkom odbaciti.</w:t>
      </w:r>
    </w:p>
    <w:p w:rsidR="001B1770" w:rsidRPr="0011707A" w:rsidRDefault="001B1770" w:rsidP="001B1770">
      <w:pPr>
        <w:shd w:val="clear" w:color="auto" w:fill="FFFFFF"/>
        <w:adjustRightInd w:val="0"/>
        <w:ind w:left="360"/>
        <w:jc w:val="both"/>
      </w:pPr>
      <w:r w:rsidRPr="0011707A">
        <w:t xml:space="preserve">Ponude koje ne ispunjavaju uvjete ovog </w:t>
      </w:r>
      <w:r w:rsidR="007D279A" w:rsidRPr="0011707A">
        <w:t>J</w:t>
      </w:r>
      <w:r w:rsidR="000716B1" w:rsidRPr="0011707A">
        <w:t xml:space="preserve">avnog </w:t>
      </w:r>
      <w:r w:rsidRPr="0011707A">
        <w:t>natječaja, Povjerenstvo će zaključkom odbiti.</w:t>
      </w:r>
    </w:p>
    <w:p w:rsidR="001B1770" w:rsidRPr="0011707A" w:rsidRDefault="001B1770" w:rsidP="001B1770">
      <w:pPr>
        <w:shd w:val="clear" w:color="auto" w:fill="FFFFFF"/>
        <w:adjustRightInd w:val="0"/>
        <w:ind w:left="360"/>
        <w:jc w:val="both"/>
      </w:pPr>
      <w:r w:rsidRPr="0011707A">
        <w:t>Na naprijed navedene zaključke može se izjaviti prigovor gradonačelniku u roku od 8 dana od njihove dostave.</w:t>
      </w:r>
    </w:p>
    <w:p w:rsidR="009175BB" w:rsidRPr="0011707A" w:rsidRDefault="009175BB" w:rsidP="00A674DA"/>
    <w:p w:rsidR="00865C86" w:rsidRPr="0011707A" w:rsidRDefault="00865C86" w:rsidP="001B1770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1707A">
        <w:t>Gradonačelnik</w:t>
      </w:r>
      <w:r w:rsidR="005D5372" w:rsidRPr="0011707A">
        <w:t xml:space="preserve"> Grada Zagreba</w:t>
      </w:r>
      <w:r w:rsidR="002361AB" w:rsidRPr="0011707A">
        <w:t>,</w:t>
      </w:r>
      <w:r w:rsidRPr="0011707A">
        <w:t xml:space="preserve"> na prijedlog P</w:t>
      </w:r>
      <w:r w:rsidR="00473B7C" w:rsidRPr="0011707A">
        <w:t>ovjerenstva</w:t>
      </w:r>
      <w:r w:rsidR="002361AB" w:rsidRPr="0011707A">
        <w:t>,</w:t>
      </w:r>
      <w:r w:rsidR="00E254BF" w:rsidRPr="0011707A">
        <w:t xml:space="preserve"> zaključ</w:t>
      </w:r>
      <w:r w:rsidR="009175BB" w:rsidRPr="0011707A">
        <w:t xml:space="preserve">kom dodjeljuje lokaciju – mjesto za postavljanje pokretne naprave najpovoljnijem ponuditelju, </w:t>
      </w:r>
      <w:r w:rsidRPr="0011707A">
        <w:t xml:space="preserve">koji se dostavlja svim ponuditeljima u roku od </w:t>
      </w:r>
      <w:r w:rsidR="00576C7B" w:rsidRPr="0011707A">
        <w:t>trideset (</w:t>
      </w:r>
      <w:r w:rsidRPr="0011707A">
        <w:t>30</w:t>
      </w:r>
      <w:r w:rsidR="00576C7B" w:rsidRPr="0011707A">
        <w:t>)</w:t>
      </w:r>
      <w:r w:rsidRPr="0011707A">
        <w:t xml:space="preserve"> dana od dana javnog otvaranja ponuda.</w:t>
      </w:r>
    </w:p>
    <w:p w:rsidR="00865C86" w:rsidRPr="0011707A" w:rsidRDefault="00865C86" w:rsidP="001B1770">
      <w:pPr>
        <w:adjustRightInd w:val="0"/>
        <w:ind w:hanging="567"/>
        <w:jc w:val="both"/>
      </w:pPr>
    </w:p>
    <w:p w:rsidR="005256F1" w:rsidRPr="0011707A" w:rsidRDefault="00865C86" w:rsidP="001B1770">
      <w:pPr>
        <w:numPr>
          <w:ilvl w:val="0"/>
          <w:numId w:val="6"/>
        </w:numPr>
        <w:shd w:val="clear" w:color="auto" w:fill="FFFFFF"/>
        <w:adjustRightInd w:val="0"/>
        <w:jc w:val="both"/>
      </w:pPr>
      <w:r w:rsidRPr="0011707A">
        <w:t xml:space="preserve">Na zaključak </w:t>
      </w:r>
      <w:r w:rsidR="0056683B" w:rsidRPr="0011707A">
        <w:t>kojim se dodjeljuje lokacij</w:t>
      </w:r>
      <w:r w:rsidR="00E22D49">
        <w:t>a</w:t>
      </w:r>
      <w:r w:rsidR="0056683B" w:rsidRPr="0011707A">
        <w:t xml:space="preserve"> – mjesto za postavljanje pokretne naprave najpovoljnijem ponuditelju, </w:t>
      </w:r>
      <w:r w:rsidRPr="0011707A">
        <w:t xml:space="preserve">može se gradonačelniku </w:t>
      </w:r>
      <w:r w:rsidR="005D5372" w:rsidRPr="0011707A">
        <w:t xml:space="preserve">Grada Zagreba </w:t>
      </w:r>
      <w:r w:rsidRPr="0011707A">
        <w:t xml:space="preserve">izjaviti prigovor u roku od osam (8) dana od dana </w:t>
      </w:r>
      <w:r w:rsidR="00800CF5" w:rsidRPr="0011707A">
        <w:t>dostave</w:t>
      </w:r>
      <w:r w:rsidRPr="0011707A">
        <w:t xml:space="preserve"> zaključka.</w:t>
      </w:r>
    </w:p>
    <w:p w:rsidR="006C49D0" w:rsidRPr="00B21D1B" w:rsidRDefault="006C49D0" w:rsidP="0011707A">
      <w:pPr>
        <w:jc w:val="both"/>
        <w:rPr>
          <w:color w:val="FF0000"/>
        </w:rPr>
      </w:pPr>
    </w:p>
    <w:p w:rsidR="006C49D0" w:rsidRPr="002534F0" w:rsidRDefault="006C49D0" w:rsidP="001B1770">
      <w:pPr>
        <w:pStyle w:val="ListParagraph"/>
        <w:numPr>
          <w:ilvl w:val="0"/>
          <w:numId w:val="6"/>
        </w:numPr>
        <w:jc w:val="both"/>
      </w:pPr>
      <w:r w:rsidRPr="0011707A">
        <w:t xml:space="preserve">Gradsko upravno tijelo nadležno za komunalne poslove i javne površine donijet će rješenje na </w:t>
      </w:r>
      <w:r w:rsidRPr="002534F0">
        <w:t>temelju zaključka gradonačelnika</w:t>
      </w:r>
      <w:r w:rsidR="00E44C8E" w:rsidRPr="002534F0">
        <w:t>, a po zahtjevu najpovoljnijeg ponuditelja.</w:t>
      </w:r>
    </w:p>
    <w:p w:rsidR="006C49D0" w:rsidRPr="00B21D1B" w:rsidRDefault="006C49D0" w:rsidP="001B1770">
      <w:pPr>
        <w:pStyle w:val="ListParagraph"/>
        <w:rPr>
          <w:color w:val="FF0000"/>
        </w:rPr>
      </w:pPr>
    </w:p>
    <w:p w:rsidR="00857453" w:rsidRPr="00857453" w:rsidRDefault="00B13563" w:rsidP="00857453">
      <w:pPr>
        <w:pStyle w:val="ListParagraph"/>
        <w:numPr>
          <w:ilvl w:val="0"/>
          <w:numId w:val="6"/>
        </w:numPr>
        <w:jc w:val="both"/>
      </w:pPr>
      <w:r>
        <w:t>Na dodijeljenoj lokaciji – mjestu postavlja se p</w:t>
      </w:r>
      <w:r w:rsidR="00696CB0">
        <w:t xml:space="preserve">okretna naprava </w:t>
      </w:r>
      <w:r>
        <w:t>–</w:t>
      </w:r>
      <w:r w:rsidR="00696CB0">
        <w:t xml:space="preserve"> štand</w:t>
      </w:r>
      <w:r>
        <w:t>, površine do 2,00 m</w:t>
      </w:r>
      <w:r>
        <w:rPr>
          <w:vertAlign w:val="superscript"/>
        </w:rPr>
        <w:t>2</w:t>
      </w:r>
      <w:r>
        <w:t>,</w:t>
      </w:r>
      <w:r w:rsidR="00696CB0">
        <w:t xml:space="preserve"> </w:t>
      </w:r>
      <w:r w:rsidR="00857453" w:rsidRPr="00857453">
        <w:t>jednostavnog oblikovanja od drva ili metala, neutralnih boja, a iznad pokretne naprave može se postaviti tenda od plastificiranog platna neutralne boje ili sa šestinskim motivom.</w:t>
      </w:r>
    </w:p>
    <w:p w:rsidR="00857453" w:rsidRPr="00857453" w:rsidRDefault="00857453" w:rsidP="00857453">
      <w:pPr>
        <w:ind w:left="360"/>
        <w:jc w:val="both"/>
      </w:pPr>
      <w:r w:rsidRPr="00857453">
        <w:t>Na vanjskom prednjem dijelu pokretne naprave može se postaviti natpis s imenom poslovnog subjekta ili obavijest o djelatnosti koja se na pokretnoj napravi obavlja, bez mogućnosti isticanja bilo kakvih reklamnih poruka.</w:t>
      </w:r>
    </w:p>
    <w:p w:rsidR="00857453" w:rsidRPr="00857453" w:rsidRDefault="00857453" w:rsidP="00857453">
      <w:pPr>
        <w:pStyle w:val="ListParagraph"/>
        <w:ind w:left="360"/>
        <w:jc w:val="both"/>
      </w:pPr>
      <w:r w:rsidRPr="00857453">
        <w:t>Pokretna naprava je otvorenog tipa, a korisnik se nalazi izvan pokretne naprave.</w:t>
      </w:r>
    </w:p>
    <w:p w:rsidR="001B1770" w:rsidRPr="00857453" w:rsidRDefault="00857453" w:rsidP="00857453">
      <w:pPr>
        <w:pStyle w:val="ListParagraph"/>
        <w:ind w:left="360"/>
        <w:jc w:val="both"/>
      </w:pPr>
      <w:r w:rsidRPr="00857453">
        <w:t>Štandovi trebaju biti međusobno usklađeni izgledom.</w:t>
      </w:r>
    </w:p>
    <w:p w:rsidR="00857453" w:rsidRPr="00B21D1B" w:rsidRDefault="00857453" w:rsidP="00857453">
      <w:pPr>
        <w:pStyle w:val="ListParagraph"/>
        <w:ind w:left="360"/>
        <w:jc w:val="both"/>
        <w:rPr>
          <w:color w:val="FF0000"/>
        </w:rPr>
      </w:pPr>
    </w:p>
    <w:p w:rsidR="003F0B97" w:rsidRDefault="00CB09B8" w:rsidP="00083E79">
      <w:pPr>
        <w:pStyle w:val="ListParagraph"/>
        <w:numPr>
          <w:ilvl w:val="0"/>
          <w:numId w:val="6"/>
        </w:numPr>
        <w:jc w:val="both"/>
      </w:pPr>
      <w:r w:rsidRPr="00857453">
        <w:t xml:space="preserve">Ponuditelj je dužan snositi troškove nabave i postavljanja pokretnih naprava, </w:t>
      </w:r>
      <w:r w:rsidR="003F0B97">
        <w:t xml:space="preserve">kao i priključak na </w:t>
      </w:r>
      <w:r w:rsidRPr="00857453">
        <w:t>električn</w:t>
      </w:r>
      <w:r w:rsidR="003F0B97">
        <w:t>u</w:t>
      </w:r>
      <w:r w:rsidRPr="00857453">
        <w:t xml:space="preserve"> energij</w:t>
      </w:r>
      <w:r w:rsidR="003F0B97">
        <w:t>u.</w:t>
      </w:r>
    </w:p>
    <w:p w:rsidR="009B11B0" w:rsidRPr="00B21D1B" w:rsidRDefault="009B11B0" w:rsidP="00B43245">
      <w:pPr>
        <w:pStyle w:val="ListParagraph"/>
        <w:ind w:left="360"/>
        <w:jc w:val="both"/>
        <w:rPr>
          <w:color w:val="FF0000"/>
        </w:rPr>
      </w:pPr>
    </w:p>
    <w:p w:rsidR="00A44FE0" w:rsidRPr="000227A0" w:rsidRDefault="00A44FE0" w:rsidP="001B1770">
      <w:pPr>
        <w:pStyle w:val="ListParagraph"/>
        <w:numPr>
          <w:ilvl w:val="0"/>
          <w:numId w:val="6"/>
        </w:numPr>
        <w:jc w:val="both"/>
      </w:pPr>
      <w:r w:rsidRPr="000227A0">
        <w:t xml:space="preserve">Podnošenjem ponude na ovom </w:t>
      </w:r>
      <w:r w:rsidR="007C6FCF" w:rsidRPr="000227A0">
        <w:t>J</w:t>
      </w:r>
      <w:r w:rsidR="002A5D82" w:rsidRPr="000227A0">
        <w:t xml:space="preserve">avnom </w:t>
      </w:r>
      <w:r w:rsidRPr="000227A0">
        <w:t xml:space="preserve">natječaju smatra se da ponuditelji pristaju i suglasni su sa svim odredbama i uvjetima istog za cijelo razdoblje određeno u točki </w:t>
      </w:r>
      <w:r w:rsidR="000227A0">
        <w:t>3</w:t>
      </w:r>
      <w:r w:rsidRPr="000227A0">
        <w:t xml:space="preserve">. ovog </w:t>
      </w:r>
      <w:r w:rsidR="007C6FCF" w:rsidRPr="000227A0">
        <w:t>J</w:t>
      </w:r>
      <w:r w:rsidR="002A5D82" w:rsidRPr="000227A0">
        <w:t xml:space="preserve">avnog </w:t>
      </w:r>
      <w:r w:rsidRPr="000227A0">
        <w:t>natječaja.</w:t>
      </w:r>
    </w:p>
    <w:p w:rsidR="00A44FE0" w:rsidRPr="00B21D1B" w:rsidRDefault="00A44FE0" w:rsidP="001B1770">
      <w:pPr>
        <w:pStyle w:val="ListParagraph"/>
        <w:ind w:left="360"/>
        <w:rPr>
          <w:color w:val="FF0000"/>
        </w:rPr>
      </w:pPr>
    </w:p>
    <w:p w:rsidR="005D5372" w:rsidRPr="000227A0" w:rsidRDefault="009B11B0" w:rsidP="001B1770">
      <w:pPr>
        <w:pStyle w:val="ListParagraph"/>
        <w:numPr>
          <w:ilvl w:val="0"/>
          <w:numId w:val="6"/>
        </w:numPr>
        <w:jc w:val="both"/>
      </w:pPr>
      <w:r w:rsidRPr="000227A0">
        <w:t xml:space="preserve">Svojim sudjelovanjem na </w:t>
      </w:r>
      <w:r w:rsidR="00A44FE0" w:rsidRPr="000227A0">
        <w:t>ovom</w:t>
      </w:r>
      <w:r w:rsidRPr="000227A0">
        <w:t xml:space="preserve"> </w:t>
      </w:r>
      <w:r w:rsidR="007C6FCF" w:rsidRPr="000227A0">
        <w:t>J</w:t>
      </w:r>
      <w:r w:rsidR="002A5D82" w:rsidRPr="000227A0">
        <w:t xml:space="preserve">avnom </w:t>
      </w:r>
      <w:r w:rsidRPr="000227A0">
        <w:t>natječaju ponuditelji daju suglasnost da se adresa elektroničke pošte koju su naveli u ponudi koristi za cje</w:t>
      </w:r>
      <w:r w:rsidR="00420BBF" w:rsidRPr="000227A0">
        <w:t>lokupnu službenu komunikaciju s</w:t>
      </w:r>
      <w:r w:rsidRPr="000227A0">
        <w:t xml:space="preserve"> ponuditeljem i dostavu svih obavijesti i pismena (zaključak</w:t>
      </w:r>
      <w:r w:rsidR="005D5372" w:rsidRPr="000227A0">
        <w:t>a, rješenja i ostalo) u svezi s</w:t>
      </w:r>
      <w:r w:rsidR="007C6FCF" w:rsidRPr="000227A0">
        <w:t xml:space="preserve"> J</w:t>
      </w:r>
      <w:r w:rsidRPr="000227A0">
        <w:t xml:space="preserve">avnim natječajem. </w:t>
      </w:r>
    </w:p>
    <w:p w:rsidR="009B11B0" w:rsidRPr="000227A0" w:rsidRDefault="009B11B0" w:rsidP="001B1770">
      <w:pPr>
        <w:ind w:left="360"/>
        <w:jc w:val="both"/>
      </w:pPr>
      <w:r w:rsidRPr="000227A0">
        <w:t xml:space="preserve">Dostava se smatra </w:t>
      </w:r>
      <w:r w:rsidR="005D5372" w:rsidRPr="000227A0">
        <w:t>obavljenom u trenutku kad je obavijest i pismeno zabilježeno na poslužitelju e</w:t>
      </w:r>
      <w:r w:rsidR="007940CD" w:rsidRPr="000227A0">
        <w:t>l</w:t>
      </w:r>
      <w:r w:rsidR="005D5372" w:rsidRPr="000227A0">
        <w:t>ektorničke pošte koju je ponuditelj naveo u ponudi. Ponuditelji se obvezuju obavijestiti odmah, a najkasnije u roku od 24 sata od dana promjene adrese elektro</w:t>
      </w:r>
      <w:r w:rsidR="008C54E8" w:rsidRPr="000227A0">
        <w:t xml:space="preserve">ničke pošte ili drugom razlogu </w:t>
      </w:r>
      <w:r w:rsidR="005D5372" w:rsidRPr="000227A0">
        <w:t>nemo</w:t>
      </w:r>
      <w:r w:rsidR="00D87036" w:rsidRPr="000227A0">
        <w:t>gućnosti korištenja elektroničke</w:t>
      </w:r>
      <w:r w:rsidR="005D5372" w:rsidRPr="000227A0">
        <w:t xml:space="preserve"> pošte navedene u ponudi te se u protiv</w:t>
      </w:r>
      <w:r w:rsidR="006F3A9D" w:rsidRPr="000227A0">
        <w:t xml:space="preserve">nom dostava smatra obavljenom. </w:t>
      </w:r>
      <w:r w:rsidR="005D5372" w:rsidRPr="000227A0">
        <w:t>Ove o</w:t>
      </w:r>
      <w:r w:rsidRPr="000227A0">
        <w:t>dredbe na odgovarajući način se primjenjuju i na telefo</w:t>
      </w:r>
      <w:r w:rsidR="00231165" w:rsidRPr="000227A0">
        <w:t>nski broj i osobu za  kontakt s</w:t>
      </w:r>
      <w:r w:rsidRPr="000227A0">
        <w:t xml:space="preserve"> ponuditeljem.</w:t>
      </w:r>
    </w:p>
    <w:p w:rsidR="00D37F61" w:rsidRPr="000227A0" w:rsidRDefault="00D37F61" w:rsidP="001B1770">
      <w:pPr>
        <w:pStyle w:val="ListParagraph"/>
        <w:ind w:left="360"/>
        <w:jc w:val="both"/>
      </w:pPr>
    </w:p>
    <w:p w:rsidR="009B11B0" w:rsidRPr="000227A0" w:rsidRDefault="009B11B0" w:rsidP="001B1770">
      <w:pPr>
        <w:pStyle w:val="ListParagraph"/>
        <w:numPr>
          <w:ilvl w:val="0"/>
          <w:numId w:val="6"/>
        </w:numPr>
        <w:jc w:val="both"/>
      </w:pPr>
      <w:r w:rsidRPr="000227A0">
        <w:lastRenderedPageBreak/>
        <w:t xml:space="preserve">Svojim sudjelovanjem na </w:t>
      </w:r>
      <w:r w:rsidR="00A44FE0" w:rsidRPr="000227A0">
        <w:t>ovom</w:t>
      </w:r>
      <w:r w:rsidR="00B61EE9" w:rsidRPr="000227A0">
        <w:t xml:space="preserve"> J</w:t>
      </w:r>
      <w:r w:rsidR="002A5D82" w:rsidRPr="000227A0">
        <w:t>avnom</w:t>
      </w:r>
      <w:r w:rsidRPr="000227A0">
        <w:t xml:space="preserve"> natječaju ponuditelji </w:t>
      </w:r>
      <w:r w:rsidR="005D5372" w:rsidRPr="000227A0">
        <w:t>i članovi z</w:t>
      </w:r>
      <w:r w:rsidRPr="000227A0">
        <w:t>ajednice p</w:t>
      </w:r>
      <w:r w:rsidR="005D5372" w:rsidRPr="000227A0">
        <w:t>onuditelja</w:t>
      </w:r>
      <w:r w:rsidRPr="000227A0">
        <w:t xml:space="preserve"> pristaju da se njihovi osob</w:t>
      </w:r>
      <w:r w:rsidR="00B61EE9" w:rsidRPr="000227A0">
        <w:t>ni podaci koriste u svrhe ovog Javnog natječaja. S</w:t>
      </w:r>
      <w:r w:rsidR="005D5DD8" w:rsidRPr="000227A0">
        <w:t xml:space="preserve"> osobnim podacima postupat</w:t>
      </w:r>
      <w:r w:rsidRPr="000227A0">
        <w:t xml:space="preserve"> će se sukladno Općoj uredbi o zaštiti podataka (Uredba (EU) 2016/679) i Zakonu o provedbi Opće uredbe o</w:t>
      </w:r>
      <w:r w:rsidR="007C6FCF" w:rsidRPr="000227A0">
        <w:t xml:space="preserve"> zaštiti podataka (NN 42/18). S</w:t>
      </w:r>
      <w:r w:rsidRPr="000227A0">
        <w:t xml:space="preserve"> </w:t>
      </w:r>
      <w:r w:rsidR="0004197B" w:rsidRPr="000227A0">
        <w:t>dokumentacijom zaprimljenom na J</w:t>
      </w:r>
      <w:r w:rsidR="005D5DD8" w:rsidRPr="000227A0">
        <w:t>avnom natječaju postupat</w:t>
      </w:r>
      <w:r w:rsidRPr="000227A0">
        <w:t xml:space="preserve"> će se sukladno pravilima o arhiviranju i čuvanju arhivske građe.</w:t>
      </w:r>
    </w:p>
    <w:p w:rsidR="00D37F61" w:rsidRPr="00B21D1B" w:rsidRDefault="00D37F61" w:rsidP="001B1770">
      <w:pPr>
        <w:pStyle w:val="ListParagraph"/>
        <w:ind w:left="360"/>
        <w:jc w:val="both"/>
        <w:rPr>
          <w:color w:val="FF0000"/>
        </w:rPr>
      </w:pPr>
    </w:p>
    <w:p w:rsidR="00EE6228" w:rsidRPr="000227A0" w:rsidRDefault="00865C86" w:rsidP="001B42A2">
      <w:pPr>
        <w:pStyle w:val="ListParagraph"/>
        <w:numPr>
          <w:ilvl w:val="0"/>
          <w:numId w:val="6"/>
        </w:numPr>
        <w:jc w:val="both"/>
      </w:pPr>
      <w:r w:rsidRPr="000227A0">
        <w:t>Dodatne informacije mogu se do</w:t>
      </w:r>
      <w:r w:rsidR="001D057B" w:rsidRPr="000227A0">
        <w:t>biti na broj telefona</w:t>
      </w:r>
      <w:r w:rsidR="00D37F61" w:rsidRPr="000227A0">
        <w:t>:</w:t>
      </w:r>
      <w:r w:rsidR="0028036C" w:rsidRPr="000227A0">
        <w:t xml:space="preserve"> </w:t>
      </w:r>
      <w:r w:rsidR="005A1537" w:rsidRPr="000227A0">
        <w:t>01/610-</w:t>
      </w:r>
      <w:r w:rsidR="000227A0" w:rsidRPr="000227A0">
        <w:t>0104</w:t>
      </w:r>
      <w:r w:rsidR="00D37F61" w:rsidRPr="000227A0">
        <w:t>,</w:t>
      </w:r>
      <w:r w:rsidRPr="000227A0">
        <w:t xml:space="preserve"> radnim danima od </w:t>
      </w:r>
      <w:r w:rsidR="0028036C" w:rsidRPr="000227A0">
        <w:t>8</w:t>
      </w:r>
      <w:r w:rsidRPr="000227A0">
        <w:t>,</w:t>
      </w:r>
      <w:r w:rsidR="0028036C" w:rsidRPr="000227A0">
        <w:t>0</w:t>
      </w:r>
      <w:r w:rsidRPr="000227A0">
        <w:t>0 do 1</w:t>
      </w:r>
      <w:r w:rsidR="0028036C" w:rsidRPr="000227A0">
        <w:t>5</w:t>
      </w:r>
      <w:r w:rsidRPr="000227A0">
        <w:t>,</w:t>
      </w:r>
      <w:r w:rsidR="0028036C" w:rsidRPr="000227A0">
        <w:t>3</w:t>
      </w:r>
      <w:r w:rsidR="00A00F0A" w:rsidRPr="000227A0">
        <w:t>0 sati.</w:t>
      </w:r>
    </w:p>
    <w:p w:rsidR="00A00F0A" w:rsidRPr="00B21D1B" w:rsidRDefault="00A00F0A" w:rsidP="00A00F0A">
      <w:pPr>
        <w:pStyle w:val="ListParagraph"/>
        <w:rPr>
          <w:color w:val="FF0000"/>
        </w:rPr>
      </w:pPr>
    </w:p>
    <w:p w:rsidR="00A00F0A" w:rsidRPr="00B21D1B" w:rsidRDefault="00A00F0A" w:rsidP="00A00F0A">
      <w:pPr>
        <w:pStyle w:val="ListParagraph"/>
        <w:ind w:left="360"/>
        <w:jc w:val="both"/>
        <w:rPr>
          <w:color w:val="FF0000"/>
        </w:rPr>
      </w:pPr>
    </w:p>
    <w:p w:rsidR="00EE6228" w:rsidRPr="00B21D1B" w:rsidRDefault="00EE6228" w:rsidP="001B1770">
      <w:pPr>
        <w:jc w:val="both"/>
        <w:rPr>
          <w:color w:val="FF0000"/>
        </w:rPr>
      </w:pPr>
    </w:p>
    <w:p w:rsidR="00D704F8" w:rsidRPr="00B21D1B" w:rsidRDefault="00D704F8" w:rsidP="001B1770">
      <w:pPr>
        <w:jc w:val="both"/>
        <w:rPr>
          <w:color w:val="FF0000"/>
        </w:rPr>
      </w:pPr>
    </w:p>
    <w:p w:rsidR="00543A92" w:rsidRPr="00B21D1B" w:rsidRDefault="00543A92" w:rsidP="001B1770">
      <w:pPr>
        <w:jc w:val="both"/>
        <w:rPr>
          <w:color w:val="FF0000"/>
        </w:rPr>
      </w:pPr>
    </w:p>
    <w:p w:rsidR="00543A92" w:rsidRPr="00B21D1B" w:rsidRDefault="00543A92" w:rsidP="001B1770">
      <w:pPr>
        <w:jc w:val="both"/>
        <w:rPr>
          <w:color w:val="FF0000"/>
        </w:rPr>
      </w:pPr>
    </w:p>
    <w:p w:rsidR="00543A92" w:rsidRPr="00B21D1B" w:rsidRDefault="00543A92" w:rsidP="001B1770">
      <w:pPr>
        <w:jc w:val="both"/>
        <w:rPr>
          <w:color w:val="FF0000"/>
        </w:rPr>
      </w:pPr>
    </w:p>
    <w:p w:rsidR="00543A92" w:rsidRDefault="00543A92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Default="004F3017" w:rsidP="001B1770">
      <w:pPr>
        <w:jc w:val="both"/>
        <w:rPr>
          <w:color w:val="FF0000"/>
        </w:rPr>
      </w:pPr>
    </w:p>
    <w:p w:rsidR="004F3017" w:rsidRPr="00B21D1B" w:rsidRDefault="004F3017" w:rsidP="001B1770">
      <w:pPr>
        <w:jc w:val="both"/>
        <w:rPr>
          <w:color w:val="FF0000"/>
        </w:rPr>
      </w:pPr>
    </w:p>
    <w:p w:rsidR="00C26BFC" w:rsidRDefault="00C26BFC" w:rsidP="001B1770">
      <w:pPr>
        <w:spacing w:after="200"/>
        <w:jc w:val="both"/>
        <w:rPr>
          <w:b/>
          <w:color w:val="FF0000"/>
          <w:sz w:val="26"/>
          <w:szCs w:val="26"/>
          <w:u w:val="single"/>
        </w:rPr>
      </w:pPr>
    </w:p>
    <w:p w:rsidR="008D42CE" w:rsidRPr="00C26BFC" w:rsidRDefault="008D42CE" w:rsidP="00C26BFC">
      <w:pPr>
        <w:spacing w:after="200"/>
        <w:ind w:left="-993"/>
        <w:jc w:val="both"/>
        <w:rPr>
          <w:b/>
          <w:sz w:val="26"/>
          <w:szCs w:val="26"/>
          <w:u w:val="single"/>
        </w:rPr>
      </w:pPr>
      <w:r w:rsidRPr="00C26BFC">
        <w:rPr>
          <w:b/>
          <w:sz w:val="26"/>
          <w:szCs w:val="26"/>
          <w:u w:val="single"/>
        </w:rPr>
        <w:t xml:space="preserve">PRILOG </w:t>
      </w:r>
      <w:r w:rsidR="0028036C" w:rsidRPr="00C26BFC">
        <w:rPr>
          <w:b/>
          <w:sz w:val="26"/>
          <w:szCs w:val="26"/>
          <w:u w:val="single"/>
        </w:rPr>
        <w:t>–</w:t>
      </w:r>
      <w:r w:rsidR="00D333E5" w:rsidRPr="00C26BFC">
        <w:rPr>
          <w:b/>
          <w:sz w:val="26"/>
          <w:szCs w:val="26"/>
          <w:u w:val="single"/>
        </w:rPr>
        <w:t xml:space="preserve"> </w:t>
      </w:r>
      <w:r w:rsidR="00BA2E51" w:rsidRPr="00C26BFC">
        <w:rPr>
          <w:b/>
          <w:sz w:val="26"/>
          <w:szCs w:val="26"/>
          <w:u w:val="single"/>
        </w:rPr>
        <w:t>kartografski</w:t>
      </w:r>
      <w:r w:rsidR="00C26BFC" w:rsidRPr="00C26BFC">
        <w:rPr>
          <w:b/>
          <w:sz w:val="26"/>
          <w:szCs w:val="26"/>
          <w:u w:val="single"/>
        </w:rPr>
        <w:t xml:space="preserve"> prikaz</w:t>
      </w:r>
    </w:p>
    <w:p w:rsidR="00D704F8" w:rsidRPr="00B21D1B" w:rsidRDefault="00D704F8" w:rsidP="00F075A5">
      <w:pPr>
        <w:spacing w:after="200"/>
        <w:ind w:left="-1134"/>
        <w:jc w:val="both"/>
        <w:rPr>
          <w:b/>
          <w:color w:val="FF0000"/>
          <w:sz w:val="26"/>
          <w:szCs w:val="26"/>
          <w:u w:val="single"/>
        </w:rPr>
      </w:pPr>
    </w:p>
    <w:p w:rsidR="00D704F8" w:rsidRPr="00B21D1B" w:rsidRDefault="00D704F8" w:rsidP="00BA71A6">
      <w:pPr>
        <w:spacing w:after="200"/>
        <w:ind w:left="-851"/>
        <w:jc w:val="both"/>
        <w:rPr>
          <w:b/>
          <w:color w:val="FF0000"/>
          <w:sz w:val="26"/>
          <w:szCs w:val="26"/>
          <w:u w:val="single"/>
        </w:rPr>
      </w:pPr>
    </w:p>
    <w:p w:rsidR="00125C17" w:rsidRPr="00B21D1B" w:rsidRDefault="00125C17" w:rsidP="00BA71A6">
      <w:pPr>
        <w:spacing w:after="200"/>
        <w:ind w:left="-1134"/>
        <w:jc w:val="both"/>
        <w:rPr>
          <w:b/>
          <w:color w:val="FF0000"/>
          <w:sz w:val="26"/>
          <w:szCs w:val="26"/>
          <w:u w:val="single"/>
        </w:rPr>
      </w:pPr>
    </w:p>
    <w:p w:rsidR="00125C17" w:rsidRPr="003F0B97" w:rsidRDefault="003F0B97" w:rsidP="00A91204">
      <w:pPr>
        <w:spacing w:after="200"/>
        <w:ind w:left="-1276"/>
        <w:jc w:val="both"/>
        <w:rPr>
          <w:b/>
          <w:sz w:val="26"/>
          <w:szCs w:val="26"/>
        </w:rPr>
      </w:pPr>
      <w:r w:rsidRPr="003F0B97">
        <w:rPr>
          <w:b/>
          <w:sz w:val="26"/>
          <w:szCs w:val="26"/>
        </w:rPr>
        <w:t xml:space="preserve">     </w:t>
      </w:r>
      <w:proofErr w:type="spellStart"/>
      <w:r w:rsidRPr="003F0B97">
        <w:rPr>
          <w:b/>
          <w:sz w:val="26"/>
          <w:szCs w:val="26"/>
        </w:rPr>
        <w:t>Bogovićeva</w:t>
      </w:r>
      <w:proofErr w:type="spellEnd"/>
      <w:r w:rsidRPr="003F0B97">
        <w:rPr>
          <w:b/>
          <w:sz w:val="26"/>
          <w:szCs w:val="26"/>
        </w:rPr>
        <w:t xml:space="preserve"> ulica</w:t>
      </w:r>
      <w:r>
        <w:rPr>
          <w:b/>
          <w:sz w:val="26"/>
          <w:szCs w:val="26"/>
        </w:rPr>
        <w:t>; lokacije – mjesta za prigodnu prodaju umjetničkih radova</w:t>
      </w:r>
    </w:p>
    <w:p w:rsidR="00125C17" w:rsidRPr="00B21D1B" w:rsidRDefault="00C26BFC" w:rsidP="00C26BFC">
      <w:pPr>
        <w:spacing w:after="200"/>
        <w:ind w:left="-1276"/>
        <w:jc w:val="both"/>
        <w:rPr>
          <w:b/>
          <w:color w:val="FF0000"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1A869950" wp14:editId="193DAF6D">
            <wp:extent cx="7510697" cy="4616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317" t="26722" r="16867" b="16666"/>
                    <a:stretch/>
                  </pic:blipFill>
                  <pic:spPr bwMode="auto">
                    <a:xfrm>
                      <a:off x="0" y="0"/>
                      <a:ext cx="7527637" cy="4626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5C17" w:rsidRPr="00B21D1B" w:rsidRDefault="00125C17" w:rsidP="000D52A6">
      <w:pPr>
        <w:spacing w:after="200"/>
        <w:ind w:left="-1276"/>
        <w:jc w:val="center"/>
        <w:rPr>
          <w:b/>
          <w:color w:val="FF0000"/>
          <w:sz w:val="26"/>
          <w:szCs w:val="26"/>
          <w:u w:val="single"/>
        </w:rPr>
      </w:pPr>
    </w:p>
    <w:p w:rsidR="00125C17" w:rsidRPr="00B21D1B" w:rsidRDefault="00125C17" w:rsidP="00EE0437">
      <w:pPr>
        <w:spacing w:after="200"/>
        <w:ind w:left="-709"/>
        <w:jc w:val="both"/>
        <w:rPr>
          <w:b/>
          <w:color w:val="FF0000"/>
          <w:sz w:val="26"/>
          <w:szCs w:val="26"/>
          <w:u w:val="single"/>
        </w:rPr>
      </w:pPr>
    </w:p>
    <w:p w:rsidR="00125C17" w:rsidRPr="00B21D1B" w:rsidRDefault="00125C17" w:rsidP="001B1770">
      <w:pPr>
        <w:spacing w:after="200"/>
        <w:jc w:val="both"/>
        <w:rPr>
          <w:b/>
          <w:color w:val="FF0000"/>
          <w:sz w:val="26"/>
          <w:szCs w:val="26"/>
          <w:u w:val="single"/>
        </w:rPr>
      </w:pPr>
    </w:p>
    <w:p w:rsidR="00786266" w:rsidRDefault="00786266" w:rsidP="001B1770">
      <w:pPr>
        <w:spacing w:after="200"/>
        <w:rPr>
          <w:b/>
          <w:color w:val="FF0000"/>
          <w:sz w:val="26"/>
          <w:szCs w:val="26"/>
          <w:u w:val="single"/>
        </w:rPr>
      </w:pPr>
    </w:p>
    <w:p w:rsidR="00F7645D" w:rsidRDefault="00F7645D" w:rsidP="001B1770">
      <w:pPr>
        <w:spacing w:after="200"/>
        <w:rPr>
          <w:b/>
          <w:color w:val="FF0000"/>
          <w:sz w:val="26"/>
          <w:szCs w:val="26"/>
          <w:u w:val="single"/>
        </w:rPr>
      </w:pPr>
    </w:p>
    <w:p w:rsidR="00067514" w:rsidRPr="00B21D1B" w:rsidRDefault="00067514" w:rsidP="001B1770">
      <w:pPr>
        <w:jc w:val="both"/>
        <w:rPr>
          <w:color w:val="FF0000"/>
        </w:rPr>
      </w:pPr>
      <w:bookmarkStart w:id="0" w:name="_GoBack"/>
      <w:bookmarkEnd w:id="0"/>
    </w:p>
    <w:p w:rsidR="00067514" w:rsidRPr="00B21D1B" w:rsidRDefault="00067514" w:rsidP="001B1770">
      <w:pPr>
        <w:spacing w:after="200"/>
        <w:jc w:val="center"/>
        <w:rPr>
          <w:b/>
          <w:color w:val="FF0000"/>
          <w:sz w:val="26"/>
          <w:szCs w:val="26"/>
        </w:rPr>
      </w:pPr>
    </w:p>
    <w:sectPr w:rsidR="00067514" w:rsidRPr="00B21D1B" w:rsidSect="00A91204">
      <w:footerReference w:type="default" r:id="rId9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A1" w:rsidRDefault="00E96FA1" w:rsidP="00636384">
      <w:r>
        <w:separator/>
      </w:r>
    </w:p>
  </w:endnote>
  <w:endnote w:type="continuationSeparator" w:id="0">
    <w:p w:rsidR="00E96FA1" w:rsidRDefault="00E96FA1" w:rsidP="006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DF1" w:rsidRDefault="009D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A1" w:rsidRDefault="00E96FA1" w:rsidP="00636384">
      <w:r>
        <w:separator/>
      </w:r>
    </w:p>
  </w:footnote>
  <w:footnote w:type="continuationSeparator" w:id="0">
    <w:p w:rsidR="00E96FA1" w:rsidRDefault="00E96FA1" w:rsidP="006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0B"/>
    <w:multiLevelType w:val="hybridMultilevel"/>
    <w:tmpl w:val="B21C5354"/>
    <w:lvl w:ilvl="0" w:tplc="D6ECA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074F"/>
    <w:multiLevelType w:val="hybridMultilevel"/>
    <w:tmpl w:val="DD080C10"/>
    <w:lvl w:ilvl="0" w:tplc="09B0FDC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AA7360A"/>
    <w:multiLevelType w:val="hybridMultilevel"/>
    <w:tmpl w:val="AA784516"/>
    <w:lvl w:ilvl="0" w:tplc="A7FAA2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704A3"/>
    <w:multiLevelType w:val="hybridMultilevel"/>
    <w:tmpl w:val="04185DA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FA5E3B"/>
    <w:multiLevelType w:val="hybridMultilevel"/>
    <w:tmpl w:val="3A46E3C4"/>
    <w:lvl w:ilvl="0" w:tplc="28629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87C56"/>
    <w:multiLevelType w:val="hybridMultilevel"/>
    <w:tmpl w:val="3BF823DE"/>
    <w:lvl w:ilvl="0" w:tplc="D5A499E6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701E"/>
    <w:multiLevelType w:val="hybridMultilevel"/>
    <w:tmpl w:val="D27A0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6960AB0"/>
    <w:multiLevelType w:val="hybridMultilevel"/>
    <w:tmpl w:val="1400B4B6"/>
    <w:lvl w:ilvl="0" w:tplc="209EB33C">
      <w:start w:val="6"/>
      <w:numFmt w:val="bullet"/>
      <w:lvlText w:val="-"/>
      <w:lvlJc w:val="left"/>
      <w:pPr>
        <w:ind w:left="391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0" w15:restartNumberingAfterBreak="0">
    <w:nsid w:val="58A60F43"/>
    <w:multiLevelType w:val="hybridMultilevel"/>
    <w:tmpl w:val="8A660144"/>
    <w:lvl w:ilvl="0" w:tplc="D5A499E6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019E5"/>
    <w:multiLevelType w:val="hybridMultilevel"/>
    <w:tmpl w:val="EFBED3CA"/>
    <w:lvl w:ilvl="0" w:tplc="CBFE49C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43F6B"/>
    <w:multiLevelType w:val="hybridMultilevel"/>
    <w:tmpl w:val="685601D4"/>
    <w:lvl w:ilvl="0" w:tplc="943AEA70">
      <w:start w:val="4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4" w15:restartNumberingAfterBreak="0">
    <w:nsid w:val="665223E5"/>
    <w:multiLevelType w:val="hybridMultilevel"/>
    <w:tmpl w:val="19B82E1C"/>
    <w:lvl w:ilvl="0" w:tplc="AA8C4928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70ED01C7"/>
    <w:multiLevelType w:val="hybridMultilevel"/>
    <w:tmpl w:val="101EC36A"/>
    <w:lvl w:ilvl="0" w:tplc="18D87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3"/>
  </w:num>
  <w:num w:numId="12">
    <w:abstractNumId w:val="0"/>
  </w:num>
  <w:num w:numId="13">
    <w:abstractNumId w:val="7"/>
  </w:num>
  <w:num w:numId="14">
    <w:abstractNumId w:val="6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11941"/>
    <w:rsid w:val="00012871"/>
    <w:rsid w:val="00014DAC"/>
    <w:rsid w:val="000163BC"/>
    <w:rsid w:val="00017449"/>
    <w:rsid w:val="00020C0A"/>
    <w:rsid w:val="00020CED"/>
    <w:rsid w:val="000227A0"/>
    <w:rsid w:val="00033FFD"/>
    <w:rsid w:val="0004197B"/>
    <w:rsid w:val="00053D04"/>
    <w:rsid w:val="00054544"/>
    <w:rsid w:val="00067514"/>
    <w:rsid w:val="000710F6"/>
    <w:rsid w:val="000716B1"/>
    <w:rsid w:val="00072704"/>
    <w:rsid w:val="00075DE2"/>
    <w:rsid w:val="000777BE"/>
    <w:rsid w:val="0009338E"/>
    <w:rsid w:val="00095976"/>
    <w:rsid w:val="0009606D"/>
    <w:rsid w:val="0009716A"/>
    <w:rsid w:val="000A51F7"/>
    <w:rsid w:val="000B1484"/>
    <w:rsid w:val="000B5730"/>
    <w:rsid w:val="000C3DD3"/>
    <w:rsid w:val="000D52A6"/>
    <w:rsid w:val="000D6531"/>
    <w:rsid w:val="000D7E38"/>
    <w:rsid w:val="000E63F0"/>
    <w:rsid w:val="000E7DF3"/>
    <w:rsid w:val="000E7E46"/>
    <w:rsid w:val="000F2E7C"/>
    <w:rsid w:val="00102B58"/>
    <w:rsid w:val="00103433"/>
    <w:rsid w:val="00111543"/>
    <w:rsid w:val="00113B7F"/>
    <w:rsid w:val="00116B75"/>
    <w:rsid w:val="0011707A"/>
    <w:rsid w:val="0012214D"/>
    <w:rsid w:val="0012447A"/>
    <w:rsid w:val="001246DD"/>
    <w:rsid w:val="00124D2A"/>
    <w:rsid w:val="00125C17"/>
    <w:rsid w:val="00126643"/>
    <w:rsid w:val="001273CD"/>
    <w:rsid w:val="00130E0F"/>
    <w:rsid w:val="00131900"/>
    <w:rsid w:val="001353E4"/>
    <w:rsid w:val="001448FE"/>
    <w:rsid w:val="00145E45"/>
    <w:rsid w:val="00151B74"/>
    <w:rsid w:val="00153668"/>
    <w:rsid w:val="00155A96"/>
    <w:rsid w:val="001564D8"/>
    <w:rsid w:val="00156FD7"/>
    <w:rsid w:val="001678C7"/>
    <w:rsid w:val="00167AA4"/>
    <w:rsid w:val="0017081D"/>
    <w:rsid w:val="00170949"/>
    <w:rsid w:val="00171434"/>
    <w:rsid w:val="001748D6"/>
    <w:rsid w:val="00180AB6"/>
    <w:rsid w:val="0018273E"/>
    <w:rsid w:val="00185AA3"/>
    <w:rsid w:val="001A25FB"/>
    <w:rsid w:val="001A2BB7"/>
    <w:rsid w:val="001A3297"/>
    <w:rsid w:val="001A45C1"/>
    <w:rsid w:val="001B1770"/>
    <w:rsid w:val="001B179A"/>
    <w:rsid w:val="001B19A9"/>
    <w:rsid w:val="001B26EE"/>
    <w:rsid w:val="001C261B"/>
    <w:rsid w:val="001C517B"/>
    <w:rsid w:val="001C7F81"/>
    <w:rsid w:val="001D057B"/>
    <w:rsid w:val="001D1F8A"/>
    <w:rsid w:val="001D6985"/>
    <w:rsid w:val="001D7C44"/>
    <w:rsid w:val="001E111F"/>
    <w:rsid w:val="001E1510"/>
    <w:rsid w:val="001E1FE9"/>
    <w:rsid w:val="001E330C"/>
    <w:rsid w:val="001E3FD9"/>
    <w:rsid w:val="001E6A7F"/>
    <w:rsid w:val="001F05CC"/>
    <w:rsid w:val="001F2F28"/>
    <w:rsid w:val="00200AED"/>
    <w:rsid w:val="00205D5D"/>
    <w:rsid w:val="00205DF2"/>
    <w:rsid w:val="002134FF"/>
    <w:rsid w:val="00225043"/>
    <w:rsid w:val="00225F0B"/>
    <w:rsid w:val="00226162"/>
    <w:rsid w:val="00230167"/>
    <w:rsid w:val="00231165"/>
    <w:rsid w:val="002315F8"/>
    <w:rsid w:val="00232351"/>
    <w:rsid w:val="002361AB"/>
    <w:rsid w:val="0024183A"/>
    <w:rsid w:val="002453EB"/>
    <w:rsid w:val="00246012"/>
    <w:rsid w:val="00250738"/>
    <w:rsid w:val="00250AB4"/>
    <w:rsid w:val="00250D17"/>
    <w:rsid w:val="00251F8D"/>
    <w:rsid w:val="002534F0"/>
    <w:rsid w:val="002563DF"/>
    <w:rsid w:val="00271CE1"/>
    <w:rsid w:val="00275E11"/>
    <w:rsid w:val="0028036C"/>
    <w:rsid w:val="00281679"/>
    <w:rsid w:val="00281860"/>
    <w:rsid w:val="0028307E"/>
    <w:rsid w:val="00286546"/>
    <w:rsid w:val="00287068"/>
    <w:rsid w:val="00292A2A"/>
    <w:rsid w:val="00294FD8"/>
    <w:rsid w:val="00296A44"/>
    <w:rsid w:val="002A5D82"/>
    <w:rsid w:val="002B7A9D"/>
    <w:rsid w:val="002C3E57"/>
    <w:rsid w:val="002C74D4"/>
    <w:rsid w:val="002E195D"/>
    <w:rsid w:val="002E275D"/>
    <w:rsid w:val="002E2F4B"/>
    <w:rsid w:val="002E57E5"/>
    <w:rsid w:val="002E62C9"/>
    <w:rsid w:val="002E6346"/>
    <w:rsid w:val="002E724A"/>
    <w:rsid w:val="002F01B9"/>
    <w:rsid w:val="002F0CD8"/>
    <w:rsid w:val="002F2597"/>
    <w:rsid w:val="002F4BBF"/>
    <w:rsid w:val="002F79A5"/>
    <w:rsid w:val="00300465"/>
    <w:rsid w:val="00300FE4"/>
    <w:rsid w:val="00314A65"/>
    <w:rsid w:val="003225A8"/>
    <w:rsid w:val="00322919"/>
    <w:rsid w:val="003241B0"/>
    <w:rsid w:val="0032568C"/>
    <w:rsid w:val="0032735B"/>
    <w:rsid w:val="003302CF"/>
    <w:rsid w:val="003352C2"/>
    <w:rsid w:val="0034335A"/>
    <w:rsid w:val="00345D60"/>
    <w:rsid w:val="003475D1"/>
    <w:rsid w:val="00351A17"/>
    <w:rsid w:val="0035291A"/>
    <w:rsid w:val="00353162"/>
    <w:rsid w:val="00354872"/>
    <w:rsid w:val="00356830"/>
    <w:rsid w:val="00357F0B"/>
    <w:rsid w:val="003607D6"/>
    <w:rsid w:val="00362D02"/>
    <w:rsid w:val="00364A5D"/>
    <w:rsid w:val="003653BD"/>
    <w:rsid w:val="00365EB2"/>
    <w:rsid w:val="00366E32"/>
    <w:rsid w:val="0037139E"/>
    <w:rsid w:val="00374831"/>
    <w:rsid w:val="003817B3"/>
    <w:rsid w:val="003854A4"/>
    <w:rsid w:val="00387CD3"/>
    <w:rsid w:val="00390E00"/>
    <w:rsid w:val="003932C7"/>
    <w:rsid w:val="003935ED"/>
    <w:rsid w:val="003A1C58"/>
    <w:rsid w:val="003A225C"/>
    <w:rsid w:val="003A26E7"/>
    <w:rsid w:val="003A30FA"/>
    <w:rsid w:val="003A65A3"/>
    <w:rsid w:val="003A669D"/>
    <w:rsid w:val="003B3DC3"/>
    <w:rsid w:val="003B78F6"/>
    <w:rsid w:val="003C238B"/>
    <w:rsid w:val="003C5576"/>
    <w:rsid w:val="003C66D8"/>
    <w:rsid w:val="003C71C2"/>
    <w:rsid w:val="003D7A69"/>
    <w:rsid w:val="003E3272"/>
    <w:rsid w:val="003F0B97"/>
    <w:rsid w:val="003F6032"/>
    <w:rsid w:val="00401767"/>
    <w:rsid w:val="00404232"/>
    <w:rsid w:val="004056C8"/>
    <w:rsid w:val="004136A9"/>
    <w:rsid w:val="00417918"/>
    <w:rsid w:val="004205F5"/>
    <w:rsid w:val="00420BBF"/>
    <w:rsid w:val="004226C1"/>
    <w:rsid w:val="00424C51"/>
    <w:rsid w:val="00425749"/>
    <w:rsid w:val="004272F9"/>
    <w:rsid w:val="004322C8"/>
    <w:rsid w:val="004353EE"/>
    <w:rsid w:val="004431B3"/>
    <w:rsid w:val="00444162"/>
    <w:rsid w:val="00447AFA"/>
    <w:rsid w:val="004568B0"/>
    <w:rsid w:val="00461F26"/>
    <w:rsid w:val="00465059"/>
    <w:rsid w:val="00473B7C"/>
    <w:rsid w:val="004808E6"/>
    <w:rsid w:val="004827DF"/>
    <w:rsid w:val="00482A16"/>
    <w:rsid w:val="0049356F"/>
    <w:rsid w:val="004A0EA1"/>
    <w:rsid w:val="004A65CC"/>
    <w:rsid w:val="004B7990"/>
    <w:rsid w:val="004C5180"/>
    <w:rsid w:val="004D21D1"/>
    <w:rsid w:val="004D5EA2"/>
    <w:rsid w:val="004E24B9"/>
    <w:rsid w:val="004F3017"/>
    <w:rsid w:val="004F5FDB"/>
    <w:rsid w:val="004F6060"/>
    <w:rsid w:val="00501856"/>
    <w:rsid w:val="00507C7D"/>
    <w:rsid w:val="005100BF"/>
    <w:rsid w:val="00521498"/>
    <w:rsid w:val="00524C15"/>
    <w:rsid w:val="005256F1"/>
    <w:rsid w:val="00531C5F"/>
    <w:rsid w:val="00532F79"/>
    <w:rsid w:val="005335FA"/>
    <w:rsid w:val="0053625C"/>
    <w:rsid w:val="00543A92"/>
    <w:rsid w:val="00545B12"/>
    <w:rsid w:val="00556585"/>
    <w:rsid w:val="00556698"/>
    <w:rsid w:val="00556B86"/>
    <w:rsid w:val="005615DD"/>
    <w:rsid w:val="0056683B"/>
    <w:rsid w:val="00571A93"/>
    <w:rsid w:val="00571CDB"/>
    <w:rsid w:val="0057271B"/>
    <w:rsid w:val="0057316C"/>
    <w:rsid w:val="00575B23"/>
    <w:rsid w:val="00576C7B"/>
    <w:rsid w:val="005771AA"/>
    <w:rsid w:val="00585BE4"/>
    <w:rsid w:val="00593AB7"/>
    <w:rsid w:val="00593E42"/>
    <w:rsid w:val="00595FA4"/>
    <w:rsid w:val="005A1537"/>
    <w:rsid w:val="005A6D4B"/>
    <w:rsid w:val="005A7FDA"/>
    <w:rsid w:val="005B0F4D"/>
    <w:rsid w:val="005C036C"/>
    <w:rsid w:val="005C465E"/>
    <w:rsid w:val="005C4997"/>
    <w:rsid w:val="005C500E"/>
    <w:rsid w:val="005D1EAA"/>
    <w:rsid w:val="005D5372"/>
    <w:rsid w:val="005D5DD8"/>
    <w:rsid w:val="005E128B"/>
    <w:rsid w:val="005E78E9"/>
    <w:rsid w:val="005E7FB0"/>
    <w:rsid w:val="005F5347"/>
    <w:rsid w:val="005F7FB9"/>
    <w:rsid w:val="00601350"/>
    <w:rsid w:val="00606B5E"/>
    <w:rsid w:val="00620029"/>
    <w:rsid w:val="0062018D"/>
    <w:rsid w:val="00623361"/>
    <w:rsid w:val="006236DF"/>
    <w:rsid w:val="006248DB"/>
    <w:rsid w:val="006264B2"/>
    <w:rsid w:val="006277C3"/>
    <w:rsid w:val="006300E1"/>
    <w:rsid w:val="00634A79"/>
    <w:rsid w:val="00636384"/>
    <w:rsid w:val="006365BF"/>
    <w:rsid w:val="006411C3"/>
    <w:rsid w:val="0064313E"/>
    <w:rsid w:val="0064554F"/>
    <w:rsid w:val="00646175"/>
    <w:rsid w:val="00647C32"/>
    <w:rsid w:val="0065149E"/>
    <w:rsid w:val="00654066"/>
    <w:rsid w:val="00654672"/>
    <w:rsid w:val="006704F2"/>
    <w:rsid w:val="006727BD"/>
    <w:rsid w:val="00682000"/>
    <w:rsid w:val="00686FE8"/>
    <w:rsid w:val="00691437"/>
    <w:rsid w:val="0069489C"/>
    <w:rsid w:val="006952CA"/>
    <w:rsid w:val="00696CB0"/>
    <w:rsid w:val="006A15ED"/>
    <w:rsid w:val="006A6A7B"/>
    <w:rsid w:val="006B0396"/>
    <w:rsid w:val="006B0E89"/>
    <w:rsid w:val="006B5B83"/>
    <w:rsid w:val="006C3E7C"/>
    <w:rsid w:val="006C49D0"/>
    <w:rsid w:val="006E2EC6"/>
    <w:rsid w:val="006E5433"/>
    <w:rsid w:val="006E58F7"/>
    <w:rsid w:val="006F3A9D"/>
    <w:rsid w:val="00700ABC"/>
    <w:rsid w:val="00705910"/>
    <w:rsid w:val="0070655B"/>
    <w:rsid w:val="00706B74"/>
    <w:rsid w:val="007110DA"/>
    <w:rsid w:val="00717384"/>
    <w:rsid w:val="00721AB0"/>
    <w:rsid w:val="00725BB9"/>
    <w:rsid w:val="007312C0"/>
    <w:rsid w:val="0074198B"/>
    <w:rsid w:val="007445D3"/>
    <w:rsid w:val="007471D7"/>
    <w:rsid w:val="00747918"/>
    <w:rsid w:val="007515DA"/>
    <w:rsid w:val="00752716"/>
    <w:rsid w:val="0075465C"/>
    <w:rsid w:val="00755195"/>
    <w:rsid w:val="0075551F"/>
    <w:rsid w:val="007628BE"/>
    <w:rsid w:val="007630F8"/>
    <w:rsid w:val="00770191"/>
    <w:rsid w:val="00774B41"/>
    <w:rsid w:val="00776A71"/>
    <w:rsid w:val="00786266"/>
    <w:rsid w:val="007940CD"/>
    <w:rsid w:val="007A0E0B"/>
    <w:rsid w:val="007C06B9"/>
    <w:rsid w:val="007C49CB"/>
    <w:rsid w:val="007C5E4B"/>
    <w:rsid w:val="007C6FCF"/>
    <w:rsid w:val="007D279A"/>
    <w:rsid w:val="007D4145"/>
    <w:rsid w:val="007D723C"/>
    <w:rsid w:val="007E4739"/>
    <w:rsid w:val="007E5FF4"/>
    <w:rsid w:val="007E7968"/>
    <w:rsid w:val="007E7FBF"/>
    <w:rsid w:val="007F1479"/>
    <w:rsid w:val="007F2F98"/>
    <w:rsid w:val="007F62DB"/>
    <w:rsid w:val="007F750B"/>
    <w:rsid w:val="007F7C7A"/>
    <w:rsid w:val="00800CF5"/>
    <w:rsid w:val="008043F9"/>
    <w:rsid w:val="0080596A"/>
    <w:rsid w:val="00805BE6"/>
    <w:rsid w:val="00805EE1"/>
    <w:rsid w:val="0081099E"/>
    <w:rsid w:val="00811BFF"/>
    <w:rsid w:val="00812A1B"/>
    <w:rsid w:val="00814721"/>
    <w:rsid w:val="008236A1"/>
    <w:rsid w:val="00825C2F"/>
    <w:rsid w:val="00826792"/>
    <w:rsid w:val="008317C1"/>
    <w:rsid w:val="00842B6F"/>
    <w:rsid w:val="008436E6"/>
    <w:rsid w:val="00844797"/>
    <w:rsid w:val="008527A1"/>
    <w:rsid w:val="00857453"/>
    <w:rsid w:val="00865C86"/>
    <w:rsid w:val="0087704A"/>
    <w:rsid w:val="00885111"/>
    <w:rsid w:val="00886FA9"/>
    <w:rsid w:val="0088751B"/>
    <w:rsid w:val="00887D47"/>
    <w:rsid w:val="0089387E"/>
    <w:rsid w:val="0089397C"/>
    <w:rsid w:val="008960C0"/>
    <w:rsid w:val="008A3F6A"/>
    <w:rsid w:val="008B0D19"/>
    <w:rsid w:val="008B0E65"/>
    <w:rsid w:val="008B5B37"/>
    <w:rsid w:val="008B7E0A"/>
    <w:rsid w:val="008C3A3D"/>
    <w:rsid w:val="008C54E8"/>
    <w:rsid w:val="008D2750"/>
    <w:rsid w:val="008D42CE"/>
    <w:rsid w:val="008E01AC"/>
    <w:rsid w:val="008E0B87"/>
    <w:rsid w:val="008F3088"/>
    <w:rsid w:val="008F40BB"/>
    <w:rsid w:val="009000FD"/>
    <w:rsid w:val="009016BA"/>
    <w:rsid w:val="009077A5"/>
    <w:rsid w:val="00907DF3"/>
    <w:rsid w:val="0091081F"/>
    <w:rsid w:val="00912F17"/>
    <w:rsid w:val="009166D3"/>
    <w:rsid w:val="009175BB"/>
    <w:rsid w:val="00921ED8"/>
    <w:rsid w:val="0092336F"/>
    <w:rsid w:val="009244E7"/>
    <w:rsid w:val="00924F3F"/>
    <w:rsid w:val="00932ACB"/>
    <w:rsid w:val="00932BA1"/>
    <w:rsid w:val="00933AD7"/>
    <w:rsid w:val="00945F20"/>
    <w:rsid w:val="009465AB"/>
    <w:rsid w:val="00961EDC"/>
    <w:rsid w:val="00962349"/>
    <w:rsid w:val="0097063D"/>
    <w:rsid w:val="009709CF"/>
    <w:rsid w:val="00970AEC"/>
    <w:rsid w:val="0097413F"/>
    <w:rsid w:val="009746AF"/>
    <w:rsid w:val="0098277B"/>
    <w:rsid w:val="009841DA"/>
    <w:rsid w:val="00984D12"/>
    <w:rsid w:val="00991C7D"/>
    <w:rsid w:val="00992E62"/>
    <w:rsid w:val="00995630"/>
    <w:rsid w:val="009A069C"/>
    <w:rsid w:val="009A0CF7"/>
    <w:rsid w:val="009A5983"/>
    <w:rsid w:val="009B11B0"/>
    <w:rsid w:val="009B2A2D"/>
    <w:rsid w:val="009B340B"/>
    <w:rsid w:val="009B3606"/>
    <w:rsid w:val="009C1F0D"/>
    <w:rsid w:val="009C208E"/>
    <w:rsid w:val="009C275A"/>
    <w:rsid w:val="009D4B14"/>
    <w:rsid w:val="009D5DF1"/>
    <w:rsid w:val="009D738D"/>
    <w:rsid w:val="009E6C67"/>
    <w:rsid w:val="009F1222"/>
    <w:rsid w:val="009F3B4F"/>
    <w:rsid w:val="009F6A69"/>
    <w:rsid w:val="00A00F0A"/>
    <w:rsid w:val="00A06FE3"/>
    <w:rsid w:val="00A079DE"/>
    <w:rsid w:val="00A10026"/>
    <w:rsid w:val="00A100FB"/>
    <w:rsid w:val="00A10973"/>
    <w:rsid w:val="00A1572A"/>
    <w:rsid w:val="00A204DF"/>
    <w:rsid w:val="00A31D77"/>
    <w:rsid w:val="00A379E5"/>
    <w:rsid w:val="00A44FE0"/>
    <w:rsid w:val="00A51C7A"/>
    <w:rsid w:val="00A5426E"/>
    <w:rsid w:val="00A56952"/>
    <w:rsid w:val="00A65857"/>
    <w:rsid w:val="00A674DA"/>
    <w:rsid w:val="00A851D9"/>
    <w:rsid w:val="00A86B87"/>
    <w:rsid w:val="00A900EA"/>
    <w:rsid w:val="00A90D65"/>
    <w:rsid w:val="00A91204"/>
    <w:rsid w:val="00A9181E"/>
    <w:rsid w:val="00A91F08"/>
    <w:rsid w:val="00A93CD5"/>
    <w:rsid w:val="00AA717E"/>
    <w:rsid w:val="00AB0E57"/>
    <w:rsid w:val="00AB4729"/>
    <w:rsid w:val="00AC5F58"/>
    <w:rsid w:val="00AC7A3A"/>
    <w:rsid w:val="00AD09DA"/>
    <w:rsid w:val="00AD3459"/>
    <w:rsid w:val="00AD361C"/>
    <w:rsid w:val="00AD3ABF"/>
    <w:rsid w:val="00AD3B95"/>
    <w:rsid w:val="00AD4C98"/>
    <w:rsid w:val="00AE53BB"/>
    <w:rsid w:val="00AF0FDB"/>
    <w:rsid w:val="00AF18CB"/>
    <w:rsid w:val="00AF3BD9"/>
    <w:rsid w:val="00AF4765"/>
    <w:rsid w:val="00B001F6"/>
    <w:rsid w:val="00B0684D"/>
    <w:rsid w:val="00B12A90"/>
    <w:rsid w:val="00B13496"/>
    <w:rsid w:val="00B13563"/>
    <w:rsid w:val="00B21D1B"/>
    <w:rsid w:val="00B3174F"/>
    <w:rsid w:val="00B31E51"/>
    <w:rsid w:val="00B324F7"/>
    <w:rsid w:val="00B35CA4"/>
    <w:rsid w:val="00B37E18"/>
    <w:rsid w:val="00B41CCB"/>
    <w:rsid w:val="00B42C05"/>
    <w:rsid w:val="00B43245"/>
    <w:rsid w:val="00B50ED0"/>
    <w:rsid w:val="00B52B3A"/>
    <w:rsid w:val="00B54B8E"/>
    <w:rsid w:val="00B5672D"/>
    <w:rsid w:val="00B57EA8"/>
    <w:rsid w:val="00B61EE9"/>
    <w:rsid w:val="00B6206C"/>
    <w:rsid w:val="00B703BF"/>
    <w:rsid w:val="00B733D0"/>
    <w:rsid w:val="00B924FA"/>
    <w:rsid w:val="00B939BB"/>
    <w:rsid w:val="00B939D6"/>
    <w:rsid w:val="00BA2E51"/>
    <w:rsid w:val="00BA71A6"/>
    <w:rsid w:val="00BB1018"/>
    <w:rsid w:val="00BB4058"/>
    <w:rsid w:val="00BB57B6"/>
    <w:rsid w:val="00BB5DB3"/>
    <w:rsid w:val="00BC0108"/>
    <w:rsid w:val="00BD5525"/>
    <w:rsid w:val="00BD77E4"/>
    <w:rsid w:val="00BE147E"/>
    <w:rsid w:val="00BE2755"/>
    <w:rsid w:val="00BE366E"/>
    <w:rsid w:val="00BE5339"/>
    <w:rsid w:val="00BE718B"/>
    <w:rsid w:val="00BF0A72"/>
    <w:rsid w:val="00BF3F6E"/>
    <w:rsid w:val="00BF65B3"/>
    <w:rsid w:val="00BF693A"/>
    <w:rsid w:val="00C0085C"/>
    <w:rsid w:val="00C01290"/>
    <w:rsid w:val="00C04BD8"/>
    <w:rsid w:val="00C04DA6"/>
    <w:rsid w:val="00C064FE"/>
    <w:rsid w:val="00C07261"/>
    <w:rsid w:val="00C107BA"/>
    <w:rsid w:val="00C1366C"/>
    <w:rsid w:val="00C16233"/>
    <w:rsid w:val="00C20893"/>
    <w:rsid w:val="00C25739"/>
    <w:rsid w:val="00C26076"/>
    <w:rsid w:val="00C26BFC"/>
    <w:rsid w:val="00C32A52"/>
    <w:rsid w:val="00C35E5D"/>
    <w:rsid w:val="00C3628B"/>
    <w:rsid w:val="00C37CBF"/>
    <w:rsid w:val="00C51260"/>
    <w:rsid w:val="00C52016"/>
    <w:rsid w:val="00C53500"/>
    <w:rsid w:val="00C5587B"/>
    <w:rsid w:val="00C57FC3"/>
    <w:rsid w:val="00C60636"/>
    <w:rsid w:val="00C626BF"/>
    <w:rsid w:val="00C6486D"/>
    <w:rsid w:val="00C6728D"/>
    <w:rsid w:val="00C713EF"/>
    <w:rsid w:val="00C86B75"/>
    <w:rsid w:val="00C92C91"/>
    <w:rsid w:val="00C95142"/>
    <w:rsid w:val="00CB09B8"/>
    <w:rsid w:val="00CB2FF9"/>
    <w:rsid w:val="00CB33B7"/>
    <w:rsid w:val="00CB3D5B"/>
    <w:rsid w:val="00CB5432"/>
    <w:rsid w:val="00CB6445"/>
    <w:rsid w:val="00CC3666"/>
    <w:rsid w:val="00CD1015"/>
    <w:rsid w:val="00CD227B"/>
    <w:rsid w:val="00CD59E3"/>
    <w:rsid w:val="00CD5F64"/>
    <w:rsid w:val="00CE1336"/>
    <w:rsid w:val="00CE14C8"/>
    <w:rsid w:val="00CE382D"/>
    <w:rsid w:val="00CF3DA0"/>
    <w:rsid w:val="00CF669B"/>
    <w:rsid w:val="00CF7E79"/>
    <w:rsid w:val="00D04B50"/>
    <w:rsid w:val="00D060EB"/>
    <w:rsid w:val="00D129A0"/>
    <w:rsid w:val="00D137A3"/>
    <w:rsid w:val="00D160DA"/>
    <w:rsid w:val="00D21715"/>
    <w:rsid w:val="00D23E57"/>
    <w:rsid w:val="00D31A23"/>
    <w:rsid w:val="00D333E5"/>
    <w:rsid w:val="00D3570E"/>
    <w:rsid w:val="00D36DB4"/>
    <w:rsid w:val="00D37F61"/>
    <w:rsid w:val="00D40F4D"/>
    <w:rsid w:val="00D446ED"/>
    <w:rsid w:val="00D47751"/>
    <w:rsid w:val="00D50145"/>
    <w:rsid w:val="00D51869"/>
    <w:rsid w:val="00D52D1A"/>
    <w:rsid w:val="00D612F8"/>
    <w:rsid w:val="00D63D2D"/>
    <w:rsid w:val="00D65965"/>
    <w:rsid w:val="00D704F8"/>
    <w:rsid w:val="00D803F9"/>
    <w:rsid w:val="00D83B2B"/>
    <w:rsid w:val="00D87036"/>
    <w:rsid w:val="00D94F4A"/>
    <w:rsid w:val="00D97E0E"/>
    <w:rsid w:val="00DA6714"/>
    <w:rsid w:val="00DA69DE"/>
    <w:rsid w:val="00DB265C"/>
    <w:rsid w:val="00DB46C1"/>
    <w:rsid w:val="00DC2D63"/>
    <w:rsid w:val="00DC31AC"/>
    <w:rsid w:val="00DC31BF"/>
    <w:rsid w:val="00DC377C"/>
    <w:rsid w:val="00DC6829"/>
    <w:rsid w:val="00DC68BF"/>
    <w:rsid w:val="00DC6AB6"/>
    <w:rsid w:val="00DC7700"/>
    <w:rsid w:val="00DD5678"/>
    <w:rsid w:val="00DD5E4A"/>
    <w:rsid w:val="00DE2537"/>
    <w:rsid w:val="00DE7C9B"/>
    <w:rsid w:val="00DF20B2"/>
    <w:rsid w:val="00DF65C3"/>
    <w:rsid w:val="00E05F3A"/>
    <w:rsid w:val="00E1116C"/>
    <w:rsid w:val="00E1219D"/>
    <w:rsid w:val="00E12766"/>
    <w:rsid w:val="00E127B7"/>
    <w:rsid w:val="00E170AB"/>
    <w:rsid w:val="00E17323"/>
    <w:rsid w:val="00E17A0F"/>
    <w:rsid w:val="00E22D49"/>
    <w:rsid w:val="00E2403B"/>
    <w:rsid w:val="00E254BF"/>
    <w:rsid w:val="00E31C2F"/>
    <w:rsid w:val="00E32313"/>
    <w:rsid w:val="00E401FB"/>
    <w:rsid w:val="00E44C8E"/>
    <w:rsid w:val="00E52BCD"/>
    <w:rsid w:val="00E53E29"/>
    <w:rsid w:val="00E66F6D"/>
    <w:rsid w:val="00E70036"/>
    <w:rsid w:val="00E727BC"/>
    <w:rsid w:val="00E7521E"/>
    <w:rsid w:val="00E841AE"/>
    <w:rsid w:val="00E85F01"/>
    <w:rsid w:val="00E96FA1"/>
    <w:rsid w:val="00E97C74"/>
    <w:rsid w:val="00EA0B9B"/>
    <w:rsid w:val="00EA20B7"/>
    <w:rsid w:val="00EA3044"/>
    <w:rsid w:val="00EA7660"/>
    <w:rsid w:val="00EB1130"/>
    <w:rsid w:val="00EB2987"/>
    <w:rsid w:val="00EC12FD"/>
    <w:rsid w:val="00ED287B"/>
    <w:rsid w:val="00ED3994"/>
    <w:rsid w:val="00ED4C0D"/>
    <w:rsid w:val="00EE0437"/>
    <w:rsid w:val="00EE6228"/>
    <w:rsid w:val="00EE7FCF"/>
    <w:rsid w:val="00EF2A04"/>
    <w:rsid w:val="00EF7BDA"/>
    <w:rsid w:val="00F019BA"/>
    <w:rsid w:val="00F075A5"/>
    <w:rsid w:val="00F10BDE"/>
    <w:rsid w:val="00F14CFC"/>
    <w:rsid w:val="00F14E08"/>
    <w:rsid w:val="00F16A07"/>
    <w:rsid w:val="00F24A98"/>
    <w:rsid w:val="00F31591"/>
    <w:rsid w:val="00F31E37"/>
    <w:rsid w:val="00F332E3"/>
    <w:rsid w:val="00F34E0E"/>
    <w:rsid w:val="00F4391C"/>
    <w:rsid w:val="00F51C81"/>
    <w:rsid w:val="00F54E0F"/>
    <w:rsid w:val="00F55902"/>
    <w:rsid w:val="00F56812"/>
    <w:rsid w:val="00F60856"/>
    <w:rsid w:val="00F613EA"/>
    <w:rsid w:val="00F64EEC"/>
    <w:rsid w:val="00F656C1"/>
    <w:rsid w:val="00F66E08"/>
    <w:rsid w:val="00F72A56"/>
    <w:rsid w:val="00F7645D"/>
    <w:rsid w:val="00F819FA"/>
    <w:rsid w:val="00F84713"/>
    <w:rsid w:val="00F877AE"/>
    <w:rsid w:val="00F93EAF"/>
    <w:rsid w:val="00F941FF"/>
    <w:rsid w:val="00FA770E"/>
    <w:rsid w:val="00FB423D"/>
    <w:rsid w:val="00FB479D"/>
    <w:rsid w:val="00FB60B8"/>
    <w:rsid w:val="00FC6C9F"/>
    <w:rsid w:val="00FC6D72"/>
    <w:rsid w:val="00FD107C"/>
    <w:rsid w:val="00FD1FA1"/>
    <w:rsid w:val="00FD73B8"/>
    <w:rsid w:val="00FE2763"/>
    <w:rsid w:val="00FE6612"/>
    <w:rsid w:val="00FE7D29"/>
    <w:rsid w:val="00FF07B3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31C6"/>
  <w15:docId w15:val="{F22683C7-81E6-480F-9D66-C3A8741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8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53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55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F6F3-30FD-4709-90DF-26CFC6F3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 Ladan</dc:creator>
  <cp:lastModifiedBy>Danijela Žarina-Dukaric</cp:lastModifiedBy>
  <cp:revision>4</cp:revision>
  <cp:lastPrinted>2025-04-22T07:19:00Z</cp:lastPrinted>
  <dcterms:created xsi:type="dcterms:W3CDTF">2025-10-23T07:23:00Z</dcterms:created>
  <dcterms:modified xsi:type="dcterms:W3CDTF">2025-10-23T07:24:00Z</dcterms:modified>
</cp:coreProperties>
</file>