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75C2A" w14:textId="0A1F073B" w:rsidR="001C7C43" w:rsidRDefault="001C7C43" w:rsidP="001C7C43">
      <w:pPr>
        <w:autoSpaceDE w:val="0"/>
        <w:autoSpaceDN w:val="0"/>
        <w:adjustRightInd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PRIJEDLOG</w:t>
      </w:r>
    </w:p>
    <w:p w14:paraId="63652737" w14:textId="77777777" w:rsidR="001C7C43" w:rsidRDefault="001C7C43" w:rsidP="001C7C43">
      <w:pPr>
        <w:autoSpaceDE w:val="0"/>
        <w:autoSpaceDN w:val="0"/>
        <w:adjustRightInd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</w:pPr>
    </w:p>
    <w:p w14:paraId="6D5E444D" w14:textId="766E4728" w:rsidR="00AE6648" w:rsidRPr="00694D7C" w:rsidRDefault="00AE6648" w:rsidP="00AE664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r-HR" w:eastAsia="en-US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Na temelju članka 41. točke 2. Statuta Grada Zagreba (</w:t>
      </w:r>
      <w:r w:rsidRPr="00694D7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r-HR" w:eastAsia="en-US"/>
        </w:rPr>
        <w:t>Službeni glasnik Grada Zagreba 23/16, 2/18, 23/18, 3/20, 3/21 i 11/21-pročišćeni tekst),</w:t>
      </w:r>
      <w:r w:rsidR="001C7C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r-HR" w:eastAsia="en-US"/>
        </w:rPr>
        <w:t xml:space="preserve"> 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Gradska skupština Grada Zagreba, na ___. sjednici,____________., donijela je</w:t>
      </w:r>
    </w:p>
    <w:p w14:paraId="546F3B2D" w14:textId="77777777" w:rsidR="00AE6648" w:rsidRPr="00694D7C" w:rsidRDefault="00AE6648" w:rsidP="00E01433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3E1B44" w14:textId="77777777" w:rsidR="00AE6648" w:rsidRPr="00694D7C" w:rsidRDefault="00AE6648" w:rsidP="00E01433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5D7C43" w14:textId="7929A966" w:rsidR="00E01433" w:rsidRPr="00F1397E" w:rsidRDefault="00E01433" w:rsidP="00F1397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ODLUKA</w:t>
      </w:r>
    </w:p>
    <w:p w14:paraId="5F74D5E1" w14:textId="77777777" w:rsidR="00E01433" w:rsidRPr="00694D7C" w:rsidRDefault="00AE6648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</w:t>
      </w:r>
      <w:r w:rsidR="00E01433"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Stipendij</w:t>
      </w:r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</w:t>
      </w:r>
      <w:proofErr w:type="spellEnd"/>
      <w:r w:rsidR="00E01433"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Grada</w:t>
      </w:r>
      <w:proofErr w:type="spellEnd"/>
      <w:r w:rsidR="00E01433"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Zagreba</w:t>
      </w:r>
      <w:proofErr w:type="spellEnd"/>
      <w:r w:rsidR="00E01433"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za </w:t>
      </w:r>
      <w:proofErr w:type="spellStart"/>
      <w:r w:rsidR="00E01433"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učenike</w:t>
      </w:r>
      <w:proofErr w:type="spellEnd"/>
      <w:r w:rsidR="00E01433"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="00E01433"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studente</w:t>
      </w:r>
      <w:proofErr w:type="spellEnd"/>
      <w:r w:rsidR="00E01433"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 </w:t>
      </w:r>
      <w:proofErr w:type="spellStart"/>
      <w:r w:rsidR="00E01433"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invaliditetom</w:t>
      </w:r>
      <w:proofErr w:type="spellEnd"/>
    </w:p>
    <w:p w14:paraId="203DF3C7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52C0FFE" w14:textId="77777777" w:rsidR="001C7C43" w:rsidRDefault="001C7C43" w:rsidP="001C7C43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761E554" w14:textId="68C0528E" w:rsidR="00E01433" w:rsidRPr="00694D7C" w:rsidRDefault="00E01433" w:rsidP="001C7C43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I. OPĆE ODREDBE</w:t>
      </w:r>
    </w:p>
    <w:p w14:paraId="71A79BBB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0E5B6E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D66699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1.</w:t>
      </w:r>
    </w:p>
    <w:p w14:paraId="4F2ADB0A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21F835" w14:textId="5DE9E721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odlukom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utvrđuju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uvjeti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postupak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kriteriji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srednjih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škola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invaliditetom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daljnjem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tekstu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učenici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preddiplomskih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diplomskih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sveučilišnih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integriranih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0" w:name="_Hlk82457762"/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kratkih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stručnih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studija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preddiplomskih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stručnih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studija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specijalističkih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diplomskih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stručnih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studija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invaliditetom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daljnjem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tekstu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studenti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obveze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korisnika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43BE078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81F45EB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Izrazi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odluci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rodno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značenje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bez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obzira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korišteni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muškom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ženskom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jednako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muški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ženski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rod.</w:t>
      </w:r>
    </w:p>
    <w:p w14:paraId="72CA188B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1C73F9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99EB74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2.</w:t>
      </w:r>
    </w:p>
    <w:p w14:paraId="0FEA8C5F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17DA13" w14:textId="345E134C" w:rsidR="00E01433" w:rsidRPr="00694D7C" w:rsidRDefault="00492AF2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Naziv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44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tipendije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je: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invaliditetom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 </w:t>
      </w:r>
      <w:proofErr w:type="spellStart"/>
      <w:r w:rsidR="000E00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daljnjem</w:t>
      </w:r>
      <w:proofErr w:type="spellEnd"/>
      <w:r w:rsidR="000E00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tekst</w:t>
      </w:r>
      <w:r w:rsidR="000E00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1215E246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9642F6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93C5A9" w14:textId="77777777" w:rsidR="00E01433" w:rsidRPr="00694D7C" w:rsidRDefault="00E01433" w:rsidP="00E0143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3.</w:t>
      </w:r>
    </w:p>
    <w:p w14:paraId="4F12CC9F" w14:textId="77777777" w:rsidR="00E01433" w:rsidRPr="00694D7C" w:rsidRDefault="00E01433" w:rsidP="00E0143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40BCA4" w14:textId="77777777" w:rsidR="00E01433" w:rsidRPr="00694D7C" w:rsidRDefault="00E01433" w:rsidP="00E01433">
      <w:pPr>
        <w:shd w:val="clear" w:color="auto" w:fill="FFFFFF"/>
        <w:ind w:firstLine="7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Sredstva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osiguravaju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proračunu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191A0FE" w14:textId="77777777" w:rsidR="00E01433" w:rsidRPr="00694D7C" w:rsidRDefault="00E01433" w:rsidP="00E01433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D9F9B5" w14:textId="4C0BB694" w:rsidR="00E01433" w:rsidRPr="00694D7C" w:rsidRDefault="00E01433" w:rsidP="00E01433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Mjesečna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tipendija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iznosi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2.000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2.500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374D4888" w14:textId="77777777" w:rsidR="00E01433" w:rsidRPr="00694D7C" w:rsidRDefault="00E01433" w:rsidP="00E0143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E45097" w14:textId="77777777" w:rsidR="00E01433" w:rsidRPr="00694D7C" w:rsidRDefault="00E01433" w:rsidP="00E0143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F479C4" w14:textId="77777777" w:rsidR="00E01433" w:rsidRPr="00694D7C" w:rsidRDefault="00E01433" w:rsidP="00E0143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4.</w:t>
      </w:r>
    </w:p>
    <w:p w14:paraId="24EFFD91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DF6158" w14:textId="1C1B1309" w:rsidR="00E01433" w:rsidRPr="00694D7C" w:rsidRDefault="00492AF2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tipendija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utvrđuje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gradonačelnik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daljnjem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tekstu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Gradonačelnik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ovisno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sredstvima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osiguranim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proračunu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5A63341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0906A0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Hlk82458089"/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utvrđuju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omjeru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zastupljenosti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znanstveno-istraživačkih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umjetničkih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Sveučilištu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upisnoj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kvoti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bookmarkEnd w:id="1"/>
    <w:p w14:paraId="795002EF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8D90B9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F5D377" w14:textId="19BD7A95" w:rsidR="00E01433" w:rsidRPr="00694D7C" w:rsidRDefault="00492AF2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predviđenog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ipendija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četvrtina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tipendija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dodjeljuje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studentima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prvi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puta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upisali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prvu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godinu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preddiplomskog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integriranog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studija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daljnjem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tekstu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studenti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prve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13BE2FEF" w14:textId="77777777" w:rsidR="00E01433" w:rsidRPr="00694D7C" w:rsidRDefault="00E01433" w:rsidP="00E01433">
      <w:pPr>
        <w:ind w:firstLine="7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41A40B" w14:textId="77777777" w:rsidR="00E01433" w:rsidRPr="00694D7C" w:rsidRDefault="00E01433" w:rsidP="00E01433">
      <w:pPr>
        <w:ind w:firstLine="7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3EE0A9" w14:textId="7154CEF4" w:rsidR="00E01433" w:rsidRPr="00694D7C" w:rsidRDefault="00E01433" w:rsidP="00AE664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II. </w:t>
      </w:r>
      <w:r w:rsidR="00AE6648"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UVJETI ZA SUDJELOVANJE NA NATEČAJU</w:t>
      </w:r>
    </w:p>
    <w:p w14:paraId="263D82BF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CDB194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5.</w:t>
      </w:r>
    </w:p>
    <w:p w14:paraId="0E224C97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E0FDD1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sudjelovanja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natječaju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učenici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ispunjavaju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sljedeće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uvjete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56762745" w14:textId="77777777" w:rsidR="00E01433" w:rsidRPr="00694D7C" w:rsidRDefault="00E01433" w:rsidP="00E0143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CD74EF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- UČENICI</w:t>
      </w:r>
    </w:p>
    <w:p w14:paraId="1E0BB9C3" w14:textId="77777777" w:rsidR="00E01433" w:rsidRPr="00694D7C" w:rsidRDefault="00E01433" w:rsidP="00E01433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invaliditetom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registrirane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Zakonu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Hrvatskom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invaliditetom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2E22583" w14:textId="77777777" w:rsidR="00E01433" w:rsidRPr="00694D7C" w:rsidRDefault="00E01433" w:rsidP="00E0143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državljani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Hrvatske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8C5EADA" w14:textId="77777777" w:rsidR="00E01433" w:rsidRPr="00694D7C" w:rsidRDefault="00E01433" w:rsidP="00E0143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redoviti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učenici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Zrakoplovne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tehničke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Rudolfa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Perešina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Velikoj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Gorici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BCFAC59" w14:textId="02634F09" w:rsidR="00E01433" w:rsidRPr="00694D7C" w:rsidRDefault="00E01433" w:rsidP="00E014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Pr="00694D7C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</w:rPr>
        <w:t xml:space="preserve">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prijavljeno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prebivalište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neprekidno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najmanje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objave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natječaja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913B59D" w14:textId="77777777" w:rsidR="00E01433" w:rsidRPr="00694D7C" w:rsidRDefault="00E01433" w:rsidP="00E014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opravdanih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razloga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ponavljali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razred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srednjoj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42B155D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DF55A5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E57202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 - STUDENTI</w:t>
      </w:r>
    </w:p>
    <w:p w14:paraId="3253931D" w14:textId="77777777" w:rsidR="00E01433" w:rsidRPr="00694D7C" w:rsidRDefault="00E01433" w:rsidP="00E014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invaliditetom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registrirane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Zakonu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Hrvatskom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invaliditetom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B3F97F3" w14:textId="77777777" w:rsidR="00E01433" w:rsidRPr="00694D7C" w:rsidRDefault="00E01433" w:rsidP="00E014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državljani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Hrvatske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1B52C01" w14:textId="77777777" w:rsidR="00E01433" w:rsidRPr="00694D7C" w:rsidRDefault="00E01433" w:rsidP="00E014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redoviti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sveučilišnih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preddiplomskih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diplomskih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integriranih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Sveučilišta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redoviti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kratkih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stručnih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studija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preddiplomskih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stručnih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studija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specijalističkih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diplomskih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stručnih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studija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7E65FD53" w14:textId="36DBC298" w:rsidR="00E01433" w:rsidRPr="00694D7C" w:rsidRDefault="00E01433" w:rsidP="00E014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prijavljeno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prebivalište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neprekidno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najmanje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objave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natječaja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9B446A0" w14:textId="74F96536" w:rsidR="00E01433" w:rsidRPr="00694D7C" w:rsidRDefault="00E01433" w:rsidP="00E014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prethodnoj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akademskoj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upisani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taj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diplomskom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preddiplomskih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daljnjem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tekstu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da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D4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opravdanih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razloga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prethodnoj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ostvarili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najmanje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18 ECTS </w:t>
      </w:r>
      <w:proofErr w:type="spellStart"/>
      <w:proofErr w:type="gram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bodova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04062A24" w14:textId="77777777" w:rsidR="00E01433" w:rsidRPr="00694D7C" w:rsidRDefault="00E01433" w:rsidP="00E0143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akademskoj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dodjeljuje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upisa</w:t>
      </w:r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mirovanje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studentskih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obveza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031CEF9" w14:textId="77777777" w:rsidR="00962F1B" w:rsidRPr="00694D7C" w:rsidRDefault="00962F1B" w:rsidP="00E01433">
      <w:pPr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FB7F302" w14:textId="77777777" w:rsidR="00962F1B" w:rsidRPr="00694D7C" w:rsidRDefault="00962F1B" w:rsidP="00E01433">
      <w:pPr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C432994" w14:textId="41DE1427" w:rsidR="00E01433" w:rsidRPr="00694D7C" w:rsidRDefault="00AE6648" w:rsidP="001C7C43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III. POSTUPAK DODJELE STIPENDIJE</w:t>
      </w:r>
    </w:p>
    <w:p w14:paraId="279EDD05" w14:textId="77777777" w:rsidR="00E01433" w:rsidRPr="00694D7C" w:rsidRDefault="00E01433" w:rsidP="00E0143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91E2E2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6.</w:t>
      </w:r>
    </w:p>
    <w:p w14:paraId="3BB9B851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EE0C873" w14:textId="4A2BDA54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dodjeljuje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temelju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provedenog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natječaja</w:t>
      </w:r>
      <w:proofErr w:type="spellEnd"/>
      <w:r w:rsidR="00D4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skladu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ovom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odlukom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076D97D" w14:textId="77777777" w:rsidR="00E01433" w:rsidRPr="00694D7C" w:rsidRDefault="00E01433" w:rsidP="00E0143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9577BE" w14:textId="7FACB919" w:rsidR="00E01433" w:rsidRPr="00694D7C" w:rsidRDefault="00E01433" w:rsidP="001C7C43">
      <w:pPr>
        <w:ind w:firstLine="70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1F61E1" w14:textId="77777777" w:rsidR="00E01433" w:rsidRPr="00694D7C" w:rsidRDefault="00E01433" w:rsidP="00E0143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7.</w:t>
      </w:r>
    </w:p>
    <w:p w14:paraId="73FAD4DE" w14:textId="77777777" w:rsidR="00E01433" w:rsidRPr="00694D7C" w:rsidRDefault="00E01433" w:rsidP="00E0143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C54A92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Natječaj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provodi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invaliditetom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daljnjem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tekstu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43CAC20B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imenuje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Gradska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skupština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482F557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devet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članova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između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biraju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predsjednika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zamjenika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predsjednika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F0AE02D" w14:textId="0FAE525B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Osam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članova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predlaže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00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radonačelnik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redova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gradskih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zastupnika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znanstvenih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obrazovnih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stručnih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javnih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radnika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pročelnik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nadležnog</w:t>
      </w:r>
      <w:proofErr w:type="spellEnd"/>
      <w:r w:rsidR="00D4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gradskog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upravnog</w:t>
      </w:r>
      <w:proofErr w:type="spellEnd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tijela</w:t>
      </w:r>
      <w:proofErr w:type="spellEnd"/>
      <w:r w:rsidR="00D4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AE6648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položaju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F46E276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Mandat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članova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mandat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Gradske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skupštine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D6A809C" w14:textId="77777777" w:rsidR="00E01433" w:rsidRPr="00694D7C" w:rsidRDefault="00E01433" w:rsidP="00E01433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D4E644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92B9CF" w14:textId="77777777" w:rsidR="00E01433" w:rsidRPr="00694D7C" w:rsidRDefault="00E01433" w:rsidP="00E0143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8.</w:t>
      </w:r>
    </w:p>
    <w:p w14:paraId="52EF24D2" w14:textId="77777777" w:rsidR="00E01433" w:rsidRPr="00694D7C" w:rsidRDefault="00E01433" w:rsidP="00E0143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647869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sjednicama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86C321B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Sjednice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saziva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predsjednik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njegove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odsutnosti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spriječenosti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njegov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zamjenik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zamjenik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nazočan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sjednici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sjednicu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odrede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nazočni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članovi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9CB071C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Sjednica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održati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nazočna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većina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ukupnog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članova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CDC73B8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odlučuje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većinom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glasova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ukupnog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članova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0503CAD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zapisnik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13482BA" w14:textId="77777777" w:rsidR="00E01433" w:rsidRPr="00694D7C" w:rsidRDefault="00E01433" w:rsidP="00E01433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87F728" w14:textId="77777777" w:rsidR="00E01433" w:rsidRPr="00694D7C" w:rsidRDefault="00E01433" w:rsidP="00E0143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218E5A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9.</w:t>
      </w:r>
    </w:p>
    <w:p w14:paraId="375EDDD9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D71AECA" w14:textId="0C1B823D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podnosi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izvješće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Gradskoj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skupštini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0E00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radonačelniku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svibnja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D4B56DF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507A88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79A539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10.</w:t>
      </w:r>
    </w:p>
    <w:p w14:paraId="75C4523F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794333A" w14:textId="49D64396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Stručne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administrativne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poslove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obavlja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nadležno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gradsko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upravno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tijelo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B7DE0C1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243E28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E90B2AE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11.</w:t>
      </w:r>
    </w:p>
    <w:p w14:paraId="30236F0A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A67A474" w14:textId="77777777" w:rsidR="00E01433" w:rsidRPr="00694D7C" w:rsidRDefault="00E01433" w:rsidP="00E01433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Gradonačelnik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raspisuje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objavljuje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natječaj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najkasnije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51CDD77" w14:textId="77777777" w:rsidR="00E01433" w:rsidRPr="00694D7C" w:rsidRDefault="00E01433" w:rsidP="00E01433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690A93" w14:textId="77777777" w:rsidR="00E01433" w:rsidRPr="00694D7C" w:rsidRDefault="00E01433" w:rsidP="00E01433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Obavijest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objavi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natječaja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objavljuje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dnevnom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tisku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natječaj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web-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stranici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BC79C45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Obavijest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objavi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natječaja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sadrži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predmet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natječaja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podatak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gdje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tekst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natječaja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objavljuje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podnošenje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prijava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podatke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3C2C801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7F8609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45DF89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12.</w:t>
      </w:r>
    </w:p>
    <w:p w14:paraId="009D6390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1014828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Tekst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natječaja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sadrži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939ECE5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naziv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tijela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raspisuje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natječaj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E41BB4F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trajanje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natječaja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ABBAB0B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naziv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gradskog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upravnog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tijela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kojemu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prijave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podnose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C9D7EFE" w14:textId="424B7A75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uvjete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kriterije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utvrđivanje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liste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11DA061" w14:textId="47D3990E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popis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dokumentacije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kojom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dokazuje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ispunjavanje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uvjeta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89E755D" w14:textId="39FDFFFD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oznaku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školske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akademske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koju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</w:t>
      </w:r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dodjeljuje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2095F9A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objavljeni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natječaja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CA58996" w14:textId="60525271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iznos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59C15E3" w14:textId="5131A878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obveze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korisnike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0006980" w14:textId="77777777" w:rsidR="00E01433" w:rsidRPr="00694D7C" w:rsidRDefault="00E01433" w:rsidP="00E01433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ADC2AA4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5CB8EF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13.</w:t>
      </w:r>
    </w:p>
    <w:p w14:paraId="1F2F7D1F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DFCEFF" w14:textId="77777777" w:rsidR="00E01433" w:rsidRPr="00694D7C" w:rsidRDefault="00E01433" w:rsidP="00E01433">
      <w:pPr>
        <w:ind w:firstLine="7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Kriteriji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utvrđivanje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54150A71" w14:textId="77777777" w:rsidR="00E01433" w:rsidRPr="00694D7C" w:rsidRDefault="00E01433" w:rsidP="00E01433">
      <w:pPr>
        <w:ind w:firstLine="7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invaliditet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težina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oštećenja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63E69FE" w14:textId="77777777" w:rsidR="00E01433" w:rsidRPr="00694D7C" w:rsidRDefault="00160282" w:rsidP="00E01433">
      <w:pPr>
        <w:ind w:firstLine="7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socio-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ekonomske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prilike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75000D" w14:textId="77777777" w:rsidR="00E01433" w:rsidRPr="00694D7C" w:rsidRDefault="00160282" w:rsidP="00E01433">
      <w:pPr>
        <w:ind w:firstLine="7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uspjeh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školovanju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studiju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A8FD734" w14:textId="77777777" w:rsidR="00E01433" w:rsidRPr="00694D7C" w:rsidRDefault="00E01433" w:rsidP="00E01433">
      <w:pPr>
        <w:ind w:firstLine="7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3FAF9F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413668" w14:textId="77777777" w:rsidR="00E01433" w:rsidRPr="00694D7C" w:rsidRDefault="00E01433" w:rsidP="00E01433">
      <w:pPr>
        <w:ind w:firstLine="7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Kriteriji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stavka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1.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ovoga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izražavaju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bodovima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1D13734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3FB6CF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14.</w:t>
      </w:r>
    </w:p>
    <w:p w14:paraId="5154F2C6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F26C06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Invaliditet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težina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oštećenja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dokazuju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temelju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nalaza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mišljenja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rješenja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sukladno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zakonskim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odredbama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926F0B4" w14:textId="77777777" w:rsidR="00E01433" w:rsidRPr="00694D7C" w:rsidRDefault="00E01433" w:rsidP="00E01433">
      <w:pPr>
        <w:ind w:firstLine="7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ED1105" w14:textId="7918E140" w:rsidR="00E01433" w:rsidRPr="00694D7C" w:rsidRDefault="00E01433" w:rsidP="00E01433">
      <w:pPr>
        <w:ind w:firstLine="7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invaliditetu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težini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oštećenja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</w:t>
      </w:r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student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dodjeljuju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160282" w:rsidRPr="00694D7C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</w:rPr>
        <w:t xml:space="preserve"> 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za:</w:t>
      </w:r>
    </w:p>
    <w:p w14:paraId="42B2A84F" w14:textId="77777777" w:rsidR="00E01433" w:rsidRPr="00694D7C" w:rsidRDefault="00E01433" w:rsidP="00E01433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invaliditet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temelju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oštećenja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AEFC114" w14:textId="77777777" w:rsidR="00E01433" w:rsidRPr="00694D7C" w:rsidRDefault="00E01433" w:rsidP="00E01433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oštećenja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ACF0910" w14:textId="77777777" w:rsidR="00E01433" w:rsidRPr="00694D7C" w:rsidRDefault="00E01433" w:rsidP="00E01433">
      <w:pPr>
        <w:ind w:firstLine="7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9B7AC3" w14:textId="77777777" w:rsidR="00E01433" w:rsidRPr="00694D7C" w:rsidRDefault="00E01433" w:rsidP="00E01433">
      <w:pPr>
        <w:ind w:firstLine="7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Dodatno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jednim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EC15D69" w14:textId="77777777" w:rsidR="00E01433" w:rsidRPr="00694D7C" w:rsidRDefault="00E01433" w:rsidP="00E01433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korištenje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pomagala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vezano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dokazana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oštećenja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B29656E" w14:textId="77777777" w:rsidR="00E01433" w:rsidRPr="00694D7C" w:rsidRDefault="00E01433" w:rsidP="00E01433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ostvarivanje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invalidninu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E24F02C" w14:textId="77777777" w:rsidR="00E01433" w:rsidRPr="00694D7C" w:rsidRDefault="00E01433" w:rsidP="00E01433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ostvarivanje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pomoć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A1E9F33" w14:textId="77777777" w:rsidR="00E01433" w:rsidRPr="00694D7C" w:rsidRDefault="00E01433" w:rsidP="00E01433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postojanje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stalnog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liječenja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rehabilitacije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3CE51DB" w14:textId="77777777" w:rsidR="00E01433" w:rsidRPr="00694D7C" w:rsidRDefault="00E01433" w:rsidP="00E0143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26E872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15.</w:t>
      </w:r>
    </w:p>
    <w:p w14:paraId="78B0257E" w14:textId="77777777" w:rsidR="00E01433" w:rsidRPr="00694D7C" w:rsidRDefault="00E01433" w:rsidP="00E01433">
      <w:pPr>
        <w:spacing w:before="280" w:after="28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Socio-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ekonomske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prilike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studenata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boduju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sljedeći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89B48F0" w14:textId="1F86468E" w:rsidR="00E01433" w:rsidRPr="00694D7C" w:rsidRDefault="00E01433" w:rsidP="00E01433">
      <w:pPr>
        <w:numPr>
          <w:ilvl w:val="0"/>
          <w:numId w:val="5"/>
        </w:numPr>
        <w:spacing w:before="280" w:after="2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Prema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prosječnim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mjesečnim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prihodima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kućanstva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razoblju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od 1.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siječnja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do 30.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lipnja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tekuće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godine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(u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daljnjem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tekstu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: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mjesečni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prihod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)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dodjeljuju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bodovi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sljedeći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način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: </w:t>
      </w:r>
    </w:p>
    <w:tbl>
      <w:tblPr>
        <w:tblW w:w="0" w:type="dxa"/>
        <w:tblInd w:w="1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90"/>
        <w:gridCol w:w="1320"/>
      </w:tblGrid>
      <w:tr w:rsidR="00694D7C" w:rsidRPr="00694D7C" w14:paraId="7A6B9933" w14:textId="77777777" w:rsidTr="00E01433"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9E3E6" w14:textId="02EA5B2A" w:rsidR="00E01433" w:rsidRPr="00694D7C" w:rsidRDefault="00E01433" w:rsidP="00990F53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900,00 </w:t>
            </w:r>
            <w:proofErr w:type="spellStart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kn</w:t>
            </w:r>
            <w:proofErr w:type="spellEnd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i </w:t>
            </w:r>
            <w:proofErr w:type="spellStart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manje</w:t>
            </w:r>
            <w:proofErr w:type="spellEnd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8B7AF" w14:textId="77777777" w:rsidR="00E01433" w:rsidRPr="00694D7C" w:rsidRDefault="00E014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2,5 </w:t>
            </w:r>
            <w:proofErr w:type="spellStart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boda</w:t>
            </w:r>
            <w:proofErr w:type="spellEnd"/>
          </w:p>
        </w:tc>
      </w:tr>
      <w:tr w:rsidR="00694D7C" w:rsidRPr="00694D7C" w14:paraId="75DAB09B" w14:textId="77777777" w:rsidTr="00E01433"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1378F" w14:textId="77777777" w:rsidR="00E01433" w:rsidRPr="00694D7C" w:rsidRDefault="00E01433" w:rsidP="00160282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Od 90</w:t>
            </w:r>
            <w:r w:rsidR="00160282"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</w:t>
            </w:r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,0</w:t>
            </w:r>
            <w:r w:rsidR="00160282"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</w:t>
            </w:r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kn</w:t>
            </w:r>
            <w:proofErr w:type="spellEnd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do 1200,00 </w:t>
            </w:r>
            <w:proofErr w:type="spellStart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kn</w:t>
            </w:r>
            <w:proofErr w:type="spellEnd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D3082" w14:textId="77777777" w:rsidR="00E01433" w:rsidRPr="00694D7C" w:rsidRDefault="00E014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 </w:t>
            </w:r>
            <w:proofErr w:type="spellStart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boda</w:t>
            </w:r>
            <w:proofErr w:type="spellEnd"/>
          </w:p>
        </w:tc>
      </w:tr>
      <w:tr w:rsidR="00694D7C" w:rsidRPr="00694D7C" w14:paraId="420CB573" w14:textId="77777777" w:rsidTr="00E01433"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63227" w14:textId="77777777" w:rsidR="00E01433" w:rsidRPr="00694D7C" w:rsidRDefault="00E01433" w:rsidP="00160282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Od 120</w:t>
            </w:r>
            <w:r w:rsidR="00160282"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</w:t>
            </w:r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,0</w:t>
            </w:r>
            <w:r w:rsidR="00160282"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</w:t>
            </w:r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kn</w:t>
            </w:r>
            <w:proofErr w:type="spellEnd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do 1500,00 </w:t>
            </w:r>
            <w:proofErr w:type="spellStart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kn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EE826" w14:textId="77777777" w:rsidR="00E01433" w:rsidRPr="00694D7C" w:rsidRDefault="00E014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1,5 bod</w:t>
            </w:r>
          </w:p>
        </w:tc>
      </w:tr>
      <w:tr w:rsidR="00694D7C" w:rsidRPr="00694D7C" w14:paraId="21A30443" w14:textId="77777777" w:rsidTr="00E01433"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9C6BA" w14:textId="77777777" w:rsidR="00E01433" w:rsidRPr="00694D7C" w:rsidRDefault="00E01433" w:rsidP="00160282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Od 150</w:t>
            </w:r>
            <w:r w:rsidR="00160282"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</w:t>
            </w:r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,0</w:t>
            </w:r>
            <w:r w:rsidR="00160282"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</w:t>
            </w:r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kn</w:t>
            </w:r>
            <w:proofErr w:type="spellEnd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do 1800,00 </w:t>
            </w:r>
            <w:proofErr w:type="spellStart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kn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9D87D" w14:textId="77777777" w:rsidR="00E01433" w:rsidRPr="00694D7C" w:rsidRDefault="00E014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 bod</w:t>
            </w:r>
          </w:p>
        </w:tc>
      </w:tr>
      <w:tr w:rsidR="00694D7C" w:rsidRPr="00694D7C" w14:paraId="40B0E585" w14:textId="77777777" w:rsidTr="00E01433">
        <w:trPr>
          <w:trHeight w:val="474"/>
        </w:trPr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73172" w14:textId="77777777" w:rsidR="00E01433" w:rsidRPr="00694D7C" w:rsidRDefault="00E01433" w:rsidP="00160282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Od 180,0</w:t>
            </w:r>
            <w:r w:rsidR="00160282"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</w:t>
            </w:r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kn</w:t>
            </w:r>
            <w:proofErr w:type="spellEnd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do 60% </w:t>
            </w:r>
            <w:proofErr w:type="spellStart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proračunske</w:t>
            </w:r>
            <w:proofErr w:type="spellEnd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osnovice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0913F" w14:textId="77777777" w:rsidR="00E01433" w:rsidRPr="00694D7C" w:rsidRDefault="00E014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0,5 </w:t>
            </w:r>
            <w:proofErr w:type="spellStart"/>
            <w:r w:rsidRPr="00694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bodova</w:t>
            </w:r>
            <w:proofErr w:type="spellEnd"/>
          </w:p>
        </w:tc>
      </w:tr>
    </w:tbl>
    <w:p w14:paraId="5D61EBAB" w14:textId="3FCE2F9C" w:rsidR="00E01433" w:rsidRPr="00694D7C" w:rsidRDefault="00E01433" w:rsidP="00E01433">
      <w:pPr>
        <w:numPr>
          <w:ilvl w:val="0"/>
          <w:numId w:val="7"/>
        </w:num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jedan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roditelj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umro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nepoznat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dodjeljuju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2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09ADC7C" w14:textId="3AD2723B" w:rsidR="00E01433" w:rsidRPr="00694D7C" w:rsidRDefault="00E01433" w:rsidP="00E01433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roditelja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umrla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nestala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nepoznata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pod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skrbništvom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dijete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bio pod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skrbništvom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 je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priznato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socijalnu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uslugu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smještaja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 je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djetetu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priznato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socijalnu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uslugu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smještaja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temelju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propisa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područja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socijalne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skrbi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dodjeljuju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4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00940F7" w14:textId="75789CC3" w:rsidR="00E01433" w:rsidRPr="00694D7C" w:rsidRDefault="00E01433" w:rsidP="00E01433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je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korisnik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zajamčenu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minimalnu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naknadu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čiji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roditelji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korisnici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zajamčenu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minimalnu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naknadu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temelju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propisa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područja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socijalne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skrbi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dodjeljuju</w:t>
      </w:r>
      <w:proofErr w:type="spellEnd"/>
      <w:proofErr w:type="gram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2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E0DF4E3" w14:textId="7EBFC1D7" w:rsidR="00E01433" w:rsidRPr="00694D7C" w:rsidRDefault="00E01433" w:rsidP="00E01433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roditelja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tjelesnim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osjetilnim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oštećenjem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100%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dodjeljuje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1,5 bod, a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roditelja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tjelesnim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osjetilnim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oštećenjem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100%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dodjeljuju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3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87861F0" w14:textId="0F7FEA79" w:rsidR="00E01433" w:rsidRPr="00694D7C" w:rsidRDefault="00E01433" w:rsidP="00E01433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brat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sestra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predškolske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sustavu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redovitoga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osnovnoškolskog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srednjoškolskog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visokog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obrazovanja</w:t>
      </w:r>
      <w:proofErr w:type="spellEnd"/>
      <w:r w:rsidR="001C7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dodjeljuje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po 1 bod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sestru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D51F3E0" w14:textId="74E67CC5" w:rsidR="00E01433" w:rsidRPr="00694D7C" w:rsidRDefault="00E01433" w:rsidP="00E01433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čiji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brat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sestra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korisnik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doplatak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pomoć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invalidninu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temelju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propisa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područja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socijalne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skrbi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dodjeljuje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1,5 bod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sestru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C05C15A" w14:textId="67DEAEC6" w:rsidR="00E01433" w:rsidRPr="00694D7C" w:rsidRDefault="00E01433" w:rsidP="00E01433">
      <w:pPr>
        <w:numPr>
          <w:ilvl w:val="0"/>
          <w:numId w:val="7"/>
        </w:num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je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roditelj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dodjeljuju</w:t>
      </w:r>
      <w:proofErr w:type="spellEnd"/>
      <w:r w:rsidR="00160282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2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dijete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3D75F87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78A2F9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16.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FBBF03" w14:textId="77777777" w:rsidR="00E01433" w:rsidRPr="00694D7C" w:rsidRDefault="00E01433" w:rsidP="00E01433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Uspjeh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školovanju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prvih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razreda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utvrđuje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brojem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bodova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jednakim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zbroju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prosječne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ocjene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7. i 8.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razreda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osnovne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zaokruženom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decimalu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razreda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brojem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bodova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jednakim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dvostrukom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iznosu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prosječne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ocjene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prethodnog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razreda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zaokruženom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decimalu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4DB8AE9" w14:textId="77777777" w:rsidR="00E01433" w:rsidRPr="00694D7C" w:rsidRDefault="00E01433" w:rsidP="00E0143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6D0F06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17.</w:t>
      </w:r>
    </w:p>
    <w:p w14:paraId="63E60EC0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BD0D716" w14:textId="4990378A" w:rsidR="00E01433" w:rsidRPr="00694D7C" w:rsidRDefault="00E01433" w:rsidP="001C7C4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rangira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tipendija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temelju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bodova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ostvarenih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člancima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14., 15. i 16.</w:t>
      </w:r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odluke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5D819B7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5F808F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D3CA30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18.</w:t>
      </w:r>
    </w:p>
    <w:p w14:paraId="78005DEA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11FC8FA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Uspjeh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školovanju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prve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utvrđuje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brojem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bodova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jednakim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zbroju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prosječne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ocjene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završnog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razreda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prosječne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ocjene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ostvarene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obveznih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državnoj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maturi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zaokruženom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decimalu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B6DF91B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Uspjeh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školovanju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utvrđuje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brojem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bodova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jednakim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umnošku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ukupnog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ostvarenih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ECTS-a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prethodnoj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akademskoj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prosječnom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ocjenom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ostvarenom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ispitima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položenim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prethodnoj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akademskoj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podijeljeno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prosječnom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ocjenom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studijskog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44FA7C4A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19. </w:t>
      </w:r>
    </w:p>
    <w:p w14:paraId="587F09E8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CAC001F" w14:textId="3517F26E" w:rsidR="00E01433" w:rsidRPr="00694D7C" w:rsidRDefault="00E01433" w:rsidP="001C7C4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rangira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tipendija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temelju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bodova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ostvarenih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člancima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14., 15., i 18.</w:t>
      </w:r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odluke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D8D5BE3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0AD6E8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20.</w:t>
      </w:r>
    </w:p>
    <w:p w14:paraId="51E321AD" w14:textId="77777777" w:rsidR="000070A5" w:rsidRPr="00694D7C" w:rsidRDefault="000070A5" w:rsidP="000070A5">
      <w:pPr>
        <w:adjustRightInd w:val="0"/>
        <w:spacing w:before="100" w:before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</w:pPr>
    </w:p>
    <w:p w14:paraId="118FC7D0" w14:textId="77777777" w:rsidR="00E01433" w:rsidRPr="00694D7C" w:rsidRDefault="00E01433" w:rsidP="0042634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3F13880" w14:textId="4C22E825" w:rsidR="00E01433" w:rsidRPr="00694D7C" w:rsidRDefault="0042634B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Povjerenstvo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utvrđuje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rijedlog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dvojenih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dodjelu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to:</w:t>
      </w:r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rang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rang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prve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rang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ostalih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14:paraId="68115A58" w14:textId="5C1C1D45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Prijedlo</w:t>
      </w:r>
      <w:r w:rsidR="00FD7C1E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zi</w:t>
      </w:r>
      <w:proofErr w:type="spellEnd"/>
      <w:r w:rsidR="00FD7C1E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FD7C1E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objavljuju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web-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stranici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60 dana od dana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isteka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proofErr w:type="gram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podnošenje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prijava</w:t>
      </w:r>
      <w:proofErr w:type="spellEnd"/>
      <w:proofErr w:type="gram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CC3C59F" w14:textId="77777777" w:rsidR="0042634B" w:rsidRPr="00694D7C" w:rsidRDefault="0042634B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prijedlog</w:t>
      </w:r>
      <w:r w:rsidR="00FD7C1E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objavljuje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r w:rsidR="00FD7C1E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popis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podnositelja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prijave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nepotpune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nepravovremene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ispunjavaju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uvjete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natječaja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D8154ED" w14:textId="0040987E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8 dana od dana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objavljivanja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prijedloga</w:t>
      </w:r>
      <w:proofErr w:type="spellEnd"/>
      <w:r w:rsidR="00694D7C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rang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popisa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stavka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3.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ovoga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članka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podnijeti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pisani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prigovor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prijedlog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4D7C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rang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00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radonačelnik</w:t>
      </w:r>
      <w:r w:rsidR="00D4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putem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nadležnog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gradskog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upravnog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tijela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</w:t>
      </w:r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donačelnik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odlučuje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prigovoru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zaključkom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5A40527" w14:textId="21F26237" w:rsidR="00E01433" w:rsidRPr="00694D7C" w:rsidRDefault="001A1832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Zaključak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prigovoru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konač</w:t>
      </w:r>
      <w:r w:rsidR="00962F1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="00962F1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0668926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A86ACB" w14:textId="77777777" w:rsidR="00E01433" w:rsidRPr="00694D7C" w:rsidRDefault="00E01433" w:rsidP="00E0143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15CE7A" w14:textId="77777777" w:rsidR="00E01433" w:rsidRPr="00694D7C" w:rsidRDefault="009910BF" w:rsidP="00E01433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</w:t>
      </w:r>
      <w:r w:rsidR="00E01433"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V. KORIŠTENJE STIPENDIJE</w:t>
      </w:r>
    </w:p>
    <w:p w14:paraId="6F9F0B43" w14:textId="77777777" w:rsidR="00E01433" w:rsidRPr="00694D7C" w:rsidRDefault="00E01433" w:rsidP="00E01433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3800D97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21.</w:t>
      </w:r>
    </w:p>
    <w:p w14:paraId="22962443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4F9DFF9" w14:textId="77777777" w:rsidR="0042634B" w:rsidRPr="00694D7C" w:rsidRDefault="00E01433" w:rsidP="0042634B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Gradonačelnik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utvrđuje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konačne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1125828" w14:textId="3BF98982" w:rsidR="0042634B" w:rsidRPr="00694D7C" w:rsidRDefault="0042634B" w:rsidP="0042634B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Ako dva i više kandidata, kao zadnji na prijedlogu liste kandidat</w:t>
      </w:r>
      <w:r w:rsidR="000E0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a, ostvare jednak broj bodova, G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radonačelnik će, na prijedlog Povjerenstva, povećati broj Stipendija.</w:t>
      </w:r>
    </w:p>
    <w:p w14:paraId="27CCC462" w14:textId="4A331336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temelju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konačnih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E00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radonačelnik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ovlasti</w:t>
      </w:r>
      <w:proofErr w:type="spellEnd"/>
      <w:r w:rsidR="00962F1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zastupa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kandidata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sklapaju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ugovor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korištenju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596B2DF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Ugovor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korištenju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sadrži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1591BF5" w14:textId="77777777" w:rsidR="00E01433" w:rsidRPr="00694D7C" w:rsidRDefault="00E01433" w:rsidP="00E01433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naziv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ugovornih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2926517" w14:textId="77777777" w:rsidR="00E01433" w:rsidRPr="00694D7C" w:rsidRDefault="00E01433" w:rsidP="00E01433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naziv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koji je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odobrena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53CEA17" w14:textId="77777777" w:rsidR="00E01433" w:rsidRPr="00694D7C" w:rsidRDefault="00E01433" w:rsidP="00E01433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iznos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CED39D1" w14:textId="77777777" w:rsidR="00E01433" w:rsidRPr="00694D7C" w:rsidRDefault="001A1832" w:rsidP="00E01433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školska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akademska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koju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dodjeljuje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55F59DF" w14:textId="4DFC0DCF" w:rsidR="00E01433" w:rsidRPr="00694D7C" w:rsidRDefault="00E01433" w:rsidP="00E01433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obvezu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korisnike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tipendije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</w:t>
      </w:r>
      <w:proofErr w:type="spellEnd"/>
      <w:r w:rsidR="00694D7C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volontira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području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42634B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46079B6D" w14:textId="77777777" w:rsidR="00E01433" w:rsidRPr="00694D7C" w:rsidRDefault="00E01433" w:rsidP="00E01433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uvjete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vraćanja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neispunjavanja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obveza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ugovora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CE26F27" w14:textId="77777777" w:rsidR="00E01433" w:rsidRPr="00694D7C" w:rsidRDefault="00E01433" w:rsidP="00E01433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obveze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ugovornih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5CEFABF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076211D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EE14A6B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22.</w:t>
      </w:r>
    </w:p>
    <w:p w14:paraId="23F0F8DD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E87F1DA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dodjeljuje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tekuću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školsku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akademsku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deset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mjeseci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pet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mjeseci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tom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nastavnom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studijskog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koji je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odobrena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završava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nastavni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korisnika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056218B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Korisnik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istodobno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korisnik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novčane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financirane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javnim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sredstvima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351BA52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65BA1F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23.</w:t>
      </w:r>
    </w:p>
    <w:p w14:paraId="16A22B67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667D6B9" w14:textId="357729AE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isplaćuje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mjesečno</w:t>
      </w:r>
      <w:proofErr w:type="spellEnd"/>
      <w:r w:rsidR="00694D7C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8A55BE9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C3D848" w14:textId="77777777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4D0572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24.</w:t>
      </w:r>
    </w:p>
    <w:p w14:paraId="53D69E3C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B8149FF" w14:textId="3A83D1AC" w:rsidR="00E01433" w:rsidRPr="00694D7C" w:rsidRDefault="00E01433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Korisnici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obvezni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zaposliti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području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najmanje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onoliko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vremena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koliko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primali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volontirati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području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Zagreba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opsegu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trajanju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odrediti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4A03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adležno</w:t>
      </w:r>
      <w:proofErr w:type="spellEnd"/>
      <w:r w:rsidR="004A03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03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gradsko</w:t>
      </w:r>
      <w:proofErr w:type="spellEnd"/>
      <w:r w:rsidR="004A03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03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upravno</w:t>
      </w:r>
      <w:proofErr w:type="spellEnd"/>
      <w:r w:rsidR="004A03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03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tijelo</w:t>
      </w:r>
      <w:proofErr w:type="spellEnd"/>
      <w:r w:rsidR="004A03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A00B28C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Korisnik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suglasnost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davatelja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prihvatiti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zaposlenje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području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Hrvatske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čime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oslobađa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obveze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stavka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1.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ovoga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7CE88E3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Korisnik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suglasnost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davatelja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opravdanih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razloga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oslobođen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obveze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volontiranja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966591C" w14:textId="5A7C6B3F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Obveza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stavka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1.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odgađa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do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završetka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obrazovanja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korisnik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prethodno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odobrenje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davatelja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nastavlja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obrazovanje</w:t>
      </w:r>
      <w:proofErr w:type="spellEnd"/>
      <w:r w:rsidR="009910BF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756F8C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4528BF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25.</w:t>
      </w:r>
    </w:p>
    <w:p w14:paraId="72390DE3" w14:textId="77777777" w:rsidR="00E01433" w:rsidRPr="00694D7C" w:rsidRDefault="00E01433" w:rsidP="00E0143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1D6A9E4" w14:textId="6AAE9D70" w:rsidR="00E01433" w:rsidRPr="00694D7C" w:rsidRDefault="009910BF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Korisnik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dužan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vratiti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primljeni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iznos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3403D02" w14:textId="77777777" w:rsidR="00E01433" w:rsidRPr="00694D7C" w:rsidRDefault="00E01433" w:rsidP="00E01433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ostvario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temelju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neistinitih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krivotvorenih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podataka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27163E0" w14:textId="2D23B27F" w:rsidR="00E01433" w:rsidRPr="00694D7C" w:rsidRDefault="009910BF" w:rsidP="00E01433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za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trajanja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ugovora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korištenju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primao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novčanu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stipendiju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drugog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stipenditora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financiranu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javnim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sredstvima</w:t>
      </w:r>
      <w:proofErr w:type="spellEnd"/>
      <w:r w:rsidR="00E01433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3113C73" w14:textId="226BEB3A" w:rsidR="00E01433" w:rsidRPr="00694D7C" w:rsidRDefault="00E01433" w:rsidP="00E01433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neopravdanih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razloga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avrši</w:t>
      </w:r>
      <w:proofErr w:type="spellEnd"/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razred</w:t>
      </w:r>
      <w:proofErr w:type="spellEnd"/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koji je </w:t>
      </w:r>
      <w:proofErr w:type="spellStart"/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primao</w:t>
      </w:r>
      <w:proofErr w:type="spellEnd"/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tipendiju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akademskoj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godini</w:t>
      </w:r>
      <w:proofErr w:type="spellEnd"/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koju</w:t>
      </w:r>
      <w:proofErr w:type="spellEnd"/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primao</w:t>
      </w:r>
      <w:proofErr w:type="spellEnd"/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2A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tipendiju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neopravdanih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razloga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ostvari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18 ECTS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naknadno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upiše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mirovanje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odustane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studija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748EAD5" w14:textId="77777777" w:rsidR="00E01433" w:rsidRPr="00694D7C" w:rsidRDefault="00E01433" w:rsidP="00E01433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bez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prethodne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suglasnosti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0BF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davatelja</w:t>
      </w:r>
      <w:proofErr w:type="spellEnd"/>
      <w:r w:rsidR="009910BF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0BF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Stipendije</w:t>
      </w:r>
      <w:proofErr w:type="spellEnd"/>
      <w:r w:rsidR="009910BF"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postupi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suprotno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odredbama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članka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24.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odluke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2365E32B" w14:textId="4D838D8C" w:rsidR="00E01433" w:rsidRPr="00694D7C" w:rsidRDefault="00E01433" w:rsidP="00E01433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bez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opravdanog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razloga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u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dostavi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podatke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zaposlenju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volontiranju</w:t>
      </w:r>
      <w:proofErr w:type="spellEnd"/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16C8B0C8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329910" w14:textId="77777777" w:rsidR="00E01433" w:rsidRPr="00694D7C" w:rsidRDefault="00E01433" w:rsidP="00E01433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26BB54" w14:textId="77777777" w:rsidR="00E01433" w:rsidRPr="009C4191" w:rsidRDefault="00E01433" w:rsidP="00E01433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C41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V. ZAVRŠNE ODREDBE</w:t>
      </w:r>
    </w:p>
    <w:p w14:paraId="64ED480D" w14:textId="77777777" w:rsidR="009910BF" w:rsidRPr="00694D7C" w:rsidRDefault="009910BF" w:rsidP="00E014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F1FFF3" w14:textId="77777777" w:rsidR="00E01433" w:rsidRPr="00694D7C" w:rsidRDefault="009910BF" w:rsidP="009910B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26.</w:t>
      </w:r>
    </w:p>
    <w:p w14:paraId="47F4F654" w14:textId="77777777" w:rsidR="009910BF" w:rsidRPr="00694D7C" w:rsidRDefault="009910BF" w:rsidP="009910BF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9AC178" w14:textId="77777777" w:rsidR="009910BF" w:rsidRPr="00694D7C" w:rsidRDefault="00E01433" w:rsidP="009910BF">
      <w:pPr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</w:pPr>
      <w:r w:rsidRPr="00694D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Stupanjem</w:t>
      </w:r>
      <w:proofErr w:type="spellEnd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snagu</w:t>
      </w:r>
      <w:proofErr w:type="spellEnd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ove</w:t>
      </w:r>
      <w:proofErr w:type="spellEnd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Odluke</w:t>
      </w:r>
      <w:proofErr w:type="spellEnd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prestaje</w:t>
      </w:r>
      <w:proofErr w:type="spellEnd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važiti</w:t>
      </w:r>
      <w:proofErr w:type="spellEnd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Odluka</w:t>
      </w:r>
      <w:proofErr w:type="spellEnd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Stipendiji</w:t>
      </w:r>
      <w:proofErr w:type="spellEnd"/>
      <w:r w:rsidR="009910BF" w:rsidRPr="00694D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9910BF" w:rsidRPr="00694D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Grada</w:t>
      </w:r>
      <w:proofErr w:type="spellEnd"/>
      <w:r w:rsidR="009910BF" w:rsidRPr="00694D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9910BF" w:rsidRPr="00694D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Zagreba</w:t>
      </w:r>
      <w:proofErr w:type="spellEnd"/>
      <w:r w:rsidR="009910BF" w:rsidRPr="00694D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 </w:t>
      </w:r>
      <w:proofErr w:type="spellStart"/>
      <w:r w:rsidR="009910BF" w:rsidRPr="00694D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učenike</w:t>
      </w:r>
      <w:proofErr w:type="spellEnd"/>
      <w:r w:rsidR="009910BF" w:rsidRPr="00694D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</w:t>
      </w:r>
      <w:proofErr w:type="spellStart"/>
      <w:r w:rsidR="009910BF" w:rsidRPr="00694D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studente</w:t>
      </w:r>
      <w:proofErr w:type="spellEnd"/>
      <w:r w:rsidR="009910BF" w:rsidRPr="00694D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 </w:t>
      </w:r>
      <w:proofErr w:type="spellStart"/>
      <w:r w:rsidR="009910BF" w:rsidRPr="00694D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invaliditetom</w:t>
      </w:r>
      <w:proofErr w:type="spellEnd"/>
      <w:r w:rsidR="009910BF" w:rsidRPr="00694D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Službeni</w:t>
      </w:r>
      <w:proofErr w:type="spellEnd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glasnik</w:t>
      </w:r>
      <w:proofErr w:type="spellEnd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>Zagreba</w:t>
      </w:r>
      <w:proofErr w:type="spellEnd"/>
      <w:r w:rsidR="009910BF" w:rsidRPr="0069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19/17 i 18/19).</w:t>
      </w:r>
    </w:p>
    <w:p w14:paraId="1AFCE0FA" w14:textId="77777777" w:rsidR="00E01433" w:rsidRPr="00694D7C" w:rsidRDefault="00E01433" w:rsidP="00E014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4F9C20" w14:textId="77777777" w:rsidR="009910BF" w:rsidRPr="00694D7C" w:rsidRDefault="009910BF" w:rsidP="009910BF">
      <w:pPr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694D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</w:t>
      </w:r>
      <w:proofErr w:type="spellEnd"/>
      <w:r w:rsidRPr="00694D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27.</w:t>
      </w:r>
    </w:p>
    <w:p w14:paraId="73257880" w14:textId="77777777" w:rsidR="009910BF" w:rsidRPr="00694D7C" w:rsidRDefault="009910BF" w:rsidP="009910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8CB085" w14:textId="2DCFFEDD" w:rsidR="009910BF" w:rsidRPr="00694D7C" w:rsidRDefault="009910BF" w:rsidP="009910BF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Ova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odluka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stupa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na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snagu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F1397E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prvoga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dana od dana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objave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u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Službenom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glasniku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Grada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Zagreba</w:t>
      </w:r>
      <w:proofErr w:type="spellEnd"/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535CDF6B" w14:textId="77777777" w:rsidR="009910BF" w:rsidRPr="00694D7C" w:rsidRDefault="009910BF" w:rsidP="009910BF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CF3E483" w14:textId="77777777" w:rsidR="009910BF" w:rsidRPr="00694D7C" w:rsidRDefault="009910BF" w:rsidP="009910BF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KLASA:</w:t>
      </w:r>
    </w:p>
    <w:p w14:paraId="23924ADC" w14:textId="77777777" w:rsidR="009910BF" w:rsidRPr="00694D7C" w:rsidRDefault="009910BF" w:rsidP="009910BF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URBROJ:</w:t>
      </w:r>
    </w:p>
    <w:p w14:paraId="3E4EA886" w14:textId="77777777" w:rsidR="009910BF" w:rsidRPr="00694D7C" w:rsidRDefault="009910BF" w:rsidP="009910BF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694D7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Zagreb,</w:t>
      </w:r>
    </w:p>
    <w:p w14:paraId="6AA3E4E9" w14:textId="77777777" w:rsidR="009910BF" w:rsidRPr="00694D7C" w:rsidRDefault="009910BF" w:rsidP="009910BF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3A0F16C7" w14:textId="1DD81C95" w:rsidR="004A033B" w:rsidRPr="004A033B" w:rsidRDefault="004A033B" w:rsidP="004A033B">
      <w:pPr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A033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>PREDSJEDNIK</w:t>
      </w:r>
    </w:p>
    <w:p w14:paraId="7B7BEA9F" w14:textId="77777777" w:rsidR="004A033B" w:rsidRPr="004A033B" w:rsidRDefault="004A033B" w:rsidP="004A033B">
      <w:pPr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A033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>GRADSKE SKUPŠTINE</w:t>
      </w:r>
    </w:p>
    <w:p w14:paraId="75A64E67" w14:textId="77777777" w:rsidR="004A033B" w:rsidRPr="004A033B" w:rsidRDefault="004A033B" w:rsidP="004A033B">
      <w:pPr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</w:p>
    <w:p w14:paraId="5DB76F1E" w14:textId="06CD449E" w:rsidR="009910BF" w:rsidRPr="004A033B" w:rsidRDefault="004A033B" w:rsidP="004A033B">
      <w:pPr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proofErr w:type="spellStart"/>
      <w:r w:rsidRPr="004A033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>Joško</w:t>
      </w:r>
      <w:proofErr w:type="spellEnd"/>
      <w:r w:rsidRPr="004A033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4A033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>Klisović</w:t>
      </w:r>
      <w:proofErr w:type="spellEnd"/>
    </w:p>
    <w:p w14:paraId="612EC6EF" w14:textId="77777777" w:rsidR="008042A2" w:rsidRPr="00694D7C" w:rsidRDefault="008042A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042A2" w:rsidRPr="00694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12C47"/>
    <w:multiLevelType w:val="multilevel"/>
    <w:tmpl w:val="BBDA239C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2E334CC"/>
    <w:multiLevelType w:val="multilevel"/>
    <w:tmpl w:val="8006DBFC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9B32E5D"/>
    <w:multiLevelType w:val="multilevel"/>
    <w:tmpl w:val="CDD271B8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4E7C3166"/>
    <w:multiLevelType w:val="multilevel"/>
    <w:tmpl w:val="BB707004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1A55C93"/>
    <w:multiLevelType w:val="multilevel"/>
    <w:tmpl w:val="5D4A63F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D777668"/>
    <w:multiLevelType w:val="multilevel"/>
    <w:tmpl w:val="7F60155A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5B46F7B"/>
    <w:multiLevelType w:val="multilevel"/>
    <w:tmpl w:val="1AE654A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73001B79"/>
    <w:multiLevelType w:val="multilevel"/>
    <w:tmpl w:val="3D520090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73B4202F"/>
    <w:multiLevelType w:val="multilevel"/>
    <w:tmpl w:val="EB62BA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7DCD011B"/>
    <w:multiLevelType w:val="multilevel"/>
    <w:tmpl w:val="3F0E70FA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433"/>
    <w:rsid w:val="000070A5"/>
    <w:rsid w:val="000E0081"/>
    <w:rsid w:val="00160282"/>
    <w:rsid w:val="001A1832"/>
    <w:rsid w:val="001C7C43"/>
    <w:rsid w:val="003A4F09"/>
    <w:rsid w:val="003B5342"/>
    <w:rsid w:val="0042634B"/>
    <w:rsid w:val="00492AF2"/>
    <w:rsid w:val="004A033B"/>
    <w:rsid w:val="005448D6"/>
    <w:rsid w:val="005A7EE6"/>
    <w:rsid w:val="00694D7C"/>
    <w:rsid w:val="00710329"/>
    <w:rsid w:val="00710888"/>
    <w:rsid w:val="008042A2"/>
    <w:rsid w:val="00887829"/>
    <w:rsid w:val="00962F1B"/>
    <w:rsid w:val="009910BF"/>
    <w:rsid w:val="009C4191"/>
    <w:rsid w:val="009D02B9"/>
    <w:rsid w:val="00AE6648"/>
    <w:rsid w:val="00C0583C"/>
    <w:rsid w:val="00C44493"/>
    <w:rsid w:val="00D4496D"/>
    <w:rsid w:val="00E01433"/>
    <w:rsid w:val="00F1397E"/>
    <w:rsid w:val="00FD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1394"/>
  <w15:chartTrackingRefBased/>
  <w15:docId w15:val="{239D23A6-CE09-4500-BE01-4BD5F09C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433"/>
    <w:pPr>
      <w:spacing w:after="0" w:line="276" w:lineRule="auto"/>
    </w:pPr>
    <w:rPr>
      <w:rFonts w:ascii="Arial" w:eastAsia="Arial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5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342"/>
    <w:rPr>
      <w:rFonts w:ascii="Arial" w:eastAsia="Arial" w:hAnsi="Arial" w:cs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342"/>
    <w:rPr>
      <w:rFonts w:ascii="Arial" w:eastAsia="Arial" w:hAnsi="Arial" w:cs="Arial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3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42"/>
    <w:rPr>
      <w:rFonts w:ascii="Segoe UI" w:eastAsia="Arial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A15FA-F249-4EEA-A2F3-4FDE833C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Popovčić</dc:creator>
  <cp:keywords/>
  <dc:description/>
  <cp:lastModifiedBy>Dianora Kobia Lulić</cp:lastModifiedBy>
  <cp:revision>2</cp:revision>
  <dcterms:created xsi:type="dcterms:W3CDTF">2021-09-15T09:16:00Z</dcterms:created>
  <dcterms:modified xsi:type="dcterms:W3CDTF">2021-09-15T09:16:00Z</dcterms:modified>
</cp:coreProperties>
</file>