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Pr="007511E3" w:rsidRDefault="00125704" w:rsidP="007511E3">
      <w:pPr>
        <w:ind w:right="3685"/>
        <w:jc w:val="center"/>
        <w:rPr>
          <w:szCs w:val="24"/>
        </w:rPr>
      </w:pPr>
      <w:r w:rsidRPr="007511E3">
        <w:rPr>
          <w:rFonts w:ascii="Arial" w:hAnsi="Arial"/>
          <w:szCs w:val="24"/>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7" o:title="" croptop="-14603f" cropbottom="-14603f" cropleft="-18379f" cropright="-18379f"/>
          </v:shape>
          <o:OLEObject Type="Embed" ProgID="MSDraw" ShapeID="_x0000_i1025" DrawAspect="Content" ObjectID="_1697520344" r:id="rId8">
            <o:FieldCodes>\* mergeformat</o:FieldCodes>
          </o:OLEObject>
        </w:object>
      </w:r>
    </w:p>
    <w:p w:rsidR="00125704" w:rsidRPr="007511E3" w:rsidRDefault="00125704" w:rsidP="007511E3">
      <w:pPr>
        <w:ind w:right="3685"/>
        <w:jc w:val="center"/>
        <w:rPr>
          <w:b/>
          <w:szCs w:val="24"/>
        </w:rPr>
      </w:pPr>
      <w:r w:rsidRPr="007511E3">
        <w:rPr>
          <w:b/>
          <w:szCs w:val="24"/>
        </w:rPr>
        <w:t>REPUBLIKA HRVATSKA</w:t>
      </w:r>
    </w:p>
    <w:p w:rsidR="00125704" w:rsidRPr="007511E3" w:rsidRDefault="00125704" w:rsidP="007511E3">
      <w:pPr>
        <w:ind w:right="3685"/>
        <w:jc w:val="center"/>
        <w:rPr>
          <w:b/>
          <w:szCs w:val="24"/>
        </w:rPr>
      </w:pPr>
      <w:r w:rsidRPr="007511E3">
        <w:rPr>
          <w:b/>
          <w:szCs w:val="24"/>
        </w:rPr>
        <w:t>GRAD ZAGREB</w:t>
      </w:r>
    </w:p>
    <w:p w:rsidR="00125704" w:rsidRPr="007511E3" w:rsidRDefault="00125704" w:rsidP="007511E3">
      <w:pPr>
        <w:ind w:right="3685"/>
        <w:jc w:val="center"/>
        <w:rPr>
          <w:b/>
          <w:szCs w:val="24"/>
        </w:rPr>
      </w:pPr>
      <w:r w:rsidRPr="007511E3">
        <w:rPr>
          <w:b/>
          <w:szCs w:val="24"/>
        </w:rPr>
        <w:t>GRADSKI URED ZA PROSTORNO UREĐENJE,</w:t>
      </w:r>
    </w:p>
    <w:p w:rsidR="00125704" w:rsidRPr="007511E3" w:rsidRDefault="00125704" w:rsidP="007511E3">
      <w:pPr>
        <w:ind w:right="3685"/>
        <w:jc w:val="center"/>
        <w:rPr>
          <w:b/>
          <w:szCs w:val="24"/>
        </w:rPr>
      </w:pPr>
      <w:r w:rsidRPr="007511E3">
        <w:rPr>
          <w:b/>
          <w:szCs w:val="24"/>
        </w:rPr>
        <w:t>IZGRADNJU GRADA, GRADITELJSTVO,</w:t>
      </w:r>
    </w:p>
    <w:p w:rsidR="00125704" w:rsidRPr="007511E3" w:rsidRDefault="00125704" w:rsidP="007511E3">
      <w:pPr>
        <w:ind w:right="3685"/>
        <w:jc w:val="center"/>
        <w:rPr>
          <w:b/>
          <w:szCs w:val="24"/>
          <w:lang w:val="hr-HR"/>
        </w:rPr>
      </w:pPr>
      <w:r w:rsidRPr="007511E3">
        <w:rPr>
          <w:b/>
          <w:szCs w:val="24"/>
          <w:lang w:val="hr-HR"/>
        </w:rPr>
        <w:t>KOMUNALNE POSLOVE I PROMET</w:t>
      </w:r>
    </w:p>
    <w:p w:rsidR="00125704" w:rsidRPr="007511E3" w:rsidRDefault="00125704" w:rsidP="007511E3">
      <w:pPr>
        <w:ind w:right="3685"/>
        <w:jc w:val="center"/>
        <w:rPr>
          <w:b/>
          <w:szCs w:val="24"/>
          <w:lang w:val="hr-HR"/>
        </w:rPr>
      </w:pPr>
      <w:r w:rsidRPr="007511E3">
        <w:rPr>
          <w:b/>
          <w:szCs w:val="24"/>
          <w:lang w:val="hr-HR"/>
        </w:rPr>
        <w:t>Sektor za komunalno i prometno redarstvo</w:t>
      </w:r>
    </w:p>
    <w:p w:rsidR="00125704" w:rsidRPr="007511E3" w:rsidRDefault="00125704" w:rsidP="007511E3">
      <w:pPr>
        <w:ind w:right="3685"/>
        <w:jc w:val="center"/>
        <w:rPr>
          <w:b/>
          <w:szCs w:val="24"/>
          <w:lang w:val="hr-HR"/>
        </w:rPr>
      </w:pPr>
      <w:r w:rsidRPr="007511E3">
        <w:rPr>
          <w:b/>
          <w:szCs w:val="24"/>
          <w:lang w:val="hr-HR"/>
        </w:rPr>
        <w:t>Odjel za komunalno redarstvo</w:t>
      </w:r>
    </w:p>
    <w:p w:rsidR="00125704" w:rsidRPr="007511E3" w:rsidRDefault="00125704" w:rsidP="007511E3">
      <w:pPr>
        <w:ind w:right="3685"/>
        <w:jc w:val="center"/>
        <w:rPr>
          <w:b/>
          <w:szCs w:val="24"/>
          <w:lang w:val="hr-HR"/>
        </w:rPr>
      </w:pPr>
      <w:r w:rsidRPr="007511E3">
        <w:rPr>
          <w:b/>
          <w:szCs w:val="24"/>
          <w:lang w:val="hr-HR"/>
        </w:rPr>
        <w:t xml:space="preserve">Zagreb, </w:t>
      </w:r>
      <w:r w:rsidR="0040251A" w:rsidRPr="007511E3">
        <w:rPr>
          <w:b/>
          <w:szCs w:val="24"/>
          <w:lang w:val="hr-HR"/>
        </w:rPr>
        <w:t>Sigetje 2</w:t>
      </w:r>
    </w:p>
    <w:p w:rsidR="00125704" w:rsidRPr="007511E3" w:rsidRDefault="00125704" w:rsidP="00125704">
      <w:pPr>
        <w:rPr>
          <w:szCs w:val="24"/>
          <w:lang w:val="hr-HR"/>
        </w:rPr>
      </w:pPr>
    </w:p>
    <w:p w:rsidR="007511E3" w:rsidRPr="007511E3" w:rsidRDefault="007511E3" w:rsidP="007511E3">
      <w:pPr>
        <w:jc w:val="both"/>
        <w:rPr>
          <w:szCs w:val="24"/>
          <w:lang w:val="hr-HR"/>
        </w:rPr>
      </w:pPr>
      <w:r w:rsidRPr="007511E3">
        <w:rPr>
          <w:szCs w:val="24"/>
          <w:lang w:val="hr-HR"/>
        </w:rPr>
        <w:t>KLASA: UP/I-363-04/</w:t>
      </w:r>
      <w:r w:rsidR="00861E12">
        <w:rPr>
          <w:szCs w:val="24"/>
          <w:lang w:val="hr-HR"/>
        </w:rPr>
        <w:t>2</w:t>
      </w:r>
      <w:r w:rsidRPr="007511E3">
        <w:rPr>
          <w:szCs w:val="24"/>
          <w:lang w:val="hr-HR"/>
        </w:rPr>
        <w:t>1-16/</w:t>
      </w:r>
      <w:r w:rsidR="00BD3B68">
        <w:rPr>
          <w:szCs w:val="24"/>
          <w:lang w:val="hr-HR"/>
        </w:rPr>
        <w:t>12</w:t>
      </w:r>
      <w:r w:rsidR="00761328">
        <w:rPr>
          <w:szCs w:val="24"/>
          <w:lang w:val="hr-HR"/>
        </w:rPr>
        <w:t>2</w:t>
      </w:r>
    </w:p>
    <w:p w:rsidR="007511E3" w:rsidRPr="007511E3" w:rsidRDefault="008F36EB" w:rsidP="007511E3">
      <w:pPr>
        <w:jc w:val="both"/>
        <w:rPr>
          <w:szCs w:val="24"/>
          <w:lang w:val="hr-HR"/>
        </w:rPr>
      </w:pPr>
      <w:r>
        <w:rPr>
          <w:szCs w:val="24"/>
          <w:lang w:val="hr-HR"/>
        </w:rPr>
        <w:t>URBROJ: 251-13-81-3/017-21</w:t>
      </w:r>
      <w:r w:rsidR="007511E3" w:rsidRPr="007511E3">
        <w:rPr>
          <w:szCs w:val="24"/>
          <w:lang w:val="hr-HR"/>
        </w:rPr>
        <w:t>-</w:t>
      </w:r>
      <w:r w:rsidR="00BD3B68">
        <w:rPr>
          <w:szCs w:val="24"/>
          <w:lang w:val="hr-HR"/>
        </w:rPr>
        <w:t>6</w:t>
      </w:r>
    </w:p>
    <w:p w:rsidR="00761328" w:rsidRDefault="00761328" w:rsidP="007511E3">
      <w:pPr>
        <w:jc w:val="both"/>
        <w:rPr>
          <w:szCs w:val="24"/>
          <w:lang w:val="hr-HR"/>
        </w:rPr>
      </w:pPr>
    </w:p>
    <w:p w:rsidR="007511E3" w:rsidRPr="007511E3" w:rsidRDefault="007511E3" w:rsidP="007511E3">
      <w:pPr>
        <w:jc w:val="both"/>
        <w:rPr>
          <w:szCs w:val="24"/>
          <w:lang w:val="hr-HR"/>
        </w:rPr>
      </w:pPr>
      <w:r w:rsidRPr="007511E3">
        <w:rPr>
          <w:szCs w:val="24"/>
          <w:lang w:val="hr-HR"/>
        </w:rPr>
        <w:t xml:space="preserve">Zagreb, </w:t>
      </w:r>
      <w:r w:rsidR="00BD3B68">
        <w:rPr>
          <w:szCs w:val="24"/>
          <w:lang w:val="hr-HR"/>
        </w:rPr>
        <w:t>4</w:t>
      </w:r>
      <w:r w:rsidR="008F36EB">
        <w:rPr>
          <w:szCs w:val="24"/>
          <w:lang w:val="hr-HR"/>
        </w:rPr>
        <w:t>.</w:t>
      </w:r>
      <w:r w:rsidR="00BD3B68">
        <w:rPr>
          <w:szCs w:val="24"/>
          <w:lang w:val="hr-HR"/>
        </w:rPr>
        <w:t>11</w:t>
      </w:r>
      <w:r w:rsidRPr="007511E3">
        <w:rPr>
          <w:szCs w:val="24"/>
          <w:lang w:val="hr-HR"/>
        </w:rPr>
        <w:t>. 20</w:t>
      </w:r>
      <w:r w:rsidR="008F36EB">
        <w:rPr>
          <w:szCs w:val="24"/>
          <w:lang w:val="hr-HR"/>
        </w:rPr>
        <w:t>2</w:t>
      </w:r>
      <w:r w:rsidRPr="007511E3">
        <w:rPr>
          <w:szCs w:val="24"/>
          <w:lang w:val="hr-HR"/>
        </w:rPr>
        <w:t>1.</w:t>
      </w:r>
    </w:p>
    <w:p w:rsidR="00074726" w:rsidRPr="007511E3" w:rsidRDefault="00074726" w:rsidP="00074726">
      <w:pPr>
        <w:jc w:val="both"/>
        <w:rPr>
          <w:szCs w:val="24"/>
          <w:lang w:val="hr-HR"/>
        </w:rPr>
      </w:pPr>
    </w:p>
    <w:p w:rsidR="007511E3" w:rsidRPr="007511E3" w:rsidRDefault="007511E3" w:rsidP="007511E3">
      <w:pPr>
        <w:ind w:firstLine="709"/>
        <w:jc w:val="both"/>
        <w:rPr>
          <w:szCs w:val="24"/>
          <w:lang w:val="hr-HR"/>
        </w:rPr>
      </w:pPr>
      <w:r w:rsidRPr="007511E3">
        <w:rPr>
          <w:szCs w:val="24"/>
          <w:lang w:val="hr-HR"/>
        </w:rPr>
        <w:t xml:space="preserve">Komunalni redar Gradskog ureda za prostorno uređenje, izgradnju Grada, graditeljstvo, komunalne poslove i promet, Sektora za komunalno i prometno redarstvo, Odjela komunalnog redarstva, rješavajući po službenoj dužnosti u predmetu uklanjanje ruševine zgrade na k.č.br. </w:t>
      </w:r>
      <w:r w:rsidR="00BD3B68" w:rsidRPr="00BD3B68">
        <w:rPr>
          <w:szCs w:val="24"/>
          <w:lang w:val="hr-HR"/>
        </w:rPr>
        <w:t>1749, k.o. Peščenica,  u Zagrebu, Augusta Harambašića 56</w:t>
      </w:r>
      <w:r w:rsidRPr="007511E3">
        <w:rPr>
          <w:szCs w:val="24"/>
          <w:lang w:val="hr-HR"/>
        </w:rPr>
        <w:t xml:space="preserve">, </w:t>
      </w:r>
      <w:r w:rsidR="0055233E">
        <w:rPr>
          <w:szCs w:val="24"/>
          <w:lang w:val="hr-HR"/>
        </w:rPr>
        <w:t>nepoznat</w:t>
      </w:r>
      <w:r w:rsidR="00BD3B68">
        <w:rPr>
          <w:szCs w:val="24"/>
          <w:lang w:val="hr-HR"/>
        </w:rPr>
        <w:t>ih</w:t>
      </w:r>
      <w:r w:rsidR="0055233E">
        <w:rPr>
          <w:szCs w:val="24"/>
          <w:lang w:val="hr-HR"/>
        </w:rPr>
        <w:t xml:space="preserve"> </w:t>
      </w:r>
      <w:r w:rsidR="00D23EBA">
        <w:rPr>
          <w:szCs w:val="24"/>
          <w:lang w:val="hr-HR"/>
        </w:rPr>
        <w:t>su</w:t>
      </w:r>
      <w:r w:rsidR="0055233E">
        <w:rPr>
          <w:szCs w:val="24"/>
          <w:lang w:val="hr-HR"/>
        </w:rPr>
        <w:t xml:space="preserve">vlasnika, </w:t>
      </w:r>
      <w:r w:rsidRPr="007511E3">
        <w:rPr>
          <w:szCs w:val="24"/>
          <w:lang w:val="hr-HR"/>
        </w:rPr>
        <w:t>temeljem članka 34. stavka 3. Zakona o općem upravnom postupku (Narodne novine 47/09), po službenoj dužnosti donosi</w:t>
      </w:r>
    </w:p>
    <w:p w:rsidR="007511E3" w:rsidRPr="007511E3" w:rsidRDefault="007511E3" w:rsidP="007511E3">
      <w:pPr>
        <w:jc w:val="both"/>
        <w:rPr>
          <w:szCs w:val="24"/>
          <w:lang w:val="hr-HR"/>
        </w:rPr>
      </w:pPr>
    </w:p>
    <w:p w:rsidR="007511E3" w:rsidRPr="007511E3" w:rsidRDefault="007511E3" w:rsidP="007511E3">
      <w:pPr>
        <w:jc w:val="center"/>
        <w:rPr>
          <w:b/>
          <w:szCs w:val="24"/>
          <w:lang w:val="hr-HR"/>
        </w:rPr>
      </w:pPr>
      <w:r w:rsidRPr="007511E3">
        <w:rPr>
          <w:b/>
          <w:szCs w:val="24"/>
          <w:lang w:val="hr-HR"/>
        </w:rPr>
        <w:t>ZAKLJUČAK</w:t>
      </w:r>
    </w:p>
    <w:p w:rsidR="007511E3" w:rsidRPr="007511E3" w:rsidRDefault="007511E3" w:rsidP="007511E3">
      <w:pPr>
        <w:jc w:val="both"/>
        <w:rPr>
          <w:szCs w:val="24"/>
          <w:lang w:val="hr-HR"/>
        </w:rPr>
      </w:pPr>
    </w:p>
    <w:p w:rsidR="007511E3" w:rsidRPr="007511E3" w:rsidRDefault="007511E3" w:rsidP="007511E3">
      <w:pPr>
        <w:ind w:firstLine="709"/>
        <w:jc w:val="both"/>
        <w:rPr>
          <w:szCs w:val="24"/>
          <w:lang w:val="hr-HR"/>
        </w:rPr>
      </w:pPr>
      <w:r w:rsidRPr="007511E3">
        <w:rPr>
          <w:b/>
          <w:szCs w:val="24"/>
          <w:lang w:val="hr-HR"/>
        </w:rPr>
        <w:t>1.</w:t>
      </w:r>
      <w:r w:rsidRPr="007511E3">
        <w:rPr>
          <w:szCs w:val="24"/>
          <w:lang w:val="hr-HR"/>
        </w:rPr>
        <w:t xml:space="preserve"> Nepoznat</w:t>
      </w:r>
      <w:r w:rsidR="00BD3B68">
        <w:rPr>
          <w:szCs w:val="24"/>
          <w:lang w:val="hr-HR"/>
        </w:rPr>
        <w:t xml:space="preserve">im </w:t>
      </w:r>
      <w:r w:rsidR="00D23EBA">
        <w:rPr>
          <w:szCs w:val="24"/>
          <w:lang w:val="hr-HR"/>
        </w:rPr>
        <w:t>su</w:t>
      </w:r>
      <w:r w:rsidRPr="007511E3">
        <w:rPr>
          <w:szCs w:val="24"/>
          <w:lang w:val="hr-HR"/>
        </w:rPr>
        <w:t>vlasni</w:t>
      </w:r>
      <w:r w:rsidR="00BD3B68">
        <w:rPr>
          <w:szCs w:val="24"/>
          <w:lang w:val="hr-HR"/>
        </w:rPr>
        <w:t xml:space="preserve">cima </w:t>
      </w:r>
      <w:r w:rsidRPr="007511E3">
        <w:rPr>
          <w:szCs w:val="24"/>
          <w:lang w:val="hr-HR"/>
        </w:rPr>
        <w:t xml:space="preserve">određuje se </w:t>
      </w:r>
      <w:r w:rsidR="00BD3B68" w:rsidRPr="00BD3B68">
        <w:rPr>
          <w:szCs w:val="24"/>
          <w:lang w:val="hr-HR"/>
        </w:rPr>
        <w:t>odvjetnički ured Matić i partneri d.o.o. Zagreb,  Trg hrvatskih velikana 4</w:t>
      </w:r>
      <w:r w:rsidRPr="007511E3">
        <w:rPr>
          <w:szCs w:val="24"/>
          <w:lang w:val="hr-HR"/>
        </w:rPr>
        <w:t>, za privremenog zastupnika.</w:t>
      </w:r>
    </w:p>
    <w:p w:rsidR="007511E3" w:rsidRPr="007511E3" w:rsidRDefault="007511E3" w:rsidP="007511E3">
      <w:pPr>
        <w:ind w:firstLine="709"/>
        <w:jc w:val="both"/>
        <w:rPr>
          <w:szCs w:val="24"/>
          <w:lang w:val="hr-HR"/>
        </w:rPr>
      </w:pPr>
      <w:r w:rsidRPr="007511E3">
        <w:rPr>
          <w:b/>
          <w:szCs w:val="24"/>
          <w:lang w:val="hr-HR"/>
        </w:rPr>
        <w:t>2.</w:t>
      </w:r>
      <w:r w:rsidRPr="007511E3">
        <w:rPr>
          <w:szCs w:val="24"/>
          <w:lang w:val="hr-HR"/>
        </w:rPr>
        <w:t xml:space="preserve"> Privremeni zastupnik zastupat će nepoznat</w:t>
      </w:r>
      <w:r w:rsidR="00BD3B68">
        <w:rPr>
          <w:szCs w:val="24"/>
          <w:lang w:val="hr-HR"/>
        </w:rPr>
        <w:t>e</w:t>
      </w:r>
      <w:r w:rsidRPr="007511E3">
        <w:rPr>
          <w:szCs w:val="24"/>
          <w:lang w:val="hr-HR"/>
        </w:rPr>
        <w:t xml:space="preserve"> </w:t>
      </w:r>
      <w:r w:rsidR="00761328">
        <w:rPr>
          <w:szCs w:val="24"/>
          <w:lang w:val="hr-HR"/>
        </w:rPr>
        <w:t>su</w:t>
      </w:r>
      <w:r w:rsidRPr="007511E3">
        <w:rPr>
          <w:szCs w:val="24"/>
          <w:lang w:val="hr-HR"/>
        </w:rPr>
        <w:t>vlasnik</w:t>
      </w:r>
      <w:r w:rsidR="00BD3B68">
        <w:rPr>
          <w:szCs w:val="24"/>
          <w:lang w:val="hr-HR"/>
        </w:rPr>
        <w:t>e</w:t>
      </w:r>
      <w:r w:rsidRPr="007511E3">
        <w:rPr>
          <w:szCs w:val="24"/>
          <w:lang w:val="hr-HR"/>
        </w:rPr>
        <w:t xml:space="preserve"> u postupku uklanjanja ruševine zgrade na k.č.br. </w:t>
      </w:r>
      <w:r w:rsidR="00BD3B68" w:rsidRPr="00BD3B68">
        <w:rPr>
          <w:szCs w:val="24"/>
          <w:lang w:val="hr-HR"/>
        </w:rPr>
        <w:t>1749, k.o. Peščenica,  u Zagrebu, Augusta Harambašića 56</w:t>
      </w:r>
      <w:r w:rsidRPr="007511E3">
        <w:rPr>
          <w:szCs w:val="24"/>
          <w:lang w:val="hr-HR"/>
        </w:rPr>
        <w:t>, dok se vlasnik ili osoba ovlaštena za njegovo zastupanje ne pojavi u postupku, odnosno dok vlasnik u pisanom obliku odredi osobu ovlaštenu za zastupanje.</w:t>
      </w:r>
    </w:p>
    <w:p w:rsidR="007511E3" w:rsidRPr="007511E3" w:rsidRDefault="007511E3" w:rsidP="007511E3">
      <w:pPr>
        <w:ind w:firstLine="709"/>
        <w:jc w:val="both"/>
        <w:rPr>
          <w:szCs w:val="24"/>
          <w:lang w:val="hr-HR"/>
        </w:rPr>
      </w:pPr>
      <w:r w:rsidRPr="007511E3">
        <w:rPr>
          <w:b/>
          <w:szCs w:val="24"/>
          <w:lang w:val="hr-HR"/>
        </w:rPr>
        <w:t>3.</w:t>
      </w:r>
      <w:r w:rsidRPr="007511E3">
        <w:rPr>
          <w:szCs w:val="24"/>
          <w:lang w:val="hr-HR"/>
        </w:rPr>
        <w:t xml:space="preserve"> Protiv ovog zaključka nije dopuštena žalba.</w:t>
      </w:r>
    </w:p>
    <w:p w:rsidR="007511E3" w:rsidRPr="007511E3" w:rsidRDefault="007511E3" w:rsidP="007511E3">
      <w:pPr>
        <w:jc w:val="both"/>
        <w:rPr>
          <w:szCs w:val="24"/>
          <w:lang w:val="hr-HR"/>
        </w:rPr>
      </w:pPr>
    </w:p>
    <w:p w:rsidR="007511E3" w:rsidRPr="007511E3" w:rsidRDefault="007511E3" w:rsidP="007511E3">
      <w:pPr>
        <w:jc w:val="center"/>
        <w:rPr>
          <w:b/>
          <w:szCs w:val="24"/>
          <w:lang w:val="hr-HR"/>
        </w:rPr>
      </w:pPr>
      <w:r w:rsidRPr="007511E3">
        <w:rPr>
          <w:b/>
          <w:szCs w:val="24"/>
          <w:lang w:val="hr-HR"/>
        </w:rPr>
        <w:t>Obrazloženje</w:t>
      </w:r>
    </w:p>
    <w:p w:rsidR="007511E3" w:rsidRPr="007511E3" w:rsidRDefault="007511E3" w:rsidP="007511E3">
      <w:pPr>
        <w:rPr>
          <w:szCs w:val="24"/>
          <w:lang w:val="hr-HR"/>
        </w:rPr>
      </w:pPr>
    </w:p>
    <w:p w:rsidR="00BD3B68" w:rsidRPr="00BD3B68" w:rsidRDefault="00BD3B68" w:rsidP="00BD3B68">
      <w:pPr>
        <w:ind w:firstLine="709"/>
        <w:jc w:val="both"/>
        <w:rPr>
          <w:szCs w:val="24"/>
          <w:lang w:val="hr-HR"/>
        </w:rPr>
      </w:pPr>
      <w:r w:rsidRPr="00BD3B68">
        <w:rPr>
          <w:szCs w:val="24"/>
          <w:lang w:val="hr-HR"/>
        </w:rPr>
        <w:t>Očevidom dana 10.7.2021. godine,  u 11,05 sati, utvrđeno je da se na k.č.br. 1749, k.o. Peščenica,  u Zagrebu, Augusta Harambašića 56,  u dvorišnom dijelu, neposredno uz k.č.br. 1753, nalazi ruševina zgrade,  prizemnica,  površine cca 60 m2, oštećenih zidova izgrađenih od cigle,   oštećenog pokrova i krovne konstrukcije.</w:t>
      </w:r>
    </w:p>
    <w:p w:rsidR="00BD3B68" w:rsidRPr="00BD3B68" w:rsidRDefault="00BD3B68" w:rsidP="00BD3B68">
      <w:pPr>
        <w:ind w:firstLine="709"/>
        <w:jc w:val="both"/>
        <w:rPr>
          <w:szCs w:val="24"/>
          <w:lang w:val="hr-HR"/>
        </w:rPr>
      </w:pPr>
      <w:r w:rsidRPr="00BD3B68">
        <w:rPr>
          <w:szCs w:val="24"/>
          <w:lang w:val="hr-HR"/>
        </w:rPr>
        <w:t>Zgrada je zbog oštećenja  izgubila svoja svojstva zbog čega nije  prikladna za uporabu sukladno svojoj namjeni.</w:t>
      </w:r>
    </w:p>
    <w:p w:rsidR="000058CF" w:rsidRPr="00BD3B68" w:rsidRDefault="000058CF" w:rsidP="000058CF">
      <w:pPr>
        <w:ind w:firstLine="709"/>
        <w:jc w:val="both"/>
        <w:rPr>
          <w:szCs w:val="24"/>
          <w:lang w:val="hr-HR"/>
        </w:rPr>
      </w:pPr>
      <w:r w:rsidRPr="00BD3B68">
        <w:rPr>
          <w:szCs w:val="24"/>
          <w:lang w:val="hr-HR"/>
        </w:rPr>
        <w:t>Uvidom u Registar kulturnih dobara Republike Hrvatske utvrđeno je da zgrada nije  upisana u  Registar kulturnih dobara Republike Hrvatske da  se ne nalazi  u kulturno-povijesnoj cjelini upisanoj u taj Registar niti se ne nalazi na arheološkom nalazištu.</w:t>
      </w:r>
    </w:p>
    <w:p w:rsidR="00BD3B68" w:rsidRPr="00BD3B68" w:rsidRDefault="00BD3B68" w:rsidP="000058CF">
      <w:pPr>
        <w:ind w:firstLine="709"/>
        <w:jc w:val="both"/>
        <w:rPr>
          <w:szCs w:val="24"/>
          <w:lang w:val="hr-HR"/>
        </w:rPr>
      </w:pPr>
      <w:r w:rsidRPr="00BD3B68">
        <w:rPr>
          <w:szCs w:val="24"/>
          <w:lang w:val="hr-HR"/>
        </w:rPr>
        <w:t>Uvidom u ZK uložak broj: 16685, k.o. Grad Zagreb,   utvrđeno je da je zemljište na kome se zgrada nalazi DRUŠTVENO VLASNIŠTVO, da je na temelju člana 38. i 39. Zakona o nacionalizaciji najamnih zgrada i građevinskih zemljišta uknjiženo pravo korištenja na zemljištu opisanom u listu A I (jedan), dok nadležni organ ne donese rješenje o predaji zemljišta u posjed općini ili drugoj osobi - u korist: SRUK FRANJE, JALŠEVAC BR. 20, GRANEŠINA, te da je temeljem pravomoćnog rješenja o nasljeđivanju Općinskog suda u Zagrebu od 25. studenoga 1983. broj O-4791/79.,a u smislu člana 38. i 39. Zakona o nacionalizaciji najamnih zgrada i građevinskih zemljišta uknjiženo pravo korištenja na zemljištu opisanom u listu A I (jedan), dok nadležni organ ne donese rješenje o predaji zemljišta u posjed općini ili drugoj osobi - u korist: SRUK KATARINE R. MARTINEC., PALIH BORACA BR. 244, JALŠEVAC U 1/6 DIJELA, SRUK KATICE, HARAMBAŠIĆEVA BR.56, ZAGREB, U 1/6 DIJELA, BOJIĆ ŠTEFICE R. SRUK, DRŽIĆEVA B.B., ZAGREB.</w:t>
      </w:r>
    </w:p>
    <w:p w:rsidR="00BD3B68" w:rsidRPr="00BD3B68" w:rsidRDefault="00BD3B68" w:rsidP="00BD3B68">
      <w:pPr>
        <w:ind w:firstLine="709"/>
        <w:jc w:val="both"/>
        <w:rPr>
          <w:szCs w:val="24"/>
          <w:lang w:val="hr-HR"/>
        </w:rPr>
      </w:pPr>
      <w:r w:rsidRPr="00BD3B68">
        <w:rPr>
          <w:szCs w:val="24"/>
          <w:lang w:val="hr-HR"/>
        </w:rPr>
        <w:t xml:space="preserve">Uvidom u rješenje o nasljeđivanju </w:t>
      </w:r>
      <w:r w:rsidR="000058CF">
        <w:rPr>
          <w:szCs w:val="24"/>
          <w:lang w:val="hr-HR"/>
        </w:rPr>
        <w:t xml:space="preserve">Posl. Br. O-9543/2012. UPP/OS132/2012, </w:t>
      </w:r>
      <w:r w:rsidRPr="00BD3B68">
        <w:rPr>
          <w:szCs w:val="24"/>
          <w:lang w:val="hr-HR"/>
        </w:rPr>
        <w:t>utvrđeno je iza Katice Sruk pravo posjeda u 4/6 dijelova naslijedila Lea Horvat,  Augusta Harambašića 56.</w:t>
      </w:r>
    </w:p>
    <w:p w:rsidR="00BD3B68" w:rsidRPr="00BD3B68" w:rsidRDefault="00BD3B68" w:rsidP="00BD3B68">
      <w:pPr>
        <w:ind w:firstLine="709"/>
        <w:jc w:val="both"/>
        <w:rPr>
          <w:szCs w:val="24"/>
          <w:lang w:val="hr-HR"/>
        </w:rPr>
      </w:pPr>
      <w:r w:rsidRPr="00BD3B68">
        <w:rPr>
          <w:szCs w:val="24"/>
          <w:lang w:val="hr-HR"/>
        </w:rPr>
        <w:t>Dana 10.9.2021. godine, sastavljen je zapisnik sa Leom Horvat, Augusta Harambašića 56, koja je na zapisnik izjavila da je namjena zgrade bila gospodarska i da se kao takva ne koristi više od pedeset godina, da se slaže da se radi o ruševini zgrade i da nije potrebno vještačenje stručne osobe, da su nasljednici iza pokojne Bojić Štefice sinovi Predrag i Stevo Bojić i da joj  adresa nije poznata niti zna dali je proveden ostavinski postupak, da iza Sruk Franje nema trenutačno živih vlasnika, te da moli rok od jedne godine za uklanjanje ukoliko za to budu ispunjeni zakonom propisani uvjeti.</w:t>
      </w:r>
    </w:p>
    <w:p w:rsidR="00BD3B68" w:rsidRPr="00BD3B68" w:rsidRDefault="00BD3B68" w:rsidP="00BD3B68">
      <w:pPr>
        <w:ind w:firstLine="709"/>
        <w:jc w:val="both"/>
        <w:rPr>
          <w:szCs w:val="24"/>
          <w:lang w:val="hr-HR"/>
        </w:rPr>
      </w:pPr>
      <w:r w:rsidRPr="00BD3B68">
        <w:rPr>
          <w:szCs w:val="24"/>
          <w:lang w:val="hr-HR"/>
        </w:rPr>
        <w:t>Također je izjavila da ukoliko se postupak bude vodio protiv trenutno nepoznatih nasljednika da se istima odredi odvjetnik Mate Matić, Trg hrvatskih velikana 4, Zagreb,  za privremenog zastupnika,</w:t>
      </w:r>
    </w:p>
    <w:p w:rsidR="00BD3B68" w:rsidRDefault="008972A6" w:rsidP="00BD3B68">
      <w:pPr>
        <w:ind w:firstLine="709"/>
        <w:jc w:val="both"/>
        <w:rPr>
          <w:szCs w:val="24"/>
          <w:lang w:val="hr-HR"/>
        </w:rPr>
      </w:pPr>
      <w:r>
        <w:rPr>
          <w:szCs w:val="24"/>
          <w:lang w:val="hr-HR"/>
        </w:rPr>
        <w:t xml:space="preserve">Dana </w:t>
      </w:r>
      <w:r w:rsidR="00BD3B68">
        <w:rPr>
          <w:szCs w:val="24"/>
          <w:lang w:val="hr-HR"/>
        </w:rPr>
        <w:t>12</w:t>
      </w:r>
      <w:r>
        <w:rPr>
          <w:szCs w:val="24"/>
          <w:lang w:val="hr-HR"/>
        </w:rPr>
        <w:t>.</w:t>
      </w:r>
      <w:r w:rsidR="00BD3B68">
        <w:rPr>
          <w:szCs w:val="24"/>
          <w:lang w:val="hr-HR"/>
        </w:rPr>
        <w:t>10</w:t>
      </w:r>
      <w:r>
        <w:rPr>
          <w:szCs w:val="24"/>
          <w:lang w:val="hr-HR"/>
        </w:rPr>
        <w:t xml:space="preserve">.2021. godine, sastavljen je zapisnik sa </w:t>
      </w:r>
      <w:r w:rsidRPr="007511E3">
        <w:rPr>
          <w:szCs w:val="24"/>
          <w:lang w:val="hr-HR"/>
        </w:rPr>
        <w:t>odvjetni</w:t>
      </w:r>
      <w:r w:rsidR="00761328">
        <w:rPr>
          <w:szCs w:val="24"/>
          <w:lang w:val="hr-HR"/>
        </w:rPr>
        <w:t>k</w:t>
      </w:r>
      <w:r w:rsidRPr="007511E3">
        <w:rPr>
          <w:szCs w:val="24"/>
          <w:lang w:val="hr-HR"/>
        </w:rPr>
        <w:t xml:space="preserve">om </w:t>
      </w:r>
      <w:r w:rsidR="00BD3B68" w:rsidRPr="00BD3B68">
        <w:rPr>
          <w:szCs w:val="24"/>
          <w:lang w:val="hr-HR"/>
        </w:rPr>
        <w:t>Daniel</w:t>
      </w:r>
      <w:r w:rsidR="00BD3B68">
        <w:rPr>
          <w:szCs w:val="24"/>
          <w:lang w:val="hr-HR"/>
        </w:rPr>
        <w:t>om</w:t>
      </w:r>
      <w:r w:rsidR="00BD3B68" w:rsidRPr="00BD3B68">
        <w:rPr>
          <w:szCs w:val="24"/>
          <w:lang w:val="hr-HR"/>
        </w:rPr>
        <w:t xml:space="preserve"> Hanik</w:t>
      </w:r>
      <w:r w:rsidR="00BD3B68">
        <w:rPr>
          <w:szCs w:val="24"/>
          <w:lang w:val="hr-HR"/>
        </w:rPr>
        <w:t>om</w:t>
      </w:r>
      <w:r w:rsidR="00BD3B68" w:rsidRPr="00BD3B68">
        <w:rPr>
          <w:szCs w:val="24"/>
          <w:lang w:val="hr-HR"/>
        </w:rPr>
        <w:t>,   odvjetnički ured Matić i partneri d.o.o. Zagreb,  Trg hrvatskih velikana 4</w:t>
      </w:r>
      <w:r w:rsidRPr="007511E3">
        <w:rPr>
          <w:szCs w:val="24"/>
          <w:lang w:val="hr-HR"/>
        </w:rPr>
        <w:t>, koj</w:t>
      </w:r>
      <w:r w:rsidR="00BD3B68">
        <w:rPr>
          <w:szCs w:val="24"/>
          <w:lang w:val="hr-HR"/>
        </w:rPr>
        <w:t>i</w:t>
      </w:r>
      <w:r w:rsidRPr="007511E3">
        <w:rPr>
          <w:szCs w:val="24"/>
          <w:lang w:val="hr-HR"/>
        </w:rPr>
        <w:t xml:space="preserve"> je na zapisnik izjavi</w:t>
      </w:r>
      <w:r w:rsidR="00D23EBA">
        <w:rPr>
          <w:szCs w:val="24"/>
          <w:lang w:val="hr-HR"/>
        </w:rPr>
        <w:t>o</w:t>
      </w:r>
      <w:r w:rsidRPr="007511E3">
        <w:rPr>
          <w:szCs w:val="24"/>
          <w:lang w:val="hr-HR"/>
        </w:rPr>
        <w:t xml:space="preserve"> da je suglas</w:t>
      </w:r>
      <w:r w:rsidR="00D23EBA">
        <w:rPr>
          <w:szCs w:val="24"/>
          <w:lang w:val="hr-HR"/>
        </w:rPr>
        <w:t>a</w:t>
      </w:r>
      <w:r w:rsidRPr="007511E3">
        <w:rPr>
          <w:szCs w:val="24"/>
          <w:lang w:val="hr-HR"/>
        </w:rPr>
        <w:t xml:space="preserve">n da </w:t>
      </w:r>
      <w:r w:rsidR="00BD3B68" w:rsidRPr="00BD3B68">
        <w:rPr>
          <w:szCs w:val="24"/>
          <w:lang w:val="hr-HR"/>
        </w:rPr>
        <w:t>se odvjetnički ured Matić i partneri d.o.o. Zagreb,  Trg hrvatskih velikana 4, odredi za privremenog zastupnika nepoznatim suvlasnicima zemljišta  na k.č.br. 1749, k.o. Peščenica,  u Zagrebu, Augusta Harambašića 56</w:t>
      </w:r>
      <w:r w:rsidR="00BD3B68">
        <w:rPr>
          <w:szCs w:val="24"/>
          <w:lang w:val="hr-HR"/>
        </w:rPr>
        <w:t>.</w:t>
      </w:r>
    </w:p>
    <w:p w:rsidR="007511E3" w:rsidRPr="007511E3" w:rsidRDefault="007511E3" w:rsidP="007511E3">
      <w:pPr>
        <w:ind w:firstLine="709"/>
        <w:jc w:val="both"/>
        <w:rPr>
          <w:szCs w:val="24"/>
          <w:lang w:val="hr-HR"/>
        </w:rPr>
      </w:pPr>
      <w:r w:rsidRPr="007511E3">
        <w:rPr>
          <w:szCs w:val="24"/>
          <w:lang w:val="hr-HR"/>
        </w:rPr>
        <w:t>Odredbom članka 52. stavka 1. Zakona o građevinskoj inspekciji propisano je da u provedbi nadzora komunalni redar rješenjem naređuje vlasniku zemljišta, odnosno nositelju prava građenja uklanjanje ruševine zgrade.</w:t>
      </w:r>
    </w:p>
    <w:p w:rsidR="007511E3" w:rsidRPr="007511E3" w:rsidRDefault="007511E3" w:rsidP="007511E3">
      <w:pPr>
        <w:ind w:firstLine="709"/>
        <w:jc w:val="both"/>
        <w:rPr>
          <w:szCs w:val="24"/>
          <w:lang w:val="hr-HR"/>
        </w:rPr>
      </w:pPr>
      <w:r w:rsidRPr="007511E3">
        <w:rPr>
          <w:szCs w:val="24"/>
          <w:lang w:val="hr-HR"/>
        </w:rPr>
        <w:t>Odredbom članka 34. stavka 3. Zakona o općem upravnom postupku (Narodne novine 47/09), propisano 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7511E3" w:rsidRPr="007511E3" w:rsidRDefault="007511E3" w:rsidP="007511E3">
      <w:pPr>
        <w:ind w:firstLine="709"/>
        <w:jc w:val="both"/>
        <w:rPr>
          <w:szCs w:val="24"/>
          <w:lang w:val="hr-HR"/>
        </w:rPr>
      </w:pPr>
      <w:r w:rsidRPr="007511E3">
        <w:rPr>
          <w:szCs w:val="24"/>
          <w:lang w:val="hr-HR"/>
        </w:rPr>
        <w:t>Odredbom članka 162. Zakona o općem upravnom postupku propisano je da svjedoci, vještaci, prevoditelji, tumači i privremeni zastupnici imaju pravo na nagradu, odnosno naknadu stvarnih troškova nastalih u vezi s postupkom, da je službena osoba dužna osobe koje imaju pravo na naknadu troškova na to upozoriti, da se o iznosu nagrade, odnosno naknade troškova odlučuje rješenjem, u skladu s propisima, a ako takvih nema, prema stvarno nastalim i dokumentiranim troškovima, da su vještaci, prevoditelji i tumači dužni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7511E3" w:rsidRPr="007511E3" w:rsidRDefault="00761328" w:rsidP="007511E3">
      <w:pPr>
        <w:ind w:firstLine="709"/>
        <w:jc w:val="both"/>
        <w:rPr>
          <w:szCs w:val="24"/>
          <w:lang w:val="hr-HR"/>
        </w:rPr>
      </w:pPr>
      <w:r>
        <w:rPr>
          <w:szCs w:val="24"/>
          <w:lang w:val="hr-HR"/>
        </w:rPr>
        <w:t>Budući nisu</w:t>
      </w:r>
      <w:r w:rsidR="008A60D9" w:rsidRPr="008A60D9">
        <w:rPr>
          <w:szCs w:val="24"/>
          <w:lang w:val="hr-HR"/>
        </w:rPr>
        <w:t xml:space="preserve"> poznat</w:t>
      </w:r>
      <w:r>
        <w:rPr>
          <w:szCs w:val="24"/>
          <w:lang w:val="hr-HR"/>
        </w:rPr>
        <w:t>i</w:t>
      </w:r>
      <w:r w:rsidR="008A60D9" w:rsidRPr="008A60D9">
        <w:rPr>
          <w:szCs w:val="24"/>
          <w:lang w:val="hr-HR"/>
        </w:rPr>
        <w:t xml:space="preserve"> </w:t>
      </w:r>
      <w:r>
        <w:rPr>
          <w:szCs w:val="24"/>
          <w:lang w:val="hr-HR"/>
        </w:rPr>
        <w:t>suvlasnici zemljišta na kome se zgrada nalazi,</w:t>
      </w:r>
      <w:r w:rsidR="008972A6">
        <w:rPr>
          <w:szCs w:val="24"/>
          <w:lang w:val="hr-HR"/>
        </w:rPr>
        <w:t xml:space="preserve"> a</w:t>
      </w:r>
      <w:r w:rsidR="007511E3" w:rsidRPr="007511E3">
        <w:rPr>
          <w:szCs w:val="24"/>
          <w:lang w:val="hr-HR"/>
        </w:rPr>
        <w:t xml:space="preserve"> radi se o ruševini zgrade koju je potrebno hitno ukloniti, sukladno članku 34. stavku 3. Zakona o općem upravnom postupku, riješeno je kao u izreci ovog zaključka.</w:t>
      </w:r>
    </w:p>
    <w:p w:rsidR="007511E3" w:rsidRPr="007511E3" w:rsidRDefault="007511E3" w:rsidP="007511E3">
      <w:pPr>
        <w:jc w:val="both"/>
        <w:rPr>
          <w:szCs w:val="24"/>
          <w:lang w:val="hr-HR"/>
        </w:rPr>
      </w:pPr>
    </w:p>
    <w:p w:rsidR="008A60D9" w:rsidRDefault="008A60D9" w:rsidP="007511E3">
      <w:pPr>
        <w:ind w:firstLine="709"/>
        <w:jc w:val="both"/>
        <w:rPr>
          <w:b/>
          <w:szCs w:val="24"/>
          <w:lang w:val="hr-HR"/>
        </w:rPr>
      </w:pPr>
    </w:p>
    <w:p w:rsidR="007511E3" w:rsidRPr="007511E3" w:rsidRDefault="007511E3" w:rsidP="007511E3">
      <w:pPr>
        <w:ind w:firstLine="709"/>
        <w:jc w:val="both"/>
        <w:rPr>
          <w:b/>
          <w:szCs w:val="24"/>
          <w:lang w:val="hr-HR"/>
        </w:rPr>
      </w:pPr>
      <w:r w:rsidRPr="007511E3">
        <w:rPr>
          <w:b/>
          <w:szCs w:val="24"/>
          <w:lang w:val="hr-HR"/>
        </w:rPr>
        <w:t>UPUTA O PRAVNOM LIJEKU:</w:t>
      </w:r>
    </w:p>
    <w:p w:rsidR="00A25F12" w:rsidRDefault="00A25F12" w:rsidP="007511E3">
      <w:pPr>
        <w:ind w:firstLine="708"/>
        <w:jc w:val="both"/>
        <w:rPr>
          <w:szCs w:val="24"/>
          <w:lang w:val="hr-HR"/>
        </w:rPr>
      </w:pPr>
    </w:p>
    <w:p w:rsidR="007511E3" w:rsidRPr="007511E3" w:rsidRDefault="007511E3" w:rsidP="007511E3">
      <w:pPr>
        <w:ind w:firstLine="708"/>
        <w:jc w:val="both"/>
        <w:rPr>
          <w:szCs w:val="24"/>
          <w:lang w:val="hr-HR"/>
        </w:rPr>
      </w:pPr>
      <w:r w:rsidRPr="007511E3">
        <w:rPr>
          <w:szCs w:val="24"/>
          <w:lang w:val="hr-HR"/>
        </w:rPr>
        <w:t>Protiv ovog zaključka nije dopuštena posebna žalba, već se prema članku 77. stavku 5. Zakona o općem upravnom postupku, može pobijati žalbom protiv rješenja donesenog u upravnoj stvari koja je predmet postupka.</w:t>
      </w:r>
    </w:p>
    <w:p w:rsidR="007511E3" w:rsidRDefault="007511E3" w:rsidP="007511E3">
      <w:pPr>
        <w:rPr>
          <w:szCs w:val="24"/>
          <w:lang w:val="hr-HR"/>
        </w:rPr>
      </w:pPr>
    </w:p>
    <w:p w:rsidR="007511E3" w:rsidRPr="00761328" w:rsidRDefault="007511E3" w:rsidP="007511E3">
      <w:pPr>
        <w:rPr>
          <w:b/>
          <w:szCs w:val="24"/>
          <w:lang w:val="hr-HR"/>
        </w:rPr>
      </w:pPr>
    </w:p>
    <w:p w:rsidR="007511E3" w:rsidRPr="00761328" w:rsidRDefault="007511E3" w:rsidP="007511E3">
      <w:pPr>
        <w:ind w:left="4535"/>
        <w:jc w:val="center"/>
        <w:rPr>
          <w:b/>
          <w:szCs w:val="24"/>
          <w:lang w:val="hr-HR"/>
        </w:rPr>
      </w:pPr>
      <w:r w:rsidRPr="00761328">
        <w:rPr>
          <w:b/>
          <w:szCs w:val="24"/>
          <w:lang w:val="hr-HR"/>
        </w:rPr>
        <w:t>KOMUNALNI REDAR</w:t>
      </w:r>
    </w:p>
    <w:p w:rsidR="007511E3" w:rsidRPr="00761328" w:rsidRDefault="007511E3" w:rsidP="007511E3">
      <w:pPr>
        <w:ind w:left="4535"/>
        <w:jc w:val="center"/>
        <w:rPr>
          <w:szCs w:val="24"/>
          <w:lang w:val="hr-HR"/>
        </w:rPr>
      </w:pPr>
      <w:r w:rsidRPr="00761328">
        <w:rPr>
          <w:szCs w:val="24"/>
          <w:lang w:val="hr-HR"/>
        </w:rPr>
        <w:t>Robertino Vučković, ing. el.</w:t>
      </w:r>
    </w:p>
    <w:p w:rsidR="007511E3" w:rsidRPr="007511E3" w:rsidRDefault="007511E3" w:rsidP="007511E3">
      <w:pPr>
        <w:jc w:val="both"/>
        <w:rPr>
          <w:szCs w:val="24"/>
          <w:lang w:val="hr-HR"/>
        </w:rPr>
      </w:pPr>
    </w:p>
    <w:p w:rsidR="00074726" w:rsidRPr="007511E3" w:rsidRDefault="00074726" w:rsidP="00074726">
      <w:pPr>
        <w:jc w:val="both"/>
        <w:rPr>
          <w:szCs w:val="24"/>
          <w:lang w:val="hr-HR"/>
        </w:rPr>
      </w:pPr>
    </w:p>
    <w:p w:rsidR="00074726" w:rsidRPr="007511E3" w:rsidRDefault="00074726" w:rsidP="00074726">
      <w:pPr>
        <w:jc w:val="both"/>
        <w:rPr>
          <w:szCs w:val="24"/>
          <w:lang w:val="hr-HR"/>
        </w:rPr>
      </w:pPr>
      <w:r w:rsidRPr="007511E3">
        <w:rPr>
          <w:szCs w:val="24"/>
          <w:lang w:val="hr-HR"/>
        </w:rPr>
        <w:t>DOSTAVITI:</w:t>
      </w:r>
    </w:p>
    <w:p w:rsidR="00A25F12" w:rsidRDefault="00A25F12" w:rsidP="00A25F12">
      <w:pPr>
        <w:jc w:val="both"/>
        <w:rPr>
          <w:szCs w:val="24"/>
          <w:lang w:val="hr-HR"/>
        </w:rPr>
      </w:pPr>
    </w:p>
    <w:p w:rsidR="00761328" w:rsidRDefault="00A25F12" w:rsidP="00A25F12">
      <w:pPr>
        <w:jc w:val="both"/>
        <w:rPr>
          <w:szCs w:val="24"/>
          <w:lang w:val="hr-HR"/>
        </w:rPr>
      </w:pPr>
      <w:r>
        <w:rPr>
          <w:szCs w:val="24"/>
          <w:lang w:val="hr-HR"/>
        </w:rPr>
        <w:t>1.</w:t>
      </w:r>
      <w:r w:rsidR="00761328">
        <w:rPr>
          <w:szCs w:val="24"/>
          <w:lang w:val="hr-HR"/>
        </w:rPr>
        <w:t>O</w:t>
      </w:r>
      <w:r w:rsidR="00761328" w:rsidRPr="00761328">
        <w:rPr>
          <w:szCs w:val="24"/>
          <w:lang w:val="hr-HR"/>
        </w:rPr>
        <w:t xml:space="preserve">dvjetnički ured Matić i partneri d.o.o. </w:t>
      </w:r>
    </w:p>
    <w:p w:rsidR="00A25F12" w:rsidRDefault="00761328" w:rsidP="00A25F12">
      <w:pPr>
        <w:jc w:val="both"/>
      </w:pPr>
      <w:r>
        <w:rPr>
          <w:szCs w:val="24"/>
          <w:lang w:val="hr-HR"/>
        </w:rPr>
        <w:t xml:space="preserve">   </w:t>
      </w:r>
      <w:r w:rsidRPr="00761328">
        <w:rPr>
          <w:szCs w:val="24"/>
          <w:lang w:val="hr-HR"/>
        </w:rPr>
        <w:t>Zagreb,  Trg hrvatskih velikana 4,</w:t>
      </w:r>
    </w:p>
    <w:p w:rsidR="00A25F12" w:rsidRDefault="00A25F12" w:rsidP="00074726">
      <w:pPr>
        <w:jc w:val="both"/>
        <w:rPr>
          <w:szCs w:val="24"/>
          <w:lang w:val="hr-HR"/>
        </w:rPr>
      </w:pPr>
      <w:r>
        <w:rPr>
          <w:szCs w:val="24"/>
          <w:lang w:val="hr-HR"/>
        </w:rPr>
        <w:t>2</w:t>
      </w:r>
      <w:r w:rsidR="000C23C2">
        <w:rPr>
          <w:szCs w:val="24"/>
          <w:lang w:val="hr-HR"/>
        </w:rPr>
        <w:t>.</w:t>
      </w:r>
      <w:r w:rsidRPr="007511E3">
        <w:rPr>
          <w:szCs w:val="24"/>
          <w:lang w:val="hr-HR"/>
        </w:rPr>
        <w:t>na oglasnu ploču</w:t>
      </w:r>
      <w:r>
        <w:rPr>
          <w:szCs w:val="24"/>
          <w:lang w:val="hr-HR"/>
        </w:rPr>
        <w:t>,</w:t>
      </w:r>
    </w:p>
    <w:p w:rsidR="00125704" w:rsidRPr="007511E3" w:rsidRDefault="000C23C2" w:rsidP="00074726">
      <w:pPr>
        <w:jc w:val="both"/>
        <w:rPr>
          <w:szCs w:val="24"/>
        </w:rPr>
      </w:pPr>
      <w:r>
        <w:rPr>
          <w:szCs w:val="24"/>
          <w:lang w:val="hr-HR"/>
        </w:rPr>
        <w:t>3</w:t>
      </w:r>
      <w:r w:rsidR="009A63BC" w:rsidRPr="007511E3">
        <w:rPr>
          <w:szCs w:val="24"/>
          <w:lang w:val="hr-HR"/>
        </w:rPr>
        <w:t>.</w:t>
      </w:r>
      <w:r w:rsidR="00DF0DC0" w:rsidRPr="007511E3">
        <w:rPr>
          <w:szCs w:val="24"/>
          <w:lang w:val="hr-HR"/>
        </w:rPr>
        <w:t>u</w:t>
      </w:r>
      <w:r w:rsidR="00074726" w:rsidRPr="007511E3">
        <w:rPr>
          <w:szCs w:val="24"/>
          <w:lang w:val="hr-HR"/>
        </w:rPr>
        <w:t xml:space="preserve"> spis.</w:t>
      </w:r>
    </w:p>
    <w:sectPr w:rsidR="00125704" w:rsidRPr="007511E3" w:rsidSect="007511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A35" w:rsidRDefault="00B83A35" w:rsidP="007511E3">
      <w:r>
        <w:separator/>
      </w:r>
    </w:p>
  </w:endnote>
  <w:endnote w:type="continuationSeparator" w:id="0">
    <w:p w:rsidR="00B83A35" w:rsidRDefault="00B83A35" w:rsidP="0075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A35" w:rsidRDefault="00B83A35" w:rsidP="007511E3">
      <w:r>
        <w:separator/>
      </w:r>
    </w:p>
  </w:footnote>
  <w:footnote w:type="continuationSeparator" w:id="0">
    <w:p w:rsidR="00B83A35" w:rsidRDefault="00B83A35" w:rsidP="007511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511E3" w:rsidRDefault="007511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4295">
      <w:rPr>
        <w:rStyle w:val="PageNumber"/>
        <w:noProof/>
      </w:rPr>
      <w:t>- 2 -</w:t>
    </w:r>
    <w:r>
      <w:rPr>
        <w:rStyle w:val="PageNumber"/>
      </w:rPr>
      <w:fldChar w:fldCharType="end"/>
    </w:r>
  </w:p>
  <w:p w:rsidR="007511E3" w:rsidRDefault="007511E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C16321"/>
    <w:multiLevelType w:val="hybridMultilevel"/>
    <w:tmpl w:val="A30A521A"/>
    <w:lvl w:ilvl="0" w:tplc="1BE467A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058CF"/>
    <w:rsid w:val="0003003A"/>
    <w:rsid w:val="00065852"/>
    <w:rsid w:val="00074726"/>
    <w:rsid w:val="00081EE0"/>
    <w:rsid w:val="000B4EEF"/>
    <w:rsid w:val="000C23C2"/>
    <w:rsid w:val="000D004C"/>
    <w:rsid w:val="000F04B2"/>
    <w:rsid w:val="00125704"/>
    <w:rsid w:val="00140892"/>
    <w:rsid w:val="001467DC"/>
    <w:rsid w:val="00165887"/>
    <w:rsid w:val="001831E3"/>
    <w:rsid w:val="001A33DF"/>
    <w:rsid w:val="001C13B3"/>
    <w:rsid w:val="00205308"/>
    <w:rsid w:val="00215083"/>
    <w:rsid w:val="00254E6F"/>
    <w:rsid w:val="002912E0"/>
    <w:rsid w:val="002A65A3"/>
    <w:rsid w:val="002F06D9"/>
    <w:rsid w:val="00315FB4"/>
    <w:rsid w:val="003164D4"/>
    <w:rsid w:val="003512F7"/>
    <w:rsid w:val="00362D28"/>
    <w:rsid w:val="00387C9B"/>
    <w:rsid w:val="003C29D5"/>
    <w:rsid w:val="003F3C6E"/>
    <w:rsid w:val="0040251A"/>
    <w:rsid w:val="00432714"/>
    <w:rsid w:val="00443E70"/>
    <w:rsid w:val="004655C3"/>
    <w:rsid w:val="00473403"/>
    <w:rsid w:val="00475571"/>
    <w:rsid w:val="004B7DA0"/>
    <w:rsid w:val="004C70C5"/>
    <w:rsid w:val="004E0BD3"/>
    <w:rsid w:val="005169C0"/>
    <w:rsid w:val="00517AB0"/>
    <w:rsid w:val="0052688A"/>
    <w:rsid w:val="0055233E"/>
    <w:rsid w:val="005C6940"/>
    <w:rsid w:val="00613D73"/>
    <w:rsid w:val="0063122E"/>
    <w:rsid w:val="00692194"/>
    <w:rsid w:val="006B188E"/>
    <w:rsid w:val="006B43F6"/>
    <w:rsid w:val="00711FBE"/>
    <w:rsid w:val="007332B4"/>
    <w:rsid w:val="007511E3"/>
    <w:rsid w:val="00761328"/>
    <w:rsid w:val="00793B3B"/>
    <w:rsid w:val="00861E12"/>
    <w:rsid w:val="00874EBD"/>
    <w:rsid w:val="008761E6"/>
    <w:rsid w:val="00876557"/>
    <w:rsid w:val="00886361"/>
    <w:rsid w:val="008972A6"/>
    <w:rsid w:val="008A60D9"/>
    <w:rsid w:val="008B087E"/>
    <w:rsid w:val="008F36EB"/>
    <w:rsid w:val="00905531"/>
    <w:rsid w:val="00931CD1"/>
    <w:rsid w:val="009714C1"/>
    <w:rsid w:val="009A63BC"/>
    <w:rsid w:val="009B4D38"/>
    <w:rsid w:val="009C3534"/>
    <w:rsid w:val="009C5613"/>
    <w:rsid w:val="009D383B"/>
    <w:rsid w:val="00A25F12"/>
    <w:rsid w:val="00A6186C"/>
    <w:rsid w:val="00A624CD"/>
    <w:rsid w:val="00A8633B"/>
    <w:rsid w:val="00A96E79"/>
    <w:rsid w:val="00AA351D"/>
    <w:rsid w:val="00AC633B"/>
    <w:rsid w:val="00AD1C32"/>
    <w:rsid w:val="00AE61E7"/>
    <w:rsid w:val="00AE7C15"/>
    <w:rsid w:val="00AF6D57"/>
    <w:rsid w:val="00B14295"/>
    <w:rsid w:val="00B464B7"/>
    <w:rsid w:val="00B70FFD"/>
    <w:rsid w:val="00B83A35"/>
    <w:rsid w:val="00B941B8"/>
    <w:rsid w:val="00BA0E29"/>
    <w:rsid w:val="00BD3B68"/>
    <w:rsid w:val="00BF6DA6"/>
    <w:rsid w:val="00C56663"/>
    <w:rsid w:val="00C636E3"/>
    <w:rsid w:val="00C909A9"/>
    <w:rsid w:val="00CD2180"/>
    <w:rsid w:val="00D23EBA"/>
    <w:rsid w:val="00D24CD1"/>
    <w:rsid w:val="00D277A4"/>
    <w:rsid w:val="00D5218A"/>
    <w:rsid w:val="00D93A2D"/>
    <w:rsid w:val="00DC3A29"/>
    <w:rsid w:val="00DD2010"/>
    <w:rsid w:val="00DD3D30"/>
    <w:rsid w:val="00DD6C1B"/>
    <w:rsid w:val="00DF0DC0"/>
    <w:rsid w:val="00E0051E"/>
    <w:rsid w:val="00E019D9"/>
    <w:rsid w:val="00E12FEF"/>
    <w:rsid w:val="00E17810"/>
    <w:rsid w:val="00E747DE"/>
    <w:rsid w:val="00E94027"/>
    <w:rsid w:val="00ED688F"/>
    <w:rsid w:val="00F12608"/>
    <w:rsid w:val="00F7069B"/>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5763"/>
  <w15:docId w15:val="{9E2EBC40-F64C-44FD-9B5A-7179F36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 w:type="paragraph" w:styleId="Header">
    <w:name w:val="header"/>
    <w:basedOn w:val="Normal"/>
    <w:link w:val="HeaderChar"/>
    <w:uiPriority w:val="99"/>
    <w:unhideWhenUsed/>
    <w:rsid w:val="007511E3"/>
    <w:pPr>
      <w:tabs>
        <w:tab w:val="center" w:pos="4536"/>
        <w:tab w:val="right" w:pos="9072"/>
      </w:tabs>
    </w:pPr>
  </w:style>
  <w:style w:type="character" w:customStyle="1" w:styleId="HeaderChar">
    <w:name w:val="Header Char"/>
    <w:basedOn w:val="DefaultParagraphFont"/>
    <w:link w:val="Header"/>
    <w:uiPriority w:val="99"/>
    <w:rsid w:val="007511E3"/>
    <w:rPr>
      <w:rFonts w:ascii="Times New Roman" w:eastAsia="Times New Roman" w:hAnsi="Times New Roman" w:cs="Times New Roman"/>
      <w:sz w:val="24"/>
      <w:szCs w:val="20"/>
      <w:lang w:val="en-GB" w:eastAsia="hr-HR"/>
    </w:rPr>
  </w:style>
  <w:style w:type="paragraph" w:styleId="Footer">
    <w:name w:val="footer"/>
    <w:basedOn w:val="Normal"/>
    <w:link w:val="FooterChar"/>
    <w:uiPriority w:val="99"/>
    <w:unhideWhenUsed/>
    <w:rsid w:val="007511E3"/>
    <w:pPr>
      <w:tabs>
        <w:tab w:val="center" w:pos="4536"/>
        <w:tab w:val="right" w:pos="9072"/>
      </w:tabs>
    </w:pPr>
  </w:style>
  <w:style w:type="character" w:customStyle="1" w:styleId="FooterChar">
    <w:name w:val="Footer Char"/>
    <w:basedOn w:val="DefaultParagraphFont"/>
    <w:link w:val="Footer"/>
    <w:uiPriority w:val="99"/>
    <w:rsid w:val="007511E3"/>
    <w:rPr>
      <w:rFonts w:ascii="Times New Roman" w:eastAsia="Times New Roman" w:hAnsi="Times New Roman" w:cs="Times New Roman"/>
      <w:sz w:val="24"/>
      <w:szCs w:val="20"/>
      <w:lang w:val="en-GB" w:eastAsia="hr-HR"/>
    </w:rPr>
  </w:style>
  <w:style w:type="character" w:styleId="PageNumber">
    <w:name w:val="page number"/>
    <w:basedOn w:val="DefaultParagraphFont"/>
    <w:uiPriority w:val="99"/>
    <w:semiHidden/>
    <w:unhideWhenUsed/>
    <w:rsid w:val="007511E3"/>
  </w:style>
  <w:style w:type="paragraph" w:styleId="BalloonText">
    <w:name w:val="Balloon Text"/>
    <w:basedOn w:val="Normal"/>
    <w:link w:val="BalloonTextChar"/>
    <w:uiPriority w:val="99"/>
    <w:semiHidden/>
    <w:unhideWhenUsed/>
    <w:rsid w:val="00B464B7"/>
    <w:rPr>
      <w:rFonts w:ascii="Tahoma" w:hAnsi="Tahoma" w:cs="Tahoma"/>
      <w:sz w:val="16"/>
      <w:szCs w:val="16"/>
    </w:rPr>
  </w:style>
  <w:style w:type="character" w:customStyle="1" w:styleId="BalloonTextChar">
    <w:name w:val="Balloon Text Char"/>
    <w:basedOn w:val="DefaultParagraphFont"/>
    <w:link w:val="BalloonText"/>
    <w:uiPriority w:val="99"/>
    <w:semiHidden/>
    <w:rsid w:val="00B464B7"/>
    <w:rPr>
      <w:rFonts w:ascii="Tahoma" w:eastAsia="Times New Roman" w:hAnsi="Tahoma" w:cs="Tahoma"/>
      <w:sz w:val="16"/>
      <w:szCs w:val="16"/>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Robertino Vučković</dc:creator>
  <cp:lastModifiedBy>Robertino Vučković</cp:lastModifiedBy>
  <cp:revision>4</cp:revision>
  <cp:lastPrinted>2021-09-30T06:54:00Z</cp:lastPrinted>
  <dcterms:created xsi:type="dcterms:W3CDTF">2021-11-04T07:30:00Z</dcterms:created>
  <dcterms:modified xsi:type="dcterms:W3CDTF">2021-11-04T07:38:00Z</dcterms:modified>
</cp:coreProperties>
</file>