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C3F2F" w:rsidRPr="005035F4" w:rsidRDefault="00CB6557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4C3F2F"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r w:rsidR="004C3F2F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C3F2F" w:rsidRPr="004D4CE6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865890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4C3F2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7E39F6" w:rsidRPr="007E39F6" w:rsidRDefault="007E39F6" w:rsidP="007E39F6">
      <w:pPr>
        <w:ind w:left="-284" w:right="-1"/>
        <w:jc w:val="both"/>
        <w:rPr>
          <w:i/>
          <w:sz w:val="22"/>
          <w:szCs w:val="22"/>
        </w:rPr>
      </w:pPr>
      <w:r w:rsidRPr="007E39F6">
        <w:rPr>
          <w:i/>
          <w:sz w:val="22"/>
          <w:szCs w:val="22"/>
        </w:rPr>
        <w:t xml:space="preserve">Sukladno Uredbi Komisije (EU) br. 2023/2831 o primjeni članaka 107. i 108. Ugovora o funkcioniranju Europske unije na de minimis potpore (Službeni list Europske unije, L 2023/2831 od 15. prosinca 2023.), ukupan iznos svih potpora male vrijednosti koje jednom poduzetniku mogu biti dodijeljene tijekom bilo kojeg razdoblja od tri </w:t>
      </w:r>
      <w:bookmarkStart w:id="0" w:name="_GoBack"/>
      <w:bookmarkEnd w:id="0"/>
      <w:r w:rsidRPr="007E39F6">
        <w:rPr>
          <w:i/>
          <w:sz w:val="22"/>
          <w:szCs w:val="22"/>
        </w:rPr>
        <w:t xml:space="preserve">godine ne smije biti veći od 300.000 eura uključujući i iznos potpore dobiven u okviru ove mjere. </w:t>
      </w:r>
    </w:p>
    <w:p w:rsidR="007E39F6" w:rsidRDefault="007E39F6" w:rsidP="00FD75B4">
      <w:pPr>
        <w:ind w:left="-284" w:right="-1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DA" w:rsidRDefault="00F43EDA" w:rsidP="000B5B7A">
      <w:r>
        <w:separator/>
      </w:r>
    </w:p>
  </w:endnote>
  <w:endnote w:type="continuationSeparator" w:id="0">
    <w:p w:rsidR="00F43EDA" w:rsidRDefault="00F43ED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DA" w:rsidRDefault="00F43EDA" w:rsidP="000B5B7A">
      <w:r>
        <w:separator/>
      </w:r>
    </w:p>
  </w:footnote>
  <w:footnote w:type="continuationSeparator" w:id="0">
    <w:p w:rsidR="00F43EDA" w:rsidRDefault="00F43EDA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03C3"/>
    <w:rsid w:val="001D5E71"/>
    <w:rsid w:val="001E514D"/>
    <w:rsid w:val="001F3D4A"/>
    <w:rsid w:val="001F6AAF"/>
    <w:rsid w:val="002146AF"/>
    <w:rsid w:val="00226C5C"/>
    <w:rsid w:val="00242474"/>
    <w:rsid w:val="00242686"/>
    <w:rsid w:val="002475C6"/>
    <w:rsid w:val="00276295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2D69"/>
    <w:rsid w:val="0066497A"/>
    <w:rsid w:val="006701CC"/>
    <w:rsid w:val="006941BD"/>
    <w:rsid w:val="006A55A5"/>
    <w:rsid w:val="006B6DED"/>
    <w:rsid w:val="006D5BA0"/>
    <w:rsid w:val="006F18A6"/>
    <w:rsid w:val="007373C1"/>
    <w:rsid w:val="00760190"/>
    <w:rsid w:val="00774026"/>
    <w:rsid w:val="007836C7"/>
    <w:rsid w:val="00792474"/>
    <w:rsid w:val="007B0CF6"/>
    <w:rsid w:val="007C61D0"/>
    <w:rsid w:val="007D28CE"/>
    <w:rsid w:val="007E39F6"/>
    <w:rsid w:val="007F7C10"/>
    <w:rsid w:val="008413D7"/>
    <w:rsid w:val="00847199"/>
    <w:rsid w:val="00865890"/>
    <w:rsid w:val="0088268C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561E"/>
    <w:rsid w:val="00C06D0D"/>
    <w:rsid w:val="00C14B95"/>
    <w:rsid w:val="00C2592F"/>
    <w:rsid w:val="00C65C2F"/>
    <w:rsid w:val="00C810FD"/>
    <w:rsid w:val="00C972CC"/>
    <w:rsid w:val="00CA0DB7"/>
    <w:rsid w:val="00CB655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43EDA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CD20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7E94-C42F-4F1D-84D8-64648C1B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8</cp:revision>
  <cp:lastPrinted>2023-10-31T13:35:00Z</cp:lastPrinted>
  <dcterms:created xsi:type="dcterms:W3CDTF">2023-10-31T13:42:00Z</dcterms:created>
  <dcterms:modified xsi:type="dcterms:W3CDTF">2025-02-05T11:05:00Z</dcterms:modified>
</cp:coreProperties>
</file>