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CAEF" w14:textId="77777777"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14:paraId="2F6FAA89" w14:textId="7777777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6DAA0ADD" w14:textId="77777777"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14:paraId="2AF9AE6A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69EE131F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6D6085CB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14:paraId="576666E6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47A4E11D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1B5CEFC0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14:paraId="4DBCD10C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0E8670B5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569E797D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14:paraId="18A790EC" w14:textId="77777777"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14:paraId="6F6F5F69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1EAC2965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14:paraId="799808B5" w14:textId="7777777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5FAC8C87" w14:textId="77777777"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14:paraId="2567207F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5892F6A6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190D118D" w14:textId="77777777"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14:paraId="2091DF70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00566C8D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0E8F0A7C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3DD1AAB6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173589DD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7BF6957C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0AC5F585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2F8EDAEA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167111D6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068C7F9F" w14:textId="7777777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67689A53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32F54608" w14:textId="77777777"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14:paraId="57089AA7" w14:textId="77777777"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14:paraId="2C9E3683" w14:textId="77777777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021D2BC" w14:textId="77777777"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14:paraId="6DD8D13B" w14:textId="77777777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9E0C9E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6656E722" w14:textId="77777777"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EDE61C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14:paraId="77A18314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2E9E57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7D1DB0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E8B79E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14:paraId="7C7B0C2D" w14:textId="77777777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46A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346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0A2F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14:paraId="4D9F7A53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A667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EF7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2489CF7F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23B2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531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51D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AFC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A07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69B42D59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05D7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69F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940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AB86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443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01D4894A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576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9972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927D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ACA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802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500FB9D9" w14:textId="77777777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713" w14:textId="77777777"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A0C7" w14:textId="77777777"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14:paraId="38320040" w14:textId="77777777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595" w14:textId="77777777"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14:paraId="4C4E5E6C" w14:textId="77777777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14056C9" w14:textId="77777777"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14:paraId="41F6879D" w14:textId="77777777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5892362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14:paraId="291F51C0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900300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CFDF14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ADF86D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2058AC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14:paraId="6E04A75C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6AA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F6C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001" w14:textId="77777777" w:rsidR="00DE1B96" w:rsidRPr="00687E62" w:rsidRDefault="00DE1B96" w:rsidP="008E0517">
            <w:pPr>
              <w:rPr>
                <w:rFonts w:eastAsia="Arial Unicode MS"/>
              </w:rPr>
            </w:pPr>
          </w:p>
          <w:p w14:paraId="67B4742C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5B6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5E9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6D955343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6BB5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DF30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583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3A9A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86A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09F7155F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307F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350E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2769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25E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3737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5C1A0401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F90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6E0A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098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C4B1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C3D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6575C876" w14:textId="77777777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C67" w14:textId="77777777"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14:paraId="61CF36CA" w14:textId="77777777"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14:paraId="729831FA" w14:textId="77777777" w:rsidR="00396002" w:rsidRDefault="00396002" w:rsidP="000E76E0">
      <w:pPr>
        <w:rPr>
          <w:b/>
          <w:sz w:val="22"/>
          <w:szCs w:val="22"/>
        </w:rPr>
      </w:pPr>
    </w:p>
    <w:p w14:paraId="53C23F3A" w14:textId="77777777"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14:paraId="5276CA74" w14:textId="77777777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007434" w14:textId="77777777"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14:paraId="0155BEEC" w14:textId="77777777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419CA2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1A22BA30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4D73EB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14:paraId="5364C5DA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C0720F9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88D610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488E2FA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2786F62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14:paraId="3685954D" w14:textId="77777777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FAD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5AD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D61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12C7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5C1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186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474EE9D9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9B9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460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2C5F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F5A7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E9E5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B69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19653067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09AB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A4CF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822D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E2F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FA4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93C2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2133A5C7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985D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36D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5B1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0E0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8AB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30D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414E981B" w14:textId="77777777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4C8" w14:textId="77777777"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14:paraId="18D1BD0F" w14:textId="77777777"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14:paraId="7F2E0B5D" w14:textId="77777777" w:rsidR="004D4CE6" w:rsidRDefault="004D4CE6" w:rsidP="004D4CE6">
      <w:pPr>
        <w:jc w:val="center"/>
        <w:rPr>
          <w:b/>
          <w:sz w:val="22"/>
          <w:szCs w:val="22"/>
        </w:rPr>
      </w:pPr>
    </w:p>
    <w:p w14:paraId="2476DA89" w14:textId="77777777"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14:paraId="7EAA7509" w14:textId="77777777"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14:paraId="6C58CE1B" w14:textId="77777777"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14:paraId="25E7DB1F" w14:textId="77777777"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6"/>
        <w:gridCol w:w="2269"/>
        <w:gridCol w:w="1560"/>
        <w:gridCol w:w="1276"/>
        <w:gridCol w:w="1276"/>
      </w:tblGrid>
      <w:tr w:rsidR="008D5C43" w14:paraId="5DA96F20" w14:textId="77777777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B17888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6A01ED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05D8B924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Naziv državnog tijela ili pravne osobe koja je odobrila potporu male vrijednosti</w:t>
            </w:r>
          </w:p>
          <w:p w14:paraId="66435DF6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7895F0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Namjene ili projekti</w:t>
            </w:r>
          </w:p>
          <w:p w14:paraId="4A1CDD6C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14:paraId="50674BC7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D2FF71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Iznos potpore u</w:t>
            </w:r>
          </w:p>
          <w:p w14:paraId="2A9E45FA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EF5CF1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14:paraId="3DCD4A37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A4F075" w14:textId="77777777" w:rsidR="008D5C43" w:rsidRDefault="008D5C43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opravdana i namjenski iskorištena (DA/NE)</w:t>
            </w:r>
          </w:p>
        </w:tc>
      </w:tr>
      <w:tr w:rsidR="008D5C43" w14:paraId="1460C040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4819086C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0365035C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553E9805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5D5AC91D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2023.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3A71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0A3F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ADCD7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08A9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40C17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16B98C08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BC0E52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4D08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25AA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7CB0A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2823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1709A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1F00E86E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3DCF58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44E6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14E7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CA98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F99D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2F86B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210E0620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E18959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D673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DFAE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FCB6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5BE89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7B879A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2641D935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0DB1AC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65E83A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8AE39F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4B097A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B7686F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E3F5E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27079FC7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47369AD9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F5372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1035F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B2DE1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BC676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97FC7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2ACCC1CC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896EC1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ADDAC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6D71D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76640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A829C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5180F3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535B9541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336895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DBD2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C9E6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E68C1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572AF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3D4A64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7B66E5EC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79AE8F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9CE3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16A89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0DAD8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8587B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370927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1AEEBE6E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8F8DE3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4320BE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4C0CB7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908D57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8B19AD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4B7E0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732314D8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540C4253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2025.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9451D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D5701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FA9BE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928D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5EB5C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0F7A4129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3E38CF2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2D7BC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B2D7F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D580D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7A850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40EABF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6830EC09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02275F8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4A527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09EE3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C3C83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A4375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1ABF7D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17953031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7DBF601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4AF3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D03CD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799CD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42E82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58ED52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4439B474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16693A1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3A5A6F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AC3116" w14:textId="77777777" w:rsidR="008D5C43" w:rsidRDefault="008D5C43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E3EDE3" w14:textId="77777777" w:rsidR="008D5C43" w:rsidRDefault="008D5C43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29EF95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92A54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D5C43" w14:paraId="244F3C55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4CC9B1B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68675A42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5FFE9521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44ABF632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2026.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A286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B7A9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DA516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1CE6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89093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75224E8B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CA560F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3460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FFD2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F6EF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D88F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8C675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4CBF4694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02C14BF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ACBD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C831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3F19E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10F1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BBF86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7059498A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037FDE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5B43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FD98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8B68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BF0CB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177AF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08E76CC0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673296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0C7D49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2F165D" w14:textId="77777777" w:rsidR="008D5C43" w:rsidRDefault="008D5C43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79B424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0B86C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FDE14" w14:textId="77777777" w:rsidR="008D5C43" w:rsidRDefault="008D5C43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D5C43" w14:paraId="12806CED" w14:textId="77777777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43C02B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UKUPNO: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FF0DD" w14:textId="77777777" w:rsidR="008D5C43" w:rsidRDefault="008D5C43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D380D73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68D357" w14:textId="77777777" w:rsidR="008D5C43" w:rsidRDefault="008D5C43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4ACDEABC" w14:textId="77777777"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14:paraId="58B30A28" w14:textId="77777777"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p w14:paraId="50FD3526" w14:textId="77777777" w:rsidR="001B5E2A" w:rsidRDefault="001B5E2A" w:rsidP="008D5C43">
      <w:pPr>
        <w:ind w:right="-2"/>
        <w:contextualSpacing/>
        <w:jc w:val="both"/>
        <w:rPr>
          <w:b/>
          <w:i/>
          <w:sz w:val="20"/>
          <w:szCs w:val="20"/>
        </w:rPr>
      </w:pPr>
    </w:p>
    <w:p w14:paraId="1CECD1E4" w14:textId="77777777"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14:paraId="443CDE8F" w14:textId="77777777"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14:paraId="6E32FFC5" w14:textId="77777777"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14:paraId="358B1104" w14:textId="77777777"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</w:t>
      </w:r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Uredbi</w:t>
      </w:r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br. 2023/2831 o primjeni članaka 107. i 108. Ugovora o funkcioniranju Europske unije na de </w:t>
      </w:r>
      <w:proofErr w:type="spellStart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8E55FD" w:rsidRPr="008E55FD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 (Službeni list Europske unije, L 2023/2831 od 15. prosinca 2023.),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</w:t>
      </w:r>
      <w:r w:rsidR="008E55FD"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30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318A863" w14:textId="77777777"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14:paraId="5400A0F3" w14:textId="77777777"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većinu glasačkih prava dioničara ili članova u drugom poduzeću;</w:t>
      </w:r>
    </w:p>
    <w:p w14:paraId="372B72F4" w14:textId="77777777"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imenovati ili smijeniti većinu članova upravnog, upravljačkog ili nadzornog tijela drugog poduzeća;</w:t>
      </w:r>
    </w:p>
    <w:p w14:paraId="18E5CAF7" w14:textId="77777777" w:rsidR="008E55FD" w:rsidRPr="008E55FD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 ima pravo na ostvarivanje vladajućeg utjecaja nad drugim poduzećem na temelju ugovora sklopljenog s tim poduzećem ili na temelju odredbe njegova osnivačkog akta ili statuta;</w:t>
      </w:r>
    </w:p>
    <w:p w14:paraId="42A834C8" w14:textId="77777777" w:rsidR="00A129DE" w:rsidRPr="00B84641" w:rsidRDefault="008E55FD" w:rsidP="008E55FD">
      <w:pPr>
        <w:numPr>
          <w:ilvl w:val="0"/>
          <w:numId w:val="16"/>
        </w:numPr>
        <w:spacing w:after="200"/>
        <w:ind w:right="-2"/>
        <w:contextualSpacing/>
        <w:jc w:val="both"/>
        <w:rPr>
          <w:i/>
          <w:sz w:val="22"/>
          <w:szCs w:val="22"/>
        </w:rPr>
      </w:pPr>
      <w:r w:rsidRPr="008E55FD">
        <w:rPr>
          <w:i/>
          <w:sz w:val="22"/>
          <w:szCs w:val="22"/>
        </w:rPr>
        <w:t>jedno poduzeće, koje je dioničar ili član u drugom poduzeće, samo kontrolira većinu glasačkih prava dioničara ili glasačkih prava članova u tom poduzeću u dogovoru s drugim dioničarima ili članovima tog poduzeća.</w:t>
      </w:r>
      <w:r w:rsidR="00240198" w:rsidRPr="00B84641">
        <w:rPr>
          <w:i/>
          <w:sz w:val="22"/>
          <w:szCs w:val="22"/>
        </w:rPr>
        <w:t>.</w:t>
      </w:r>
    </w:p>
    <w:p w14:paraId="49FDA855" w14:textId="77777777"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14:paraId="232FB041" w14:textId="77777777"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14:paraId="77896C40" w14:textId="77777777"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14:paraId="6E0ACDC1" w14:textId="77777777"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14:paraId="2F8464B8" w14:textId="77777777" w:rsidR="000E76E0" w:rsidRPr="00CA0DB7" w:rsidRDefault="000E76E0" w:rsidP="00D73DAA">
      <w:pPr>
        <w:ind w:right="-2"/>
      </w:pPr>
    </w:p>
    <w:p w14:paraId="0518A736" w14:textId="77777777"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14:paraId="1DD37738" w14:textId="77777777" w:rsidR="000E76E0" w:rsidRPr="00CA0DB7" w:rsidRDefault="000E76E0" w:rsidP="00D73DAA">
      <w:pPr>
        <w:ind w:right="-2"/>
      </w:pPr>
    </w:p>
    <w:p w14:paraId="54916673" w14:textId="77777777"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14:paraId="69143213" w14:textId="77777777"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14:paraId="46D1FD1C" w14:textId="77777777"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14:paraId="00E7FED5" w14:textId="77777777" w:rsidR="000E76E0" w:rsidRPr="00CA0DB7" w:rsidRDefault="000E76E0" w:rsidP="00D73DAA">
      <w:pPr>
        <w:ind w:right="-2" w:firstLine="3686"/>
        <w:jc w:val="center"/>
      </w:pPr>
    </w:p>
    <w:p w14:paraId="5F27D4D2" w14:textId="77777777"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A600" w14:textId="77777777" w:rsidR="005F1968" w:rsidRDefault="005F1968" w:rsidP="000B5B7A">
      <w:r>
        <w:separator/>
      </w:r>
    </w:p>
  </w:endnote>
  <w:endnote w:type="continuationSeparator" w:id="0">
    <w:p w14:paraId="70AFE2DF" w14:textId="77777777" w:rsidR="005F1968" w:rsidRDefault="005F1968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BE81" w14:textId="77777777"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EB7DDD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14:paraId="2E825812" w14:textId="77777777"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9FDA" w14:textId="77777777" w:rsidR="005F1968" w:rsidRDefault="005F1968" w:rsidP="000B5B7A">
      <w:r>
        <w:separator/>
      </w:r>
    </w:p>
  </w:footnote>
  <w:footnote w:type="continuationSeparator" w:id="0">
    <w:p w14:paraId="7BFFCB5E" w14:textId="77777777" w:rsidR="005F1968" w:rsidRDefault="005F1968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387497">
    <w:abstractNumId w:val="8"/>
  </w:num>
  <w:num w:numId="2" w16cid:durableId="1784686230">
    <w:abstractNumId w:val="7"/>
  </w:num>
  <w:num w:numId="3" w16cid:durableId="1436052240">
    <w:abstractNumId w:val="9"/>
  </w:num>
  <w:num w:numId="4" w16cid:durableId="2055228639">
    <w:abstractNumId w:val="1"/>
  </w:num>
  <w:num w:numId="5" w16cid:durableId="1049458346">
    <w:abstractNumId w:val="12"/>
  </w:num>
  <w:num w:numId="6" w16cid:durableId="2037349265">
    <w:abstractNumId w:val="13"/>
  </w:num>
  <w:num w:numId="7" w16cid:durableId="814831058">
    <w:abstractNumId w:val="5"/>
  </w:num>
  <w:num w:numId="8" w16cid:durableId="591397490">
    <w:abstractNumId w:val="6"/>
  </w:num>
  <w:num w:numId="9" w16cid:durableId="965552185">
    <w:abstractNumId w:val="4"/>
  </w:num>
  <w:num w:numId="10" w16cid:durableId="737822660">
    <w:abstractNumId w:val="0"/>
  </w:num>
  <w:num w:numId="11" w16cid:durableId="2114590728">
    <w:abstractNumId w:val="11"/>
  </w:num>
  <w:num w:numId="12" w16cid:durableId="1947231992">
    <w:abstractNumId w:val="2"/>
  </w:num>
  <w:num w:numId="13" w16cid:durableId="1733695844">
    <w:abstractNumId w:val="10"/>
  </w:num>
  <w:num w:numId="14" w16cid:durableId="1642419363">
    <w:abstractNumId w:val="15"/>
  </w:num>
  <w:num w:numId="15" w16cid:durableId="408429978">
    <w:abstractNumId w:val="14"/>
  </w:num>
  <w:num w:numId="16" w16cid:durableId="147051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0997"/>
    <w:rsid w:val="00032130"/>
    <w:rsid w:val="000407A6"/>
    <w:rsid w:val="0004587E"/>
    <w:rsid w:val="00097E3E"/>
    <w:rsid w:val="000A7CA0"/>
    <w:rsid w:val="000B389D"/>
    <w:rsid w:val="000B585E"/>
    <w:rsid w:val="000B5B7A"/>
    <w:rsid w:val="000C6960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B5E2A"/>
    <w:rsid w:val="001D5E71"/>
    <w:rsid w:val="001E514D"/>
    <w:rsid w:val="001F3D4A"/>
    <w:rsid w:val="001F6AAF"/>
    <w:rsid w:val="00206AC8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3E657C"/>
    <w:rsid w:val="003F34FE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5F1968"/>
    <w:rsid w:val="00602A88"/>
    <w:rsid w:val="006212E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D5C43"/>
    <w:rsid w:val="008E0517"/>
    <w:rsid w:val="008E55FD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03A9F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B7DDD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B6D0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2806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95DF-1D83-4050-B81D-73CE1176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11</cp:revision>
  <cp:lastPrinted>2015-02-13T11:17:00Z</cp:lastPrinted>
  <dcterms:created xsi:type="dcterms:W3CDTF">2023-09-26T09:24:00Z</dcterms:created>
  <dcterms:modified xsi:type="dcterms:W3CDTF">2026-05-14T07:35:00Z</dcterms:modified>
</cp:coreProperties>
</file>