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5A" w:rsidRDefault="00AA0F5A" w:rsidP="00AA0F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OBRAZLOŽENJE</w:t>
      </w:r>
    </w:p>
    <w:p w:rsidR="003D49A8" w:rsidRDefault="003D49A8" w:rsidP="00AA0F5A">
      <w:pPr>
        <w:jc w:val="center"/>
        <w:rPr>
          <w:b/>
          <w:szCs w:val="24"/>
        </w:rPr>
      </w:pPr>
      <w:r>
        <w:rPr>
          <w:b/>
          <w:szCs w:val="24"/>
        </w:rPr>
        <w:t>p</w:t>
      </w:r>
      <w:r w:rsidR="00AA0F5A" w:rsidRPr="00AA0F5A">
        <w:rPr>
          <w:b/>
          <w:szCs w:val="24"/>
        </w:rPr>
        <w:t xml:space="preserve">rijedloga </w:t>
      </w:r>
      <w:r>
        <w:rPr>
          <w:b/>
          <w:szCs w:val="24"/>
        </w:rPr>
        <w:t>O</w:t>
      </w:r>
      <w:r w:rsidR="00AA0F5A" w:rsidRPr="00AA0F5A">
        <w:rPr>
          <w:b/>
          <w:szCs w:val="24"/>
        </w:rPr>
        <w:t xml:space="preserve">dluke </w:t>
      </w:r>
      <w:r w:rsidRPr="003D49A8">
        <w:rPr>
          <w:b/>
          <w:szCs w:val="24"/>
        </w:rPr>
        <w:t xml:space="preserve">o </w:t>
      </w:r>
      <w:r w:rsidR="00FC79B2">
        <w:rPr>
          <w:b/>
          <w:szCs w:val="24"/>
        </w:rPr>
        <w:t>naknadi</w:t>
      </w:r>
      <w:r w:rsidR="00BB7132" w:rsidRPr="00BB7132">
        <w:rPr>
          <w:b/>
          <w:szCs w:val="24"/>
        </w:rPr>
        <w:t xml:space="preserve"> troškova nastalih zbog </w:t>
      </w:r>
      <w:r w:rsidR="005E3C34" w:rsidRPr="005E3C34">
        <w:rPr>
          <w:b/>
          <w:szCs w:val="24"/>
        </w:rPr>
        <w:t>određivanja ili mijenjanja imena naselja, ulice ili trga na području Grada Zagreba</w:t>
      </w:r>
      <w:r w:rsidR="005E3C34">
        <w:rPr>
          <w:b/>
          <w:szCs w:val="24"/>
        </w:rPr>
        <w:t xml:space="preserve"> </w:t>
      </w:r>
    </w:p>
    <w:p w:rsidR="005E3C34" w:rsidRDefault="005E3C34" w:rsidP="00AA0F5A">
      <w:pPr>
        <w:jc w:val="center"/>
        <w:rPr>
          <w:b/>
          <w:szCs w:val="24"/>
        </w:rPr>
      </w:pPr>
    </w:p>
    <w:p w:rsidR="00C122C7" w:rsidRDefault="00AA0F5A" w:rsidP="00721EC9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 w:rsidRPr="00AA0F5A">
        <w:rPr>
          <w:b/>
          <w:szCs w:val="24"/>
        </w:rPr>
        <w:t>PRAVNI TEMELJ</w:t>
      </w:r>
      <w:r w:rsidR="00721EC9" w:rsidRPr="00721EC9">
        <w:t xml:space="preserve"> </w:t>
      </w:r>
      <w:r w:rsidR="00721EC9" w:rsidRPr="00721EC9">
        <w:rPr>
          <w:b/>
          <w:szCs w:val="24"/>
        </w:rPr>
        <w:t>ZA DONOŠENJE ODLUKE</w:t>
      </w:r>
    </w:p>
    <w:p w:rsidR="00BC468D" w:rsidRDefault="00BC468D" w:rsidP="00BC468D">
      <w:pPr>
        <w:pStyle w:val="ListParagraph"/>
        <w:ind w:left="1080"/>
        <w:jc w:val="both"/>
        <w:rPr>
          <w:b/>
          <w:szCs w:val="24"/>
        </w:rPr>
      </w:pPr>
    </w:p>
    <w:p w:rsidR="006A6968" w:rsidRDefault="00BC468D" w:rsidP="00BB7132">
      <w:pPr>
        <w:pStyle w:val="ListParagraph"/>
        <w:ind w:left="1080"/>
        <w:jc w:val="both"/>
        <w:rPr>
          <w:szCs w:val="24"/>
        </w:rPr>
      </w:pPr>
      <w:r w:rsidRPr="00BC468D">
        <w:rPr>
          <w:szCs w:val="24"/>
        </w:rPr>
        <w:t xml:space="preserve">Pravni temelj za donošenje Odluke o podmirivanju troškova </w:t>
      </w:r>
      <w:r w:rsidR="00BB7132" w:rsidRPr="00BB7132">
        <w:rPr>
          <w:szCs w:val="24"/>
        </w:rPr>
        <w:t xml:space="preserve">nastalih zbog </w:t>
      </w:r>
      <w:r w:rsidR="005E3C34" w:rsidRPr="005E3C34">
        <w:rPr>
          <w:szCs w:val="24"/>
        </w:rPr>
        <w:t xml:space="preserve">određivanja ili mijenjanja imena naselja, ulice ili trga na području </w:t>
      </w:r>
      <w:r w:rsidR="00BB7132" w:rsidRPr="00BB7132">
        <w:rPr>
          <w:szCs w:val="24"/>
        </w:rPr>
        <w:t xml:space="preserve">Grada Zagreba </w:t>
      </w:r>
      <w:r w:rsidR="006A6968">
        <w:rPr>
          <w:szCs w:val="24"/>
        </w:rPr>
        <w:t xml:space="preserve">su članak 5. stavak </w:t>
      </w:r>
      <w:r w:rsidR="001F2B69">
        <w:rPr>
          <w:szCs w:val="24"/>
        </w:rPr>
        <w:t>7</w:t>
      </w:r>
      <w:r w:rsidR="006A6968">
        <w:rPr>
          <w:szCs w:val="24"/>
        </w:rPr>
        <w:t xml:space="preserve">. i </w:t>
      </w:r>
      <w:r w:rsidR="001A5825">
        <w:rPr>
          <w:szCs w:val="24"/>
        </w:rPr>
        <w:t xml:space="preserve">članak </w:t>
      </w:r>
      <w:r w:rsidR="003D49A8" w:rsidRPr="003D49A8">
        <w:rPr>
          <w:szCs w:val="24"/>
        </w:rPr>
        <w:t>7. stav</w:t>
      </w:r>
      <w:r w:rsidR="003D49A8">
        <w:rPr>
          <w:szCs w:val="24"/>
        </w:rPr>
        <w:t>ak</w:t>
      </w:r>
      <w:r w:rsidR="003D49A8" w:rsidRPr="003D49A8">
        <w:rPr>
          <w:szCs w:val="24"/>
        </w:rPr>
        <w:t xml:space="preserve"> 9. Zakona</w:t>
      </w:r>
      <w:r w:rsidR="003D49A8">
        <w:rPr>
          <w:szCs w:val="24"/>
        </w:rPr>
        <w:t xml:space="preserve"> </w:t>
      </w:r>
      <w:r w:rsidR="003D49A8" w:rsidRPr="003D49A8">
        <w:rPr>
          <w:szCs w:val="24"/>
        </w:rPr>
        <w:t>o naseljima (Narodne novine, 39/22)</w:t>
      </w:r>
      <w:r w:rsidR="006A6968">
        <w:rPr>
          <w:szCs w:val="24"/>
        </w:rPr>
        <w:t>.</w:t>
      </w:r>
    </w:p>
    <w:p w:rsidR="003D49A8" w:rsidRDefault="006A6968" w:rsidP="00BB7132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Članak 5. stavak </w:t>
      </w:r>
      <w:r w:rsidR="001F2B69">
        <w:rPr>
          <w:szCs w:val="24"/>
        </w:rPr>
        <w:t>7</w:t>
      </w:r>
      <w:r>
        <w:rPr>
          <w:szCs w:val="24"/>
        </w:rPr>
        <w:t xml:space="preserve">. propisuje </w:t>
      </w:r>
      <w:r w:rsidR="001F2B69">
        <w:rPr>
          <w:szCs w:val="24"/>
        </w:rPr>
        <w:t>da j</w:t>
      </w:r>
      <w:r w:rsidR="001F2B69" w:rsidRPr="001F2B69">
        <w:rPr>
          <w:szCs w:val="24"/>
        </w:rPr>
        <w:t xml:space="preserve">edinica lokalne samouprave može donijeti posebnu odluku o troškovima za provedbu odluke </w:t>
      </w:r>
      <w:r w:rsidR="001F2B69">
        <w:rPr>
          <w:szCs w:val="24"/>
        </w:rPr>
        <w:t>o promjeni g</w:t>
      </w:r>
      <w:r w:rsidR="001F2B69" w:rsidRPr="001F2B69">
        <w:rPr>
          <w:szCs w:val="24"/>
        </w:rPr>
        <w:t>ranic</w:t>
      </w:r>
      <w:r w:rsidR="001F2B69">
        <w:rPr>
          <w:szCs w:val="24"/>
        </w:rPr>
        <w:t xml:space="preserve">e područja naselja </w:t>
      </w:r>
      <w:r w:rsidR="001F2B69" w:rsidRPr="001F2B69">
        <w:rPr>
          <w:szCs w:val="24"/>
        </w:rPr>
        <w:t>i odrediti način njezine provedb</w:t>
      </w:r>
      <w:r w:rsidR="001F2B69">
        <w:rPr>
          <w:szCs w:val="24"/>
        </w:rPr>
        <w:t>e</w:t>
      </w:r>
      <w:r w:rsidR="00E57E28">
        <w:rPr>
          <w:szCs w:val="24"/>
        </w:rPr>
        <w:t xml:space="preserve">. Člankom 7. stavkom 9. propisano je  </w:t>
      </w:r>
      <w:r w:rsidR="0071295C">
        <w:rPr>
          <w:szCs w:val="24"/>
        </w:rPr>
        <w:t>da jedinica lokalne samouprave može donijeti i posebnu odluku o troškovima, kao i odrediti način njezine provedbe u slučajevima kada jedinica lokalne samouprave odlukom predstavničkog tijela određuje ime naselja, ulice i trga.</w:t>
      </w:r>
    </w:p>
    <w:p w:rsidR="0071295C" w:rsidRPr="00BC468D" w:rsidRDefault="0071295C" w:rsidP="00BC468D">
      <w:pPr>
        <w:pStyle w:val="ListParagraph"/>
        <w:ind w:left="1080"/>
        <w:jc w:val="both"/>
        <w:rPr>
          <w:szCs w:val="24"/>
        </w:rPr>
      </w:pPr>
    </w:p>
    <w:p w:rsidR="0071295C" w:rsidRPr="00721EC9" w:rsidRDefault="00721EC9" w:rsidP="00E554D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721EC9">
        <w:rPr>
          <w:b/>
          <w:szCs w:val="24"/>
        </w:rPr>
        <w:t xml:space="preserve">OCJENA STANJA, OSNOVNA PITANJA KOJA SE TREBAJU UREDITI I SVRHA KOJA SE ŽELI POSTIĆI UREĐIVANJEM ODNOSA NA PREDLOŽENI NAČIN </w:t>
      </w:r>
    </w:p>
    <w:p w:rsidR="00721EC9" w:rsidRDefault="00721EC9" w:rsidP="00721EC9">
      <w:pPr>
        <w:pStyle w:val="ListParagraph"/>
        <w:ind w:left="1080"/>
        <w:jc w:val="both"/>
        <w:rPr>
          <w:noProof/>
        </w:rPr>
      </w:pPr>
    </w:p>
    <w:p w:rsidR="0071295C" w:rsidRDefault="0071295C" w:rsidP="0071295C">
      <w:pPr>
        <w:pStyle w:val="ListParagraph"/>
        <w:ind w:left="1080"/>
        <w:jc w:val="both"/>
        <w:rPr>
          <w:noProof/>
        </w:rPr>
      </w:pPr>
      <w:r>
        <w:rPr>
          <w:noProof/>
        </w:rPr>
        <w:t xml:space="preserve">Trenutno je na snazi </w:t>
      </w:r>
      <w:r w:rsidRPr="00226645">
        <w:rPr>
          <w:noProof/>
        </w:rPr>
        <w:t>Zaključak o podmirivanju troškova građanima koji su nastali zbog promjene osobnih dokumenata (Službe</w:t>
      </w:r>
      <w:r>
        <w:rPr>
          <w:noProof/>
        </w:rPr>
        <w:t xml:space="preserve">ni glasnik Grada Zagreba 01/01). U istom se navodi da je Grad Zagreb u obvezi podmirivati iz proračuna Grada Zagreba građanima troškove nastale zbog promjene osobnih dokumenata svaki put kada Gradska skupština Grada Zagreba preimenuje javnu površinu, počevši od preimenovanja Trga hrvatskih velikana u Trg žrtava fašizma i Trga burze u Trg hrvatskih velikana. </w:t>
      </w:r>
    </w:p>
    <w:p w:rsidR="00A74A15" w:rsidRDefault="009E387A" w:rsidP="0071295C">
      <w:pPr>
        <w:pStyle w:val="ListParagraph"/>
        <w:ind w:left="1080"/>
        <w:jc w:val="both"/>
        <w:rPr>
          <w:b/>
          <w:szCs w:val="24"/>
        </w:rPr>
      </w:pPr>
      <w:r>
        <w:rPr>
          <w:noProof/>
        </w:rPr>
        <w:t>Predloženom Odlukom</w:t>
      </w:r>
      <w:r w:rsidR="004B5BFC">
        <w:rPr>
          <w:noProof/>
        </w:rPr>
        <w:t xml:space="preserve"> propisuje se </w:t>
      </w:r>
      <w:r w:rsidR="00FC79B2">
        <w:rPr>
          <w:noProof/>
        </w:rPr>
        <w:t>naknada</w:t>
      </w:r>
      <w:r w:rsidR="004B5BFC">
        <w:rPr>
          <w:noProof/>
        </w:rPr>
        <w:t xml:space="preserve"> troškova koji nastaju i zbog</w:t>
      </w:r>
      <w:r w:rsidR="005E3C34">
        <w:rPr>
          <w:noProof/>
        </w:rPr>
        <w:t xml:space="preserve"> </w:t>
      </w:r>
      <w:r w:rsidR="005E3C34" w:rsidRPr="005E3C34">
        <w:rPr>
          <w:noProof/>
        </w:rPr>
        <w:t>određivanja ili mijenjanja</w:t>
      </w:r>
      <w:r w:rsidR="005E3C34" w:rsidRPr="005E3C34">
        <w:t xml:space="preserve"> </w:t>
      </w:r>
      <w:r w:rsidR="005E3C34" w:rsidRPr="005E3C34">
        <w:rPr>
          <w:noProof/>
        </w:rPr>
        <w:t>imena naselja</w:t>
      </w:r>
      <w:r w:rsidR="004B5BFC" w:rsidRPr="005E3C34">
        <w:rPr>
          <w:noProof/>
        </w:rPr>
        <w:t>,</w:t>
      </w:r>
      <w:r w:rsidR="004B5BFC">
        <w:rPr>
          <w:noProof/>
        </w:rPr>
        <w:t xml:space="preserve"> ulice ili trga. Proširuje se </w:t>
      </w:r>
      <w:r>
        <w:rPr>
          <w:noProof/>
        </w:rPr>
        <w:t xml:space="preserve">krug osoba kojima se podmiruju troškovi i na pravne osobe. </w:t>
      </w:r>
      <w:r w:rsidR="004B5BFC">
        <w:rPr>
          <w:noProof/>
        </w:rPr>
        <w:t xml:space="preserve">Odlukom se propisuje da </w:t>
      </w:r>
      <w:r>
        <w:rPr>
          <w:noProof/>
        </w:rPr>
        <w:t>Grad Zagreb</w:t>
      </w:r>
      <w:r w:rsidR="004B5BFC">
        <w:rPr>
          <w:noProof/>
        </w:rPr>
        <w:t xml:space="preserve"> podmiruje i troškove</w:t>
      </w:r>
      <w:r>
        <w:rPr>
          <w:noProof/>
        </w:rPr>
        <w:t xml:space="preserve"> izrad</w:t>
      </w:r>
      <w:r w:rsidR="004B5BFC">
        <w:rPr>
          <w:noProof/>
        </w:rPr>
        <w:t>e</w:t>
      </w:r>
      <w:r>
        <w:rPr>
          <w:noProof/>
        </w:rPr>
        <w:t xml:space="preserve"> i postav</w:t>
      </w:r>
      <w:r w:rsidR="005A055D">
        <w:rPr>
          <w:noProof/>
        </w:rPr>
        <w:t>e</w:t>
      </w:r>
      <w:r>
        <w:rPr>
          <w:noProof/>
        </w:rPr>
        <w:t xml:space="preserve"> pločice s kućnim brojem.</w:t>
      </w:r>
    </w:p>
    <w:p w:rsidR="0071295C" w:rsidRPr="00AA0F5A" w:rsidRDefault="0071295C" w:rsidP="0071295C">
      <w:pPr>
        <w:pStyle w:val="ListParagraph"/>
        <w:ind w:left="1080"/>
        <w:jc w:val="both"/>
        <w:rPr>
          <w:b/>
          <w:szCs w:val="24"/>
        </w:rPr>
      </w:pPr>
    </w:p>
    <w:p w:rsidR="00AA0F5A" w:rsidRDefault="00AA0F5A" w:rsidP="00AA0F5A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 w:rsidRPr="00AA0F5A">
        <w:rPr>
          <w:b/>
          <w:szCs w:val="24"/>
        </w:rPr>
        <w:t>SREDSTVA ZA PROVOĐENJE ODLUKE</w:t>
      </w:r>
    </w:p>
    <w:p w:rsidR="0071295C" w:rsidRDefault="0071295C" w:rsidP="0071295C">
      <w:pPr>
        <w:pStyle w:val="ListParagraph"/>
        <w:ind w:left="1080"/>
        <w:jc w:val="both"/>
        <w:rPr>
          <w:b/>
          <w:szCs w:val="24"/>
        </w:rPr>
      </w:pPr>
    </w:p>
    <w:p w:rsidR="0071295C" w:rsidRDefault="0071295C" w:rsidP="0071295C">
      <w:pPr>
        <w:pStyle w:val="ListParagraph"/>
        <w:ind w:left="1080"/>
        <w:jc w:val="both"/>
        <w:rPr>
          <w:szCs w:val="24"/>
        </w:rPr>
      </w:pPr>
      <w:r w:rsidRPr="0071295C">
        <w:rPr>
          <w:szCs w:val="24"/>
        </w:rPr>
        <w:t>Financijski učinci prijedloga Odluke sadržani su u proraču</w:t>
      </w:r>
      <w:r>
        <w:rPr>
          <w:szCs w:val="24"/>
        </w:rPr>
        <w:t>n</w:t>
      </w:r>
      <w:r w:rsidRPr="0071295C">
        <w:rPr>
          <w:szCs w:val="24"/>
        </w:rPr>
        <w:t xml:space="preserve">u Grada Zagreba za 2023. godinu, razdjel 14, Gradski ured za katastar i geodetske poslove. </w:t>
      </w:r>
    </w:p>
    <w:p w:rsidR="001F2B69" w:rsidRDefault="001F2B69" w:rsidP="0071295C">
      <w:pPr>
        <w:pStyle w:val="ListParagraph"/>
        <w:ind w:left="1080"/>
        <w:jc w:val="both"/>
        <w:rPr>
          <w:szCs w:val="24"/>
        </w:rPr>
      </w:pPr>
    </w:p>
    <w:p w:rsidR="0071295C" w:rsidRDefault="0071295C" w:rsidP="0071295C">
      <w:pPr>
        <w:pStyle w:val="ListParagraph"/>
        <w:ind w:left="1080"/>
        <w:jc w:val="both"/>
        <w:rPr>
          <w:b/>
          <w:szCs w:val="24"/>
        </w:rPr>
      </w:pPr>
    </w:p>
    <w:p w:rsidR="00AA0F5A" w:rsidRPr="00AA0F5A" w:rsidRDefault="00AA0F5A" w:rsidP="00AA0F5A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 w:rsidRPr="00AA0F5A">
        <w:rPr>
          <w:b/>
          <w:szCs w:val="24"/>
        </w:rPr>
        <w:t>OBRAZLOŽENJE ODREDABA PRIJEDLOGA ODLUKE</w:t>
      </w:r>
    </w:p>
    <w:p w:rsidR="00A0097E" w:rsidRDefault="00A0097E" w:rsidP="00A0097E">
      <w:pPr>
        <w:ind w:left="939" w:firstLine="141"/>
        <w:contextualSpacing/>
        <w:rPr>
          <w:szCs w:val="24"/>
        </w:rPr>
      </w:pPr>
      <w:r w:rsidRPr="006727DB">
        <w:rPr>
          <w:b/>
          <w:szCs w:val="24"/>
        </w:rPr>
        <w:t>Članak 1.</w:t>
      </w:r>
      <w:r>
        <w:rPr>
          <w:szCs w:val="24"/>
        </w:rPr>
        <w:t xml:space="preserve"> propisuje</w:t>
      </w:r>
      <w:r w:rsidRPr="00802AE0">
        <w:rPr>
          <w:szCs w:val="24"/>
        </w:rPr>
        <w:t xml:space="preserve"> sadržaj Odluke. </w:t>
      </w:r>
    </w:p>
    <w:p w:rsidR="00A0097E" w:rsidRPr="00802AE0" w:rsidRDefault="00A0097E" w:rsidP="00A0097E">
      <w:pPr>
        <w:ind w:left="567"/>
        <w:contextualSpacing/>
        <w:rPr>
          <w:szCs w:val="24"/>
        </w:rPr>
      </w:pPr>
    </w:p>
    <w:p w:rsidR="00A0097E" w:rsidRPr="00FC79B2" w:rsidRDefault="00A0097E" w:rsidP="00FC79B2">
      <w:pPr>
        <w:ind w:left="1080"/>
        <w:contextualSpacing/>
        <w:jc w:val="both"/>
        <w:rPr>
          <w:szCs w:val="24"/>
        </w:rPr>
      </w:pPr>
      <w:r w:rsidRPr="006727DB">
        <w:rPr>
          <w:b/>
          <w:szCs w:val="24"/>
        </w:rPr>
        <w:t>Članak 2.</w:t>
      </w:r>
      <w:r w:rsidRPr="00802AE0">
        <w:rPr>
          <w:szCs w:val="24"/>
        </w:rPr>
        <w:t xml:space="preserve"> </w:t>
      </w:r>
      <w:r>
        <w:rPr>
          <w:szCs w:val="24"/>
        </w:rPr>
        <w:t xml:space="preserve">propisuje u kojim će slučajevima Grad Zagreb </w:t>
      </w:r>
      <w:r w:rsidR="00FC79B2">
        <w:rPr>
          <w:szCs w:val="24"/>
        </w:rPr>
        <w:t>nadoknađivati</w:t>
      </w:r>
      <w:r>
        <w:rPr>
          <w:szCs w:val="24"/>
        </w:rPr>
        <w:t xml:space="preserve"> troškove nastale</w:t>
      </w:r>
      <w:r w:rsidR="005E3C34">
        <w:rPr>
          <w:szCs w:val="24"/>
        </w:rPr>
        <w:t xml:space="preserve"> </w:t>
      </w:r>
      <w:r w:rsidR="005E3C34" w:rsidRPr="005E3C34">
        <w:rPr>
          <w:szCs w:val="24"/>
        </w:rPr>
        <w:t>određivanj</w:t>
      </w:r>
      <w:r w:rsidR="005E3C34">
        <w:rPr>
          <w:szCs w:val="24"/>
        </w:rPr>
        <w:t>em</w:t>
      </w:r>
      <w:r w:rsidR="005E3C34" w:rsidRPr="005E3C34">
        <w:rPr>
          <w:szCs w:val="24"/>
        </w:rPr>
        <w:t xml:space="preserve"> ili mijenjanj</w:t>
      </w:r>
      <w:r w:rsidR="005E3C34">
        <w:rPr>
          <w:szCs w:val="24"/>
        </w:rPr>
        <w:t>em</w:t>
      </w:r>
      <w:r w:rsidR="005E3C34" w:rsidRPr="005E3C34">
        <w:rPr>
          <w:szCs w:val="24"/>
        </w:rPr>
        <w:t xml:space="preserve"> imena naselja, ulice ili trga na području Grada </w:t>
      </w:r>
      <w:r w:rsidR="005E3C34" w:rsidRPr="005E3C34">
        <w:rPr>
          <w:szCs w:val="24"/>
        </w:rPr>
        <w:lastRenderedPageBreak/>
        <w:t>Zagreba</w:t>
      </w:r>
      <w:r w:rsidRPr="005E3C34">
        <w:rPr>
          <w:szCs w:val="24"/>
        </w:rPr>
        <w:t>.</w:t>
      </w:r>
      <w:r>
        <w:rPr>
          <w:szCs w:val="24"/>
        </w:rPr>
        <w:t xml:space="preserve"> Odlukom se predlaže </w:t>
      </w:r>
      <w:r w:rsidR="00FC79B2">
        <w:rPr>
          <w:szCs w:val="24"/>
        </w:rPr>
        <w:t xml:space="preserve">nadoknaditi </w:t>
      </w:r>
      <w:r w:rsidR="00FC79B2" w:rsidRPr="00FC79B2">
        <w:rPr>
          <w:szCs w:val="24"/>
        </w:rPr>
        <w:t>pravn</w:t>
      </w:r>
      <w:r w:rsidR="00FC79B2">
        <w:rPr>
          <w:szCs w:val="24"/>
        </w:rPr>
        <w:t>im</w:t>
      </w:r>
      <w:r w:rsidR="00FC79B2" w:rsidRPr="00FC79B2">
        <w:rPr>
          <w:szCs w:val="24"/>
        </w:rPr>
        <w:t xml:space="preserve"> i fizičk</w:t>
      </w:r>
      <w:r w:rsidR="00FC79B2">
        <w:rPr>
          <w:szCs w:val="24"/>
        </w:rPr>
        <w:t>im</w:t>
      </w:r>
      <w:r w:rsidR="00FC79B2" w:rsidRPr="00FC79B2">
        <w:rPr>
          <w:szCs w:val="24"/>
        </w:rPr>
        <w:t xml:space="preserve"> osob</w:t>
      </w:r>
      <w:r w:rsidR="00FC79B2">
        <w:rPr>
          <w:szCs w:val="24"/>
        </w:rPr>
        <w:t xml:space="preserve">ama </w:t>
      </w:r>
      <w:r w:rsidR="00FC79B2" w:rsidRPr="00FC79B2">
        <w:rPr>
          <w:szCs w:val="24"/>
        </w:rPr>
        <w:t>trošak izrade i postave pločice s kućnim brojem, izrađene sukladno Odluci o izgledu i veličini ploča za označavanje imena ulica, trgova i drugih imenovanih javnih površina, dopunskih ploča te pločica za obilježavanje zgrada kućnim brojevima (Službeni glasnik Grada Zagreba, 17/23)</w:t>
      </w:r>
      <w:r w:rsidR="00FC79B2">
        <w:rPr>
          <w:szCs w:val="24"/>
        </w:rPr>
        <w:t>, f</w:t>
      </w:r>
      <w:r w:rsidR="00FC79B2" w:rsidRPr="00FC79B2">
        <w:rPr>
          <w:szCs w:val="24"/>
        </w:rPr>
        <w:t>izičk</w:t>
      </w:r>
      <w:r w:rsidR="00FC79B2">
        <w:rPr>
          <w:szCs w:val="24"/>
        </w:rPr>
        <w:t>im</w:t>
      </w:r>
      <w:r w:rsidR="00FC79B2" w:rsidRPr="00FC79B2">
        <w:rPr>
          <w:szCs w:val="24"/>
        </w:rPr>
        <w:t xml:space="preserve"> osob</w:t>
      </w:r>
      <w:r w:rsidR="00FC79B2">
        <w:rPr>
          <w:szCs w:val="24"/>
        </w:rPr>
        <w:t>ama</w:t>
      </w:r>
      <w:r w:rsidR="00FC79B2" w:rsidRPr="00FC79B2">
        <w:rPr>
          <w:szCs w:val="24"/>
        </w:rPr>
        <w:t xml:space="preserve"> trošak promjene osobne iskaznice u redovnom postupku</w:t>
      </w:r>
      <w:r w:rsidR="00FC79B2">
        <w:rPr>
          <w:szCs w:val="24"/>
        </w:rPr>
        <w:t xml:space="preserve"> i </w:t>
      </w:r>
      <w:r w:rsidR="00FC79B2" w:rsidRPr="00FC79B2">
        <w:rPr>
          <w:szCs w:val="24"/>
        </w:rPr>
        <w:t>pravn</w:t>
      </w:r>
      <w:r w:rsidR="00FC79B2">
        <w:rPr>
          <w:szCs w:val="24"/>
        </w:rPr>
        <w:t>im</w:t>
      </w:r>
      <w:r w:rsidR="00FC79B2" w:rsidRPr="00FC79B2">
        <w:rPr>
          <w:szCs w:val="24"/>
        </w:rPr>
        <w:t xml:space="preserve"> osob</w:t>
      </w:r>
      <w:r w:rsidR="00FC79B2">
        <w:rPr>
          <w:szCs w:val="24"/>
        </w:rPr>
        <w:t>ama</w:t>
      </w:r>
      <w:r w:rsidR="00FC79B2" w:rsidRPr="00FC79B2">
        <w:rPr>
          <w:szCs w:val="24"/>
        </w:rPr>
        <w:t xml:space="preserve"> trošak registracije promjene </w:t>
      </w:r>
      <w:r w:rsidR="009C6D5E">
        <w:rPr>
          <w:szCs w:val="24"/>
        </w:rPr>
        <w:t>poslovne adrese</w:t>
      </w:r>
      <w:r w:rsidR="00A80326">
        <w:rPr>
          <w:szCs w:val="24"/>
        </w:rPr>
        <w:t xml:space="preserve"> </w:t>
      </w:r>
      <w:r w:rsidR="00A80326" w:rsidRPr="00A80326">
        <w:rPr>
          <w:szCs w:val="24"/>
        </w:rPr>
        <w:t>(troškovi javnog bilježnika i troškovi sudske pristojbe)</w:t>
      </w:r>
      <w:r w:rsidR="00FC79B2" w:rsidRPr="00A80326">
        <w:rPr>
          <w:szCs w:val="24"/>
        </w:rPr>
        <w:t>.</w:t>
      </w:r>
    </w:p>
    <w:p w:rsidR="00A0097E" w:rsidRPr="00802AE0" w:rsidRDefault="00A0097E" w:rsidP="00157131">
      <w:pPr>
        <w:ind w:left="567"/>
        <w:contextualSpacing/>
        <w:jc w:val="both"/>
        <w:rPr>
          <w:szCs w:val="24"/>
        </w:rPr>
      </w:pPr>
    </w:p>
    <w:p w:rsidR="00A0097E" w:rsidRPr="00802AE0" w:rsidRDefault="00A0097E" w:rsidP="00157131">
      <w:pPr>
        <w:ind w:left="1080"/>
        <w:contextualSpacing/>
        <w:jc w:val="both"/>
        <w:rPr>
          <w:szCs w:val="24"/>
        </w:rPr>
      </w:pPr>
      <w:r w:rsidRPr="006727DB">
        <w:rPr>
          <w:b/>
          <w:szCs w:val="24"/>
        </w:rPr>
        <w:t>Članak 3.</w:t>
      </w:r>
      <w:r w:rsidRPr="00802AE0">
        <w:rPr>
          <w:szCs w:val="24"/>
        </w:rPr>
        <w:t xml:space="preserve"> </w:t>
      </w:r>
      <w:r>
        <w:rPr>
          <w:szCs w:val="24"/>
        </w:rPr>
        <w:t xml:space="preserve">propisuje da se zahtjev podnosi </w:t>
      </w:r>
      <w:r w:rsidRPr="00A0097E">
        <w:rPr>
          <w:szCs w:val="24"/>
        </w:rPr>
        <w:t>Gradskom uredu za katastar i geodetske poslove u pisan</w:t>
      </w:r>
      <w:r w:rsidR="001F2B69">
        <w:rPr>
          <w:szCs w:val="24"/>
        </w:rPr>
        <w:t>om obliku kojem se</w:t>
      </w:r>
      <w:r w:rsidRPr="00A0097E">
        <w:rPr>
          <w:szCs w:val="24"/>
        </w:rPr>
        <w:t xml:space="preserve"> </w:t>
      </w:r>
      <w:r w:rsidR="001F2B69">
        <w:rPr>
          <w:szCs w:val="24"/>
        </w:rPr>
        <w:t xml:space="preserve">zahtjevu </w:t>
      </w:r>
      <w:r w:rsidR="001F2B69" w:rsidRPr="001F2B69">
        <w:rPr>
          <w:szCs w:val="24"/>
        </w:rPr>
        <w:t>prilaže dokumentacija o izvršenoj uplati, te po potrebi i drugi dokazi.</w:t>
      </w:r>
      <w:r w:rsidR="00FC79B2">
        <w:rPr>
          <w:szCs w:val="24"/>
        </w:rPr>
        <w:t xml:space="preserve"> Također se navodi </w:t>
      </w:r>
      <w:r w:rsidR="009C6D5E">
        <w:rPr>
          <w:szCs w:val="24"/>
        </w:rPr>
        <w:t xml:space="preserve">koje </w:t>
      </w:r>
      <w:r w:rsidR="00706037">
        <w:rPr>
          <w:szCs w:val="24"/>
        </w:rPr>
        <w:t>osobe podno</w:t>
      </w:r>
      <w:r w:rsidR="009C6D5E">
        <w:rPr>
          <w:szCs w:val="24"/>
        </w:rPr>
        <w:t>se zahtjev</w:t>
      </w:r>
      <w:r w:rsidR="00706037">
        <w:rPr>
          <w:szCs w:val="24"/>
        </w:rPr>
        <w:t xml:space="preserve"> za naknadu troškova </w:t>
      </w:r>
      <w:r w:rsidR="007C2D7B">
        <w:rPr>
          <w:szCs w:val="24"/>
        </w:rPr>
        <w:t>iz članka 2. ove odluke</w:t>
      </w:r>
      <w:r w:rsidR="00706037">
        <w:rPr>
          <w:szCs w:val="24"/>
        </w:rPr>
        <w:t xml:space="preserve">. Člankom se navodi i </w:t>
      </w:r>
      <w:r w:rsidR="00FC79B2">
        <w:rPr>
          <w:szCs w:val="24"/>
        </w:rPr>
        <w:t>da</w:t>
      </w:r>
      <w:r w:rsidR="00EB684B" w:rsidRPr="00EB684B">
        <w:rPr>
          <w:szCs w:val="24"/>
        </w:rPr>
        <w:t xml:space="preserve"> o zahtje</w:t>
      </w:r>
      <w:r w:rsidR="00EB684B">
        <w:rPr>
          <w:szCs w:val="24"/>
        </w:rPr>
        <w:t>vu</w:t>
      </w:r>
      <w:r w:rsidR="00FC79B2">
        <w:rPr>
          <w:szCs w:val="24"/>
        </w:rPr>
        <w:t xml:space="preserve"> Ured odlučuje primjenom odredaba ZUP-a. </w:t>
      </w:r>
    </w:p>
    <w:p w:rsidR="00A0097E" w:rsidRPr="00802AE0" w:rsidRDefault="00A0097E" w:rsidP="00157131">
      <w:pPr>
        <w:ind w:left="567"/>
        <w:contextualSpacing/>
        <w:jc w:val="both"/>
        <w:rPr>
          <w:szCs w:val="24"/>
        </w:rPr>
      </w:pPr>
    </w:p>
    <w:p w:rsidR="00FC79B2" w:rsidRPr="00FC79B2" w:rsidRDefault="00FC79B2" w:rsidP="00157131">
      <w:pPr>
        <w:ind w:left="1080"/>
        <w:jc w:val="both"/>
      </w:pPr>
      <w:r w:rsidRPr="00FC79B2">
        <w:rPr>
          <w:b/>
        </w:rPr>
        <w:t xml:space="preserve">Članak </w:t>
      </w:r>
      <w:r>
        <w:rPr>
          <w:b/>
        </w:rPr>
        <w:t>4</w:t>
      </w:r>
      <w:r w:rsidRPr="00FC79B2">
        <w:rPr>
          <w:b/>
        </w:rPr>
        <w:t xml:space="preserve">. </w:t>
      </w:r>
      <w:r>
        <w:t>propisuje da će se s</w:t>
      </w:r>
      <w:r w:rsidRPr="00FC79B2">
        <w:t>redstva za naknadu troškova iz odluke osigurat</w:t>
      </w:r>
      <w:r>
        <w:t>i</w:t>
      </w:r>
      <w:r w:rsidRPr="00FC79B2">
        <w:t xml:space="preserve"> u proračunu Grada Zagreba</w:t>
      </w:r>
      <w:r>
        <w:t>.</w:t>
      </w:r>
    </w:p>
    <w:p w:rsidR="00A0097E" w:rsidRDefault="00A0097E" w:rsidP="00157131">
      <w:pPr>
        <w:ind w:left="1080"/>
        <w:jc w:val="both"/>
      </w:pPr>
      <w:r w:rsidRPr="00A0097E">
        <w:rPr>
          <w:b/>
        </w:rPr>
        <w:t xml:space="preserve">Članak </w:t>
      </w:r>
      <w:r w:rsidR="00FC79B2">
        <w:rPr>
          <w:b/>
        </w:rPr>
        <w:t>5</w:t>
      </w:r>
      <w:r w:rsidRPr="00A0097E">
        <w:rPr>
          <w:b/>
        </w:rPr>
        <w:t>.</w:t>
      </w:r>
      <w:r>
        <w:t xml:space="preserve"> propisuje </w:t>
      </w:r>
      <w:r w:rsidR="00157131">
        <w:t>da danom stupanja na snagu Odluke prestaje</w:t>
      </w:r>
      <w:r w:rsidR="00157131" w:rsidRPr="00157131">
        <w:t xml:space="preserve"> važiti Zaključak o podmirivanju troškova građanima koji su nastali zbog promjene osobnih dokumenata (Službeni glasnik Grada Zagreba 01/01)</w:t>
      </w:r>
      <w:r w:rsidR="00157131">
        <w:t xml:space="preserve"> </w:t>
      </w:r>
    </w:p>
    <w:p w:rsidR="008733B0" w:rsidRDefault="00A0097E" w:rsidP="00157131">
      <w:pPr>
        <w:ind w:left="1080"/>
        <w:jc w:val="both"/>
      </w:pPr>
      <w:r w:rsidRPr="00A0097E">
        <w:rPr>
          <w:b/>
        </w:rPr>
        <w:t xml:space="preserve">Članak </w:t>
      </w:r>
      <w:r w:rsidR="00FC79B2">
        <w:rPr>
          <w:b/>
        </w:rPr>
        <w:t>6</w:t>
      </w:r>
      <w:r w:rsidRPr="00A0097E">
        <w:rPr>
          <w:b/>
        </w:rPr>
        <w:t>.</w:t>
      </w:r>
      <w:r>
        <w:t xml:space="preserve"> određuje stupanje na snagu odluke osmoga dana od dana objave u Službenom glasniku Grada Zagreba</w:t>
      </w:r>
      <w:r w:rsidR="00157131">
        <w:t>,</w:t>
      </w:r>
      <w:r>
        <w:t xml:space="preserve"> što je sukladno članku 120. stavku 2. Poslovnika Gradske skupštine Grada Zagreba (Službeni glasnik Grada Zagreba 17/09, 6/13, 7/14, 24/16-ispr., 2/17, 9/17-pročišćeni tekst, 13/18, 20/18-ispr., 2/19, 8/21, 11/21-pročišćeni tekst i 17/21-ispr.), kojim je propisano da odluke i drugi opći akti stupaju na snagu najranije osmog dana od dana objave.</w:t>
      </w:r>
    </w:p>
    <w:sectPr w:rsidR="008733B0" w:rsidSect="004B5B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7469A"/>
    <w:multiLevelType w:val="hybridMultilevel"/>
    <w:tmpl w:val="5BFA0398"/>
    <w:lvl w:ilvl="0" w:tplc="9D6E2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3949"/>
    <w:multiLevelType w:val="hybridMultilevel"/>
    <w:tmpl w:val="970ACA8C"/>
    <w:lvl w:ilvl="0" w:tplc="FE58FF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62"/>
    <w:rsid w:val="00025D1D"/>
    <w:rsid w:val="00157131"/>
    <w:rsid w:val="001A5825"/>
    <w:rsid w:val="001D3B42"/>
    <w:rsid w:val="001D545A"/>
    <w:rsid w:val="001F2B69"/>
    <w:rsid w:val="0025235B"/>
    <w:rsid w:val="003D49A8"/>
    <w:rsid w:val="003E389E"/>
    <w:rsid w:val="004B5BFC"/>
    <w:rsid w:val="004F7E7D"/>
    <w:rsid w:val="0052045E"/>
    <w:rsid w:val="00555BEA"/>
    <w:rsid w:val="005A055D"/>
    <w:rsid w:val="005E3C34"/>
    <w:rsid w:val="006A6968"/>
    <w:rsid w:val="00706037"/>
    <w:rsid w:val="0071295C"/>
    <w:rsid w:val="00721EC9"/>
    <w:rsid w:val="00770761"/>
    <w:rsid w:val="00772E28"/>
    <w:rsid w:val="007C2D7B"/>
    <w:rsid w:val="007C47F9"/>
    <w:rsid w:val="008733B0"/>
    <w:rsid w:val="00924562"/>
    <w:rsid w:val="009739A1"/>
    <w:rsid w:val="00973E8A"/>
    <w:rsid w:val="009A64AA"/>
    <w:rsid w:val="009C6851"/>
    <w:rsid w:val="009C6D5E"/>
    <w:rsid w:val="009E387A"/>
    <w:rsid w:val="00A0097E"/>
    <w:rsid w:val="00A74A15"/>
    <w:rsid w:val="00A80326"/>
    <w:rsid w:val="00AA0F5A"/>
    <w:rsid w:val="00BB7132"/>
    <w:rsid w:val="00BC3DA0"/>
    <w:rsid w:val="00BC468D"/>
    <w:rsid w:val="00C122C7"/>
    <w:rsid w:val="00CB2816"/>
    <w:rsid w:val="00CD7396"/>
    <w:rsid w:val="00D36DD1"/>
    <w:rsid w:val="00D9508C"/>
    <w:rsid w:val="00E1377C"/>
    <w:rsid w:val="00E57E28"/>
    <w:rsid w:val="00EB684B"/>
    <w:rsid w:val="00ED7401"/>
    <w:rsid w:val="00FC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794AB-20E3-401A-A5A4-4B4B947B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6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Štefan Novaković</dc:creator>
  <cp:lastModifiedBy>Bruno Pacadi</cp:lastModifiedBy>
  <cp:revision>2</cp:revision>
  <cp:lastPrinted>2023-07-21T11:28:00Z</cp:lastPrinted>
  <dcterms:created xsi:type="dcterms:W3CDTF">2023-07-24T08:51:00Z</dcterms:created>
  <dcterms:modified xsi:type="dcterms:W3CDTF">2023-07-24T08:51:00Z</dcterms:modified>
</cp:coreProperties>
</file>