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C1DE2" w14:textId="77777777" w:rsidR="00DD40EE" w:rsidRPr="00507ABF" w:rsidRDefault="00DD40EE" w:rsidP="00DD40E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07ABF">
        <w:rPr>
          <w:rFonts w:ascii="Times New Roman" w:hAnsi="Times New Roman" w:cs="Times New Roman"/>
          <w:b/>
          <w:sz w:val="24"/>
          <w:szCs w:val="24"/>
        </w:rPr>
        <w:t>Tumačenje broj 31/24 od 17. prosinca 2024.g.</w:t>
      </w:r>
    </w:p>
    <w:p w14:paraId="5C633FF7" w14:textId="77777777" w:rsidR="00DD40EE" w:rsidRPr="00507ABF" w:rsidRDefault="00DD40EE" w:rsidP="00DD40EE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7ABF">
        <w:rPr>
          <w:rFonts w:ascii="Times New Roman" w:eastAsia="Times New Roman" w:hAnsi="Times New Roman" w:cs="Times New Roman"/>
          <w:b/>
          <w:bCs/>
          <w:sz w:val="24"/>
          <w:szCs w:val="24"/>
        </w:rPr>
        <w:t>Tumačenje članka 38. Kolektivnog ugovora</w:t>
      </w:r>
    </w:p>
    <w:p w14:paraId="6699D0E7" w14:textId="77777777" w:rsidR="00DD40EE" w:rsidRPr="00507ABF" w:rsidRDefault="00DD40EE" w:rsidP="00DD40EE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F01685" w14:textId="77777777" w:rsidR="00DD40EE" w:rsidRPr="00507ABF" w:rsidRDefault="00DD40EE" w:rsidP="00DD40E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bookmarkStart w:id="0" w:name="_Hlk214015390"/>
      <w:r w:rsidRPr="00507ABF">
        <w:rPr>
          <w:rStyle w:val="normaltextrun"/>
        </w:rPr>
        <w:t>Člankom 38. Kolektivnog ugovora propisano je da</w:t>
      </w:r>
      <w:r w:rsidRPr="00507ABF">
        <w:rPr>
          <w:rStyle w:val="normaltextrun"/>
          <w:color w:val="000000"/>
        </w:rPr>
        <w:t xml:space="preserve"> osnovna bruto plaća radnika za puno radno vrijeme i uobičajeni učinak predstavlja umnožak osnovice za izračun plaće i koeficijenta složenosti poslova radnog mjesta na kojem radnik radi, uvećan za iznos dodatka na radni staž. Člankom 49. </w:t>
      </w:r>
      <w:r>
        <w:rPr>
          <w:rStyle w:val="normaltextrun"/>
          <w:color w:val="000000"/>
        </w:rPr>
        <w:t>p</w:t>
      </w:r>
      <w:r w:rsidRPr="00507ABF">
        <w:rPr>
          <w:rStyle w:val="normaltextrun"/>
          <w:color w:val="000000"/>
        </w:rPr>
        <w:t>ropisano je da se radniku može isplatiti stimulativni dodatak u visini do 20% njegove osnovne plaće u slučajevima predviđenim posebnom odlukom poslodavca, ako su za tu namjenu osigurana posebna sredstva.</w:t>
      </w:r>
      <w:r w:rsidRPr="00507ABF">
        <w:rPr>
          <w:rStyle w:val="eop"/>
          <w:color w:val="000000"/>
        </w:rPr>
        <w:t> </w:t>
      </w:r>
    </w:p>
    <w:p w14:paraId="569CB5AC" w14:textId="77777777" w:rsidR="00DD40EE" w:rsidRPr="00507ABF" w:rsidRDefault="00DD40EE" w:rsidP="00DD40E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07ABF">
        <w:rPr>
          <w:rStyle w:val="normaltextrun"/>
        </w:rPr>
        <w:t xml:space="preserve">Tragom navedenog, a u konkretnom slučaju iznos stimulativnog dodatka stručnjaka zaštite na radu obračunava se na način da se radniku kojeg je poslodavac odredio za obavljanje poslova zaštite na radu i koji ispunjava propisane uvjete za obavljanje tih poslova isplaćuje stimulativni dodatak od 10% na osnovnu bruto plaću (a osnovnu bruto plaću </w:t>
      </w:r>
      <w:r w:rsidRPr="00507ABF">
        <w:rPr>
          <w:rStyle w:val="normaltextrun"/>
          <w:color w:val="000000"/>
        </w:rPr>
        <w:t>predstavlja umnožak osnovice za izračun plaće i koeficijenta složenosti poslova radnog mjesta na kojem radnik radi, uvećan za iznos dodatka na radni staž). Komisija nije ovlaštena tumačiti postavke formula programa za obračun plaće radnika u gradskim dječjim vrtićima, odnosno nije nadležna za obračunavanje i obradu plaća.</w:t>
      </w:r>
      <w:r w:rsidRPr="00507ABF">
        <w:rPr>
          <w:rStyle w:val="eop"/>
          <w:color w:val="000000"/>
        </w:rPr>
        <w:t> </w:t>
      </w:r>
    </w:p>
    <w:bookmarkEnd w:id="0"/>
    <w:p w14:paraId="7D1532B2" w14:textId="77777777" w:rsidR="00C95E7B" w:rsidRDefault="00C95E7B"/>
    <w:p w14:paraId="2F5EA56B" w14:textId="77777777" w:rsidR="00D24D52" w:rsidRDefault="00D24D52"/>
    <w:p w14:paraId="2EF726CB" w14:textId="77777777" w:rsidR="00D24D52" w:rsidRPr="00507ABF" w:rsidRDefault="00D24D52" w:rsidP="00D24D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1" w:name="_Hlk215558409"/>
      <w:r w:rsidRPr="00507ABF">
        <w:rPr>
          <w:rFonts w:ascii="Times New Roman" w:hAnsi="Times New Roman" w:cs="Times New Roman"/>
          <w:b/>
          <w:sz w:val="24"/>
          <w:szCs w:val="24"/>
        </w:rPr>
        <w:t>Tumačenje broj 24/25 od 27. listopada 2025.g.</w:t>
      </w:r>
    </w:p>
    <w:p w14:paraId="5A98056C" w14:textId="77777777" w:rsidR="00D24D52" w:rsidRPr="00507ABF" w:rsidRDefault="00D24D52" w:rsidP="00D24D5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7ABF">
        <w:rPr>
          <w:rFonts w:ascii="Times New Roman" w:eastAsia="Times New Roman" w:hAnsi="Times New Roman" w:cs="Times New Roman"/>
          <w:b/>
          <w:bCs/>
          <w:sz w:val="24"/>
          <w:szCs w:val="24"/>
        </w:rPr>
        <w:t>Tumačenje članka 38. Kolektivnog ugovora</w:t>
      </w:r>
    </w:p>
    <w:bookmarkEnd w:id="1"/>
    <w:p w14:paraId="1514EB9C" w14:textId="77777777" w:rsidR="00D24D52" w:rsidRPr="00507ABF" w:rsidRDefault="00D24D52" w:rsidP="00D24D5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9F7E4F" w14:textId="77777777" w:rsidR="00D24D52" w:rsidRPr="00507ABF" w:rsidRDefault="00D24D52" w:rsidP="00D24D5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7ABF">
        <w:rPr>
          <w:rFonts w:ascii="Times New Roman" w:hAnsi="Times New Roman" w:cs="Times New Roman"/>
          <w:bCs/>
          <w:sz w:val="24"/>
          <w:szCs w:val="24"/>
        </w:rPr>
        <w:t xml:space="preserve">Komisija podnositeljicu upita upućuje na Tumačenje broj 31/25 od 17. prosinca 2024.g. </w:t>
      </w:r>
    </w:p>
    <w:p w14:paraId="43E2CD13" w14:textId="77777777" w:rsidR="00D24D52" w:rsidRDefault="00D24D52"/>
    <w:sectPr w:rsidR="00D24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73"/>
    <w:rsid w:val="003D5D73"/>
    <w:rsid w:val="007A06DE"/>
    <w:rsid w:val="009B2C45"/>
    <w:rsid w:val="00B65955"/>
    <w:rsid w:val="00C95E7B"/>
    <w:rsid w:val="00D24D52"/>
    <w:rsid w:val="00D7229E"/>
    <w:rsid w:val="00D94E70"/>
    <w:rsid w:val="00DD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F727"/>
  <w15:chartTrackingRefBased/>
  <w15:docId w15:val="{EAEFA3EA-96D3-442D-A197-A6DB5185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5E7B"/>
    <w:pPr>
      <w:spacing w:after="0" w:line="240" w:lineRule="auto"/>
    </w:pPr>
    <w:rPr>
      <w:kern w:val="0"/>
      <w14:ligatures w14:val="none"/>
    </w:rPr>
  </w:style>
  <w:style w:type="paragraph" w:customStyle="1" w:styleId="paragraph">
    <w:name w:val="paragraph"/>
    <w:basedOn w:val="Normal"/>
    <w:rsid w:val="00C9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eop">
    <w:name w:val="eop"/>
    <w:basedOn w:val="DefaultParagraphFont"/>
    <w:rsid w:val="00C95E7B"/>
  </w:style>
  <w:style w:type="character" w:customStyle="1" w:styleId="normaltextrun">
    <w:name w:val="normaltextrun"/>
    <w:basedOn w:val="DefaultParagraphFont"/>
    <w:rsid w:val="00C95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Petar Hokman</cp:lastModifiedBy>
  <cp:revision>6</cp:revision>
  <dcterms:created xsi:type="dcterms:W3CDTF">2023-12-26T18:28:00Z</dcterms:created>
  <dcterms:modified xsi:type="dcterms:W3CDTF">2025-12-05T07:18:00Z</dcterms:modified>
</cp:coreProperties>
</file>