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B4744" w14:textId="308340F5" w:rsidR="00D12C8D" w:rsidRPr="00D12C8D" w:rsidRDefault="00D12C8D" w:rsidP="00D12C8D">
      <w:pPr>
        <w:jc w:val="both"/>
        <w:rPr>
          <w:rFonts w:ascii="Times New Roman" w:eastAsia="Calibri" w:hAnsi="Times New Roman" w:cs="Times New Roman"/>
          <w:b/>
          <w:kern w:val="0"/>
          <w:sz w:val="24"/>
          <w:szCs w:val="24"/>
          <w14:ligatures w14:val="none"/>
        </w:rPr>
      </w:pPr>
      <w:r w:rsidRPr="00D12C8D">
        <w:rPr>
          <w:rFonts w:ascii="Times New Roman" w:eastAsia="Calibri" w:hAnsi="Times New Roman" w:cs="Times New Roman"/>
          <w:b/>
          <w:kern w:val="0"/>
          <w:sz w:val="24"/>
          <w:szCs w:val="24"/>
          <w14:ligatures w14:val="none"/>
        </w:rPr>
        <w:t>Tumačenje broj 6/23 od 9. veljače 2023.g.</w:t>
      </w:r>
    </w:p>
    <w:p w14:paraId="0D9C1BEC" w14:textId="77777777" w:rsidR="00D12C8D" w:rsidRPr="00D12C8D" w:rsidRDefault="00D12C8D" w:rsidP="00D12C8D">
      <w:pPr>
        <w:spacing w:after="0" w:line="240" w:lineRule="auto"/>
        <w:jc w:val="both"/>
        <w:rPr>
          <w:rFonts w:ascii="Times New Roman" w:eastAsia="Calibri" w:hAnsi="Times New Roman" w:cs="Times New Roman"/>
          <w:b/>
          <w:kern w:val="0"/>
          <w:sz w:val="24"/>
          <w:szCs w:val="24"/>
          <w14:ligatures w14:val="none"/>
        </w:rPr>
      </w:pPr>
      <w:r w:rsidRPr="00D12C8D">
        <w:rPr>
          <w:rFonts w:ascii="Times New Roman" w:eastAsia="Calibri" w:hAnsi="Times New Roman" w:cs="Times New Roman"/>
          <w:kern w:val="0"/>
          <w:sz w:val="24"/>
          <w:szCs w:val="24"/>
          <w14:ligatures w14:val="none"/>
        </w:rPr>
        <w:t>Člankom 56. stavkom 1. alinejom 2. Kolektivnog ugovora propisano je: Radnik ima pravo na pomoć, po svakoj osnovi u slučaju: - nastanka teške invalidnosti, djeteta ili supružnika, izvanbračnog druga, životnog partnera, neformalnog životnog partnera radnika   400,00 eura, jednokratno. Nastanak invalidnosti utvrđuje se dostavom konačnog rješenja nadležnog tijela sukladno posebnim propisima.  Uvažavajući činjenicu da je Kolektivni ugovor za zaposlene u predškolskim ustanovama Grada Zagreba u primjeni od 1. siječnja 2023. godine, ukoliko je rješenje kojim je utvrđena teška invalidnost djeteta postalo konačno prije primjene predmetne odredbe čl. 56. Kolektivnog ugovora, u tom slučaju radnik ne ostvaruje pravo na pomoć u slučaju nastanka invalidnosti malodobnog djeteta (jer je ista nastupila prije primjene). Uvažavajući činjenicu da se u navedenom slučaju radi o rješenju koje je postalo konačno u 2022.g., kada predmetno pravo nije bilo u primjeni, radnica ne ostvaruje pravo na pomoć u slučaju nastanka invalidnosti malodobnog djeteta.</w:t>
      </w:r>
    </w:p>
    <w:p w14:paraId="4AB012C8" w14:textId="77777777" w:rsidR="009B2C45" w:rsidRDefault="009B2C45"/>
    <w:p w14:paraId="41954DBF" w14:textId="4A0FA52F" w:rsidR="00501264" w:rsidRPr="00501264" w:rsidRDefault="00501264" w:rsidP="00501264">
      <w:pPr>
        <w:jc w:val="both"/>
        <w:rPr>
          <w:rFonts w:ascii="Times New Roman" w:eastAsia="Calibri" w:hAnsi="Times New Roman" w:cs="Times New Roman"/>
          <w:b/>
          <w:kern w:val="0"/>
          <w:sz w:val="24"/>
          <w:szCs w:val="24"/>
          <w14:ligatures w14:val="none"/>
        </w:rPr>
      </w:pPr>
      <w:r w:rsidRPr="00501264">
        <w:rPr>
          <w:rFonts w:ascii="Times New Roman" w:eastAsia="Calibri" w:hAnsi="Times New Roman" w:cs="Times New Roman"/>
          <w:b/>
          <w:kern w:val="0"/>
          <w:sz w:val="24"/>
          <w:szCs w:val="24"/>
          <w14:ligatures w14:val="none"/>
        </w:rPr>
        <w:t>Tumačenje broj 25/23 od 4. svibnja 2023.g.</w:t>
      </w:r>
    </w:p>
    <w:p w14:paraId="17D46411" w14:textId="77777777" w:rsidR="00501264" w:rsidRPr="00501264" w:rsidRDefault="00501264" w:rsidP="00501264">
      <w:pPr>
        <w:spacing w:after="0" w:line="240" w:lineRule="auto"/>
        <w:jc w:val="both"/>
        <w:rPr>
          <w:rFonts w:ascii="Times New Roman" w:eastAsia="Calibri" w:hAnsi="Times New Roman" w:cs="Times New Roman"/>
          <w:kern w:val="0"/>
          <w:sz w:val="24"/>
          <w:szCs w:val="24"/>
          <w14:ligatures w14:val="none"/>
        </w:rPr>
      </w:pPr>
      <w:r w:rsidRPr="00501264">
        <w:rPr>
          <w:rFonts w:ascii="Times New Roman" w:eastAsia="Calibri" w:hAnsi="Times New Roman" w:cs="Times New Roman"/>
          <w:kern w:val="0"/>
          <w:sz w:val="24"/>
          <w:szCs w:val="24"/>
          <w14:ligatures w14:val="none"/>
        </w:rPr>
        <w:t>Uvažavajući činjenicu da je Kolektivni ugovor za zaposlene u predškolskim ustanovama Grada Zagreba u primjeni od 1. siječnja 2023. godine, ukoliko je rješenje kojim je utvrđena teška invalidnost radnika ili njegovog djeteta postalo konačno prije primjene predmetne odredbe čl. 56. Kolektivnog ugovora, u tom slučaju radnik ne ostvaruje pravo na pomoć u slučaju nastanka invalidnosti njega ili njegovog djeteta (jer je ista nastupila prije primjene). Isto tako, ukoliko se radniku dijete rodilo ili je radnik dijete posvojio prije stupanja u primjenu važećeg Kolektivnog ugovora za zaposlene u predškolskim ustanovama Grada Zagreba, odnosno  prije 1. siječnja 2023. godine, u tom slučaju radnik ne ostvaruje pravo na pomoć za rođenje ili posvojenje svakog djeteta.</w:t>
      </w:r>
    </w:p>
    <w:p w14:paraId="19B1BABF" w14:textId="77777777" w:rsidR="00501264" w:rsidRDefault="00501264"/>
    <w:p w14:paraId="23B3350B" w14:textId="77777777" w:rsidR="003B6153" w:rsidRPr="006B7EF7" w:rsidRDefault="003B6153" w:rsidP="003B6153">
      <w:pPr>
        <w:suppressAutoHyphens/>
        <w:spacing w:after="0" w:line="276" w:lineRule="auto"/>
        <w:jc w:val="both"/>
        <w:rPr>
          <w:rFonts w:ascii="Times New Roman" w:eastAsia="Calibri" w:hAnsi="Times New Roman" w:cs="Times New Roman"/>
          <w:b/>
          <w:sz w:val="24"/>
          <w:szCs w:val="24"/>
        </w:rPr>
      </w:pPr>
      <w:r w:rsidRPr="006B7EF7">
        <w:rPr>
          <w:rFonts w:ascii="Times New Roman" w:eastAsia="Calibri" w:hAnsi="Times New Roman" w:cs="Times New Roman"/>
          <w:b/>
          <w:sz w:val="24"/>
          <w:szCs w:val="24"/>
        </w:rPr>
        <w:t>Tumačenje broj 8/24 od 25. travnja 2024.g.</w:t>
      </w:r>
    </w:p>
    <w:p w14:paraId="2D06BC0B" w14:textId="77777777" w:rsidR="003B6153" w:rsidRPr="006B7EF7" w:rsidRDefault="003B6153" w:rsidP="003B6153">
      <w:pPr>
        <w:spacing w:after="0" w:line="240" w:lineRule="auto"/>
        <w:jc w:val="both"/>
        <w:rPr>
          <w:rFonts w:ascii="Times New Roman" w:eastAsia="Calibri" w:hAnsi="Times New Roman" w:cs="Times New Roman"/>
          <w:sz w:val="24"/>
          <w:szCs w:val="24"/>
        </w:rPr>
      </w:pPr>
    </w:p>
    <w:p w14:paraId="7668ABB0" w14:textId="77777777" w:rsidR="003B6153" w:rsidRPr="006B7EF7" w:rsidRDefault="003B6153" w:rsidP="003B6153">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Sukladno članku 56. stavku 1. podstavku 1. Kolektivnog ugovora, radnik ima pravo na pomoć u slučaju nastanka teške invalidnosti radnika 1.000,00 eura, jednokratno. Nadalje, istim člankom propisano je i da se pod pojmom teška invalidnost smatra invaliditet koji predstavlja osnovu za upis u Očevidnik zaposlenih osoba sa invaliditetom, a da se nastanak teške invalidnosti radnika utvrđuje dostavom pravomoćnog rješenja nadležnog tijela sukladno posebnim propisima. </w:t>
      </w:r>
      <w:r w:rsidRPr="006B7EF7">
        <w:rPr>
          <w:rFonts w:ascii="Times New Roman" w:eastAsia="Calibri" w:hAnsi="Times New Roman" w:cs="Times New Roman"/>
          <w:sz w:val="24"/>
          <w:szCs w:val="24"/>
        </w:rPr>
        <w:t xml:space="preserve">Uvažavajući činjenicu da je Kolektivni ugovor u primjeni od 1. siječnja 2023. godine, ukoliko je rješenje kojim je utvrđena teška invalidnost radnika postalo pravomoćno prije primjene </w:t>
      </w:r>
      <w:bookmarkStart w:id="0" w:name="_Hlk168581315"/>
      <w:r w:rsidRPr="006B7EF7">
        <w:rPr>
          <w:rFonts w:ascii="Times New Roman" w:eastAsia="Calibri" w:hAnsi="Times New Roman" w:cs="Times New Roman"/>
          <w:sz w:val="24"/>
          <w:szCs w:val="24"/>
        </w:rPr>
        <w:t>Kolektivnog ugovora</w:t>
      </w:r>
      <w:bookmarkEnd w:id="0"/>
      <w:r w:rsidRPr="006B7EF7">
        <w:rPr>
          <w:rFonts w:ascii="Times New Roman" w:eastAsia="Calibri" w:hAnsi="Times New Roman" w:cs="Times New Roman"/>
          <w:sz w:val="24"/>
          <w:szCs w:val="24"/>
        </w:rPr>
        <w:t xml:space="preserve">, radnik ne ostvaruje pravo na pomoć u slučaju nastanka invalidnosti radnika jer je pravomoćnošću rješenja o nastanku invalidnosti ista nastupila prije primjene Kolektivnog ugovora. Tragom navedenog u upitu, radnici je pravomoćnošću rješenja iz 1998. godine utvrđeno tjelesno oštećenje temeljem kojeg je upisana u Očevidnik osoba s invaliditetom (a sve prije primjene Kolektivnog ugovora), stoga radnici ne pripada pravo na pomoć u slučaju nastanka teške invalidnosti. </w:t>
      </w:r>
    </w:p>
    <w:p w14:paraId="170486C7" w14:textId="77777777" w:rsidR="003B6153" w:rsidRDefault="003B6153"/>
    <w:p w14:paraId="73AF78A4" w14:textId="2DB42736" w:rsidR="00914287" w:rsidRDefault="00914287">
      <w:r>
        <w:br w:type="page"/>
      </w:r>
    </w:p>
    <w:p w14:paraId="08141952" w14:textId="77777777" w:rsidR="00914287" w:rsidRPr="00212140" w:rsidRDefault="00914287" w:rsidP="00914287">
      <w:pPr>
        <w:shd w:val="clear" w:color="auto" w:fill="FFFFFF"/>
        <w:spacing w:after="0" w:line="276" w:lineRule="auto"/>
        <w:ind w:firstLine="360"/>
        <w:jc w:val="both"/>
        <w:rPr>
          <w:rFonts w:ascii="Times New Roman" w:eastAsia="Times New Roman" w:hAnsi="Times New Roman" w:cs="Times New Roman"/>
          <w:color w:val="000000" w:themeColor="text1"/>
          <w:sz w:val="24"/>
          <w:szCs w:val="24"/>
          <w:lang w:eastAsia="hr-HR"/>
        </w:rPr>
      </w:pPr>
    </w:p>
    <w:p w14:paraId="061C0E13" w14:textId="77777777" w:rsidR="00914287" w:rsidRPr="00212140" w:rsidRDefault="00914287" w:rsidP="00914287">
      <w:pPr>
        <w:suppressAutoHyphens/>
        <w:spacing w:after="0" w:line="276" w:lineRule="auto"/>
        <w:jc w:val="both"/>
        <w:rPr>
          <w:rFonts w:ascii="Times New Roman" w:eastAsia="Calibri" w:hAnsi="Times New Roman" w:cs="Times New Roman"/>
          <w:b/>
          <w:sz w:val="24"/>
          <w:szCs w:val="24"/>
        </w:rPr>
      </w:pPr>
      <w:r w:rsidRPr="00212140">
        <w:rPr>
          <w:rFonts w:ascii="Times New Roman" w:eastAsia="Calibri" w:hAnsi="Times New Roman" w:cs="Times New Roman"/>
          <w:b/>
          <w:sz w:val="24"/>
          <w:szCs w:val="24"/>
        </w:rPr>
        <w:t xml:space="preserve">Tumačenje broj 25/24 od </w:t>
      </w:r>
      <w:bookmarkStart w:id="1" w:name="_Hlk184724648"/>
      <w:r w:rsidRPr="00212140">
        <w:rPr>
          <w:rFonts w:ascii="Times New Roman" w:eastAsia="Times New Roman" w:hAnsi="Times New Roman" w:cs="Times New Roman"/>
          <w:b/>
          <w:color w:val="000000" w:themeColor="text1"/>
          <w:sz w:val="24"/>
          <w:szCs w:val="24"/>
          <w:lang w:eastAsia="hr-HR"/>
        </w:rPr>
        <w:t xml:space="preserve">22. listopada </w:t>
      </w:r>
      <w:bookmarkEnd w:id="1"/>
      <w:r w:rsidRPr="00212140">
        <w:rPr>
          <w:rFonts w:ascii="Times New Roman" w:eastAsia="Times New Roman" w:hAnsi="Times New Roman" w:cs="Times New Roman"/>
          <w:b/>
          <w:color w:val="000000" w:themeColor="text1"/>
          <w:sz w:val="24"/>
          <w:szCs w:val="24"/>
          <w:lang w:eastAsia="hr-HR"/>
        </w:rPr>
        <w:t xml:space="preserve">2024. </w:t>
      </w:r>
      <w:r w:rsidRPr="00212140">
        <w:rPr>
          <w:rFonts w:ascii="Times New Roman" w:eastAsia="Calibri" w:hAnsi="Times New Roman" w:cs="Times New Roman"/>
          <w:b/>
          <w:sz w:val="24"/>
          <w:szCs w:val="24"/>
        </w:rPr>
        <w:t>g.</w:t>
      </w:r>
    </w:p>
    <w:p w14:paraId="7D54939D" w14:textId="77777777" w:rsidR="00914287" w:rsidRPr="00212140" w:rsidRDefault="00914287" w:rsidP="00914287">
      <w:pPr>
        <w:suppressAutoHyphens/>
        <w:spacing w:after="0" w:line="276" w:lineRule="auto"/>
        <w:jc w:val="both"/>
        <w:rPr>
          <w:rFonts w:ascii="Times New Roman" w:eastAsia="Times New Roman" w:hAnsi="Times New Roman" w:cs="Times New Roman"/>
          <w:color w:val="000000" w:themeColor="text1"/>
          <w:sz w:val="24"/>
          <w:szCs w:val="24"/>
          <w:lang w:eastAsia="hr-HR"/>
        </w:rPr>
      </w:pPr>
    </w:p>
    <w:p w14:paraId="30AFEE63" w14:textId="77777777" w:rsidR="00914287" w:rsidRDefault="00914287" w:rsidP="00914287">
      <w:pPr>
        <w:spacing w:after="135" w:line="276" w:lineRule="auto"/>
        <w:ind w:firstLine="708"/>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 xml:space="preserve">Sukladno članku 56. stavku 1. Kolektivnog ugovora, između ostalog, radnik </w:t>
      </w:r>
      <w:r w:rsidRPr="00212140">
        <w:rPr>
          <w:rFonts w:ascii="Times New Roman" w:eastAsia="Times New Roman" w:hAnsi="Times New Roman" w:cs="Times New Roman"/>
          <w:color w:val="000000"/>
          <w:sz w:val="24"/>
          <w:szCs w:val="24"/>
          <w:shd w:val="clear" w:color="auto" w:fill="FFFFFF"/>
          <w:lang w:eastAsia="hr-HR"/>
        </w:rPr>
        <w:t>za rođenje ili posvojenje svakog djeteta</w:t>
      </w:r>
      <w:r w:rsidRPr="00212140">
        <w:rPr>
          <w:rFonts w:ascii="Times New Roman" w:eastAsia="Times New Roman" w:hAnsi="Times New Roman" w:cs="Times New Roman"/>
          <w:color w:val="000000" w:themeColor="text1"/>
          <w:sz w:val="24"/>
          <w:szCs w:val="24"/>
          <w:lang w:eastAsia="hr-HR"/>
        </w:rPr>
        <w:t xml:space="preserve"> ima pravo na pomoć u iznosu 664,00 eura, koja se s osnova rođenja ili posvojenja svakog djeteta tom radniku isplaćuje jednokratno.</w:t>
      </w:r>
      <w:r w:rsidRPr="00212140">
        <w:rPr>
          <w:rFonts w:ascii="Times New Roman" w:eastAsia="Times New Roman" w:hAnsi="Times New Roman" w:cs="Times New Roman"/>
          <w:color w:val="000000" w:themeColor="text1"/>
          <w:sz w:val="24"/>
          <w:szCs w:val="24"/>
          <w:lang w:eastAsia="hr-HR"/>
        </w:rPr>
        <w:tab/>
      </w:r>
    </w:p>
    <w:p w14:paraId="68592BA5" w14:textId="77777777" w:rsidR="00914287" w:rsidRPr="00212140" w:rsidRDefault="00914287" w:rsidP="00914287">
      <w:pPr>
        <w:spacing w:after="135" w:line="276" w:lineRule="auto"/>
        <w:ind w:firstLine="708"/>
        <w:jc w:val="both"/>
        <w:rPr>
          <w:rFonts w:ascii="Times New Roman" w:eastAsia="Times New Roman" w:hAnsi="Times New Roman" w:cs="Times New Roman"/>
          <w:color w:val="000000" w:themeColor="text1"/>
          <w:sz w:val="24"/>
          <w:szCs w:val="24"/>
          <w:lang w:eastAsia="hr-HR"/>
        </w:rPr>
      </w:pPr>
    </w:p>
    <w:p w14:paraId="3FEC576C" w14:textId="77777777" w:rsidR="00914287" w:rsidRPr="00212140" w:rsidRDefault="00914287" w:rsidP="00914287">
      <w:pPr>
        <w:suppressAutoHyphens/>
        <w:spacing w:after="0" w:line="276" w:lineRule="auto"/>
        <w:jc w:val="both"/>
        <w:rPr>
          <w:rFonts w:ascii="Times New Roman" w:eastAsia="Calibri" w:hAnsi="Times New Roman" w:cs="Times New Roman"/>
          <w:b/>
          <w:sz w:val="24"/>
          <w:szCs w:val="24"/>
        </w:rPr>
      </w:pPr>
      <w:bookmarkStart w:id="2" w:name="_Hlk184724468"/>
      <w:r w:rsidRPr="00212140">
        <w:rPr>
          <w:rFonts w:ascii="Times New Roman" w:eastAsia="Calibri" w:hAnsi="Times New Roman" w:cs="Times New Roman"/>
          <w:b/>
          <w:sz w:val="24"/>
          <w:szCs w:val="24"/>
        </w:rPr>
        <w:t xml:space="preserve">Tumačenje broj 26/24 od </w:t>
      </w:r>
      <w:r w:rsidRPr="00212140">
        <w:rPr>
          <w:rFonts w:ascii="Times New Roman" w:eastAsia="Times New Roman" w:hAnsi="Times New Roman" w:cs="Times New Roman"/>
          <w:b/>
          <w:color w:val="000000" w:themeColor="text1"/>
          <w:sz w:val="24"/>
          <w:szCs w:val="24"/>
          <w:lang w:eastAsia="hr-HR"/>
        </w:rPr>
        <w:t xml:space="preserve">22. listopada 2024. </w:t>
      </w:r>
      <w:r w:rsidRPr="00212140">
        <w:rPr>
          <w:rFonts w:ascii="Times New Roman" w:eastAsia="Calibri" w:hAnsi="Times New Roman" w:cs="Times New Roman"/>
          <w:b/>
          <w:sz w:val="24"/>
          <w:szCs w:val="24"/>
        </w:rPr>
        <w:t>g.</w:t>
      </w:r>
    </w:p>
    <w:bookmarkEnd w:id="2"/>
    <w:p w14:paraId="68E29516" w14:textId="77777777" w:rsidR="00914287" w:rsidRPr="00212140" w:rsidRDefault="00914287" w:rsidP="00914287">
      <w:pPr>
        <w:shd w:val="clear" w:color="auto" w:fill="FFFFFF"/>
        <w:spacing w:after="0" w:line="276" w:lineRule="auto"/>
        <w:ind w:firstLine="709"/>
        <w:jc w:val="both"/>
        <w:rPr>
          <w:rFonts w:ascii="Times New Roman" w:eastAsia="Calibri" w:hAnsi="Times New Roman" w:cs="Times New Roman"/>
          <w:sz w:val="24"/>
          <w:szCs w:val="24"/>
        </w:rPr>
      </w:pPr>
    </w:p>
    <w:p w14:paraId="577E5870" w14:textId="77777777" w:rsidR="00914287" w:rsidRPr="00212140" w:rsidRDefault="00914287" w:rsidP="00914287">
      <w:pPr>
        <w:shd w:val="clear" w:color="auto" w:fill="FFFFFF"/>
        <w:spacing w:after="0" w:line="276" w:lineRule="auto"/>
        <w:ind w:firstLine="709"/>
        <w:jc w:val="both"/>
        <w:rPr>
          <w:rFonts w:ascii="Times New Roman" w:eastAsia="Calibri" w:hAnsi="Times New Roman" w:cs="Times New Roman"/>
          <w:color w:val="000000" w:themeColor="text1"/>
          <w:sz w:val="24"/>
          <w:szCs w:val="24"/>
          <w:shd w:val="clear" w:color="auto" w:fill="FFFFFF"/>
        </w:rPr>
      </w:pPr>
      <w:r w:rsidRPr="00212140">
        <w:rPr>
          <w:rFonts w:ascii="Times New Roman" w:eastAsia="Calibri" w:hAnsi="Times New Roman" w:cs="Times New Roman"/>
          <w:color w:val="000000" w:themeColor="text1"/>
          <w:sz w:val="24"/>
          <w:szCs w:val="24"/>
          <w:shd w:val="clear" w:color="auto" w:fill="FFFFFF"/>
        </w:rPr>
        <w:t xml:space="preserve">Sukladno članku 56. stavku 1. Kolektivnog ugovora radnik, između ostalog, u slučaju nastanka teške invalidnosti ima pravo na pomoć u iznosu 1.000,00 eura, koja se s osnova nastanka teške invalidnosti isplaćuje jednokratno. Pod pojmom teška invalidnost smatra se invaliditet koji predstavlja osnovu za upis u Očevidnik zaposlenih osoba s invaliditetom. U konkretnom slučaju nastanak teške invalidnosti radnika utvrđuje se dostavom pravomoćnog rješenja nadležnog tijela sukladno posebnim propisima. </w:t>
      </w:r>
    </w:p>
    <w:p w14:paraId="2513ACA9" w14:textId="77777777" w:rsidR="00914287" w:rsidRPr="00212140" w:rsidRDefault="00914287" w:rsidP="00914287">
      <w:pPr>
        <w:shd w:val="clear" w:color="auto" w:fill="FFFFFF"/>
        <w:spacing w:after="0" w:line="276" w:lineRule="auto"/>
        <w:ind w:firstLine="360"/>
        <w:jc w:val="both"/>
        <w:textAlignment w:val="baseline"/>
        <w:rPr>
          <w:rFonts w:ascii="Times New Roman" w:eastAsia="Times New Roman" w:hAnsi="Times New Roman" w:cs="Times New Roman"/>
          <w:color w:val="000000" w:themeColor="text1"/>
          <w:sz w:val="24"/>
          <w:szCs w:val="24"/>
          <w:lang w:eastAsia="hr-HR"/>
        </w:rPr>
      </w:pPr>
    </w:p>
    <w:p w14:paraId="7ED39F6A" w14:textId="77777777" w:rsidR="00914287" w:rsidRPr="00212140" w:rsidRDefault="00914287" w:rsidP="00914287">
      <w:pPr>
        <w:suppressAutoHyphens/>
        <w:spacing w:after="0" w:line="276" w:lineRule="auto"/>
        <w:jc w:val="both"/>
        <w:rPr>
          <w:rFonts w:ascii="Times New Roman" w:eastAsia="Calibri" w:hAnsi="Times New Roman" w:cs="Times New Roman"/>
          <w:b/>
          <w:sz w:val="24"/>
          <w:szCs w:val="24"/>
        </w:rPr>
      </w:pPr>
      <w:r w:rsidRPr="00212140">
        <w:rPr>
          <w:rFonts w:ascii="Times New Roman" w:eastAsia="Calibri" w:hAnsi="Times New Roman" w:cs="Times New Roman"/>
          <w:b/>
          <w:sz w:val="24"/>
          <w:szCs w:val="24"/>
        </w:rPr>
        <w:t xml:space="preserve"> Tumačenje broj 27/24 od </w:t>
      </w:r>
      <w:r w:rsidRPr="00212140">
        <w:rPr>
          <w:rFonts w:ascii="Times New Roman" w:eastAsia="Times New Roman" w:hAnsi="Times New Roman" w:cs="Times New Roman"/>
          <w:b/>
          <w:color w:val="000000" w:themeColor="text1"/>
          <w:sz w:val="24"/>
          <w:szCs w:val="24"/>
          <w:lang w:eastAsia="hr-HR"/>
        </w:rPr>
        <w:t xml:space="preserve">22. listopada 2024. </w:t>
      </w:r>
      <w:r w:rsidRPr="00212140">
        <w:rPr>
          <w:rFonts w:ascii="Times New Roman" w:eastAsia="Calibri" w:hAnsi="Times New Roman" w:cs="Times New Roman"/>
          <w:b/>
          <w:sz w:val="24"/>
          <w:szCs w:val="24"/>
        </w:rPr>
        <w:t>g.</w:t>
      </w:r>
    </w:p>
    <w:p w14:paraId="1797A56A" w14:textId="77777777" w:rsidR="00914287" w:rsidRPr="00212140" w:rsidRDefault="00914287" w:rsidP="00914287">
      <w:pPr>
        <w:shd w:val="clear" w:color="auto" w:fill="FFFFFF"/>
        <w:spacing w:after="0" w:line="276" w:lineRule="auto"/>
        <w:contextualSpacing/>
        <w:rPr>
          <w:rFonts w:ascii="Times New Roman" w:eastAsia="Times New Roman" w:hAnsi="Times New Roman" w:cs="Times New Roman"/>
          <w:color w:val="000000" w:themeColor="text1"/>
          <w:sz w:val="24"/>
          <w:szCs w:val="24"/>
          <w:lang w:eastAsia="hr-HR"/>
        </w:rPr>
      </w:pPr>
    </w:p>
    <w:p w14:paraId="2FB18962" w14:textId="77777777" w:rsidR="00914287" w:rsidRPr="00212140" w:rsidRDefault="00914287" w:rsidP="00914287">
      <w:pPr>
        <w:shd w:val="clear" w:color="auto" w:fill="FFFFFF"/>
        <w:spacing w:after="0" w:line="276" w:lineRule="auto"/>
        <w:ind w:firstLine="709"/>
        <w:jc w:val="both"/>
        <w:rPr>
          <w:rFonts w:ascii="Times New Roman" w:eastAsia="Calibri" w:hAnsi="Times New Roman" w:cs="Times New Roman"/>
          <w:color w:val="000000" w:themeColor="text1"/>
          <w:sz w:val="24"/>
          <w:szCs w:val="24"/>
          <w:shd w:val="clear" w:color="auto" w:fill="FFFFFF"/>
        </w:rPr>
      </w:pPr>
      <w:r w:rsidRPr="00212140">
        <w:rPr>
          <w:rFonts w:ascii="Times New Roman" w:eastAsia="Calibri" w:hAnsi="Times New Roman" w:cs="Times New Roman"/>
          <w:color w:val="000000" w:themeColor="text1"/>
          <w:sz w:val="24"/>
          <w:szCs w:val="24"/>
          <w:shd w:val="clear" w:color="auto" w:fill="FFFFFF"/>
        </w:rPr>
        <w:t>Sukladno članku 56. stavku 1. Kolektivnog ugovora, radnik između ostalog, u slučaju nastanka teške invalidnosti, ima pravo na pomoć u iznosu 1.000,00 eura, koja se s osnova nastanka teške invalidnosti isplaćuje jednokratno. Pod pojmom teška invalidnost smatra se invaliditet koji predstavlja osnovu za upis u Očevidnik zaposlenih osoba s invaliditetom. U konkretnom slučaju nastanak teške invalidnosti radnika, utvrđuje se dostavom pravomoćnog rješenja nadležnog tijela sukladno posebnim propisima. Slijedom navedenog, u konkretnom slučaju radnica ostvaruje pravo na pomoć u iznosu 1.000,00 eura temeljem pravomoćnog rješenja HZMO-a kojim je utvrđeno da kod osiguranika postoji novonastalo tjelesno oštećenje te se utvrđuje postojanje tjelesnog oštećenja od 100%.</w:t>
      </w:r>
    </w:p>
    <w:p w14:paraId="48F03F14" w14:textId="77777777" w:rsidR="00914287" w:rsidRPr="00212140" w:rsidRDefault="00914287" w:rsidP="00914287">
      <w:pPr>
        <w:suppressAutoHyphens/>
        <w:spacing w:after="0" w:line="276" w:lineRule="auto"/>
        <w:jc w:val="both"/>
        <w:rPr>
          <w:rFonts w:ascii="Times New Roman" w:eastAsia="Calibri" w:hAnsi="Times New Roman" w:cs="Times New Roman"/>
          <w:b/>
          <w:sz w:val="24"/>
          <w:szCs w:val="24"/>
        </w:rPr>
      </w:pPr>
    </w:p>
    <w:p w14:paraId="43B0D13C" w14:textId="77777777" w:rsidR="00914287" w:rsidRPr="00212140" w:rsidRDefault="00914287" w:rsidP="00914287">
      <w:pPr>
        <w:suppressAutoHyphens/>
        <w:spacing w:after="0" w:line="276" w:lineRule="auto"/>
        <w:jc w:val="both"/>
        <w:rPr>
          <w:rFonts w:ascii="Times New Roman" w:eastAsia="Calibri" w:hAnsi="Times New Roman" w:cs="Times New Roman"/>
          <w:b/>
          <w:sz w:val="24"/>
          <w:szCs w:val="24"/>
        </w:rPr>
      </w:pPr>
      <w:r w:rsidRPr="00212140">
        <w:rPr>
          <w:rFonts w:ascii="Times New Roman" w:eastAsia="Calibri" w:hAnsi="Times New Roman" w:cs="Times New Roman"/>
          <w:b/>
          <w:sz w:val="24"/>
          <w:szCs w:val="24"/>
        </w:rPr>
        <w:t xml:space="preserve"> Tumačenje broj 28/24 od </w:t>
      </w:r>
      <w:r w:rsidRPr="00212140">
        <w:rPr>
          <w:rFonts w:ascii="Times New Roman" w:eastAsia="Times New Roman" w:hAnsi="Times New Roman" w:cs="Times New Roman"/>
          <w:b/>
          <w:color w:val="000000" w:themeColor="text1"/>
          <w:sz w:val="24"/>
          <w:szCs w:val="24"/>
          <w:lang w:eastAsia="hr-HR"/>
        </w:rPr>
        <w:t xml:space="preserve">22. listopada 2024. </w:t>
      </w:r>
      <w:r w:rsidRPr="00212140">
        <w:rPr>
          <w:rFonts w:ascii="Times New Roman" w:eastAsia="Calibri" w:hAnsi="Times New Roman" w:cs="Times New Roman"/>
          <w:b/>
          <w:sz w:val="24"/>
          <w:szCs w:val="24"/>
        </w:rPr>
        <w:t>g.</w:t>
      </w:r>
    </w:p>
    <w:p w14:paraId="7157C502" w14:textId="77777777" w:rsidR="00914287" w:rsidRPr="00212140" w:rsidRDefault="00914287" w:rsidP="00914287">
      <w:pPr>
        <w:shd w:val="clear" w:color="auto" w:fill="FFFFFF"/>
        <w:spacing w:after="0" w:line="276" w:lineRule="auto"/>
        <w:jc w:val="both"/>
        <w:rPr>
          <w:rFonts w:ascii="Times New Roman" w:eastAsia="Calibri" w:hAnsi="Times New Roman" w:cs="Times New Roman"/>
          <w:color w:val="000000" w:themeColor="text1"/>
          <w:sz w:val="24"/>
          <w:szCs w:val="24"/>
        </w:rPr>
      </w:pPr>
    </w:p>
    <w:p w14:paraId="4F2DD23D" w14:textId="77777777" w:rsidR="00914287" w:rsidRPr="00212140" w:rsidRDefault="00914287" w:rsidP="00914287">
      <w:pPr>
        <w:shd w:val="clear" w:color="auto" w:fill="FFFFFF"/>
        <w:spacing w:after="0" w:line="276" w:lineRule="auto"/>
        <w:ind w:firstLine="709"/>
        <w:jc w:val="both"/>
        <w:rPr>
          <w:rFonts w:ascii="Times New Roman" w:eastAsia="Calibri" w:hAnsi="Times New Roman" w:cs="Times New Roman"/>
          <w:color w:val="000000" w:themeColor="text1"/>
          <w:sz w:val="24"/>
          <w:szCs w:val="24"/>
          <w:shd w:val="clear" w:color="auto" w:fill="FFFFFF"/>
        </w:rPr>
      </w:pPr>
      <w:r w:rsidRPr="00212140">
        <w:rPr>
          <w:rFonts w:ascii="Times New Roman" w:eastAsia="Calibri" w:hAnsi="Times New Roman" w:cs="Times New Roman"/>
          <w:color w:val="000000" w:themeColor="text1"/>
          <w:sz w:val="24"/>
          <w:szCs w:val="24"/>
          <w:shd w:val="clear" w:color="auto" w:fill="FFFFFF"/>
        </w:rPr>
        <w:t xml:space="preserve">Sukladno članku 56. stavku 1. Kolektivnog ugovora radnik, između ostalog, u slučaju nastanka teške invalidnosti radnika, isti ima pravo na pomoć 1.000,00 eura, koja se s osnova nastanka teške invalidnosti isplaćuje jednokratno. Pod pojmom teška invalidnost smatra se invaliditet koji predstavlja osnovu za upis u Očevidnik zaposlenih osoba s invaliditetom. U konkretnom slučaju nastanak teške invalidnosti radnika utvrđuje se dostavom pravomoćnog rješenja nadležnog tijela sukladno posebnim propisima. S obzirom na to da pravomoćno rješenje nadležnog tijela nije priloženo upitu, Komisija ne može tumačiti adekvatnost dokumenta navedenog u upitu. </w:t>
      </w:r>
    </w:p>
    <w:p w14:paraId="7351115D" w14:textId="77777777" w:rsidR="00914287" w:rsidRDefault="00914287"/>
    <w:p w14:paraId="31CFD25E" w14:textId="77777777" w:rsidR="00FB4C8A" w:rsidRDefault="00FB4C8A">
      <w:pPr>
        <w:rPr>
          <w:rFonts w:ascii="Times New Roman" w:hAnsi="Times New Roman" w:cs="Times New Roman"/>
          <w:b/>
          <w:kern w:val="0"/>
          <w:sz w:val="24"/>
          <w:szCs w:val="24"/>
          <w14:ligatures w14:val="none"/>
        </w:rPr>
      </w:pPr>
      <w:r>
        <w:rPr>
          <w:rFonts w:ascii="Times New Roman" w:hAnsi="Times New Roman" w:cs="Times New Roman"/>
          <w:b/>
          <w:sz w:val="24"/>
          <w:szCs w:val="24"/>
        </w:rPr>
        <w:br w:type="page"/>
      </w:r>
    </w:p>
    <w:p w14:paraId="61E8E37E" w14:textId="5ACE278A" w:rsidR="00FB4C8A" w:rsidRPr="00507ABF" w:rsidRDefault="00FB4C8A" w:rsidP="00FB4C8A">
      <w:pPr>
        <w:pStyle w:val="NoSpacing"/>
        <w:rPr>
          <w:rFonts w:ascii="Times New Roman" w:hAnsi="Times New Roman" w:cs="Times New Roman"/>
          <w:b/>
          <w:sz w:val="24"/>
          <w:szCs w:val="24"/>
        </w:rPr>
      </w:pPr>
      <w:bookmarkStart w:id="3" w:name="_Hlk215815905"/>
      <w:r w:rsidRPr="00507ABF">
        <w:rPr>
          <w:rFonts w:ascii="Times New Roman" w:hAnsi="Times New Roman" w:cs="Times New Roman"/>
          <w:b/>
          <w:sz w:val="24"/>
          <w:szCs w:val="24"/>
        </w:rPr>
        <w:lastRenderedPageBreak/>
        <w:t>Tumačenje broj 13/25 od 9. lipnja 2025.g.</w:t>
      </w:r>
    </w:p>
    <w:p w14:paraId="5A0C299E" w14:textId="77777777" w:rsidR="00FB4C8A" w:rsidRPr="00507ABF" w:rsidRDefault="00FB4C8A" w:rsidP="00FB4C8A">
      <w:pPr>
        <w:suppressAutoHyphens/>
        <w:spacing w:after="0" w:line="276" w:lineRule="auto"/>
        <w:jc w:val="both"/>
      </w:pPr>
    </w:p>
    <w:p w14:paraId="1FA571EF" w14:textId="77777777" w:rsidR="00FB4C8A" w:rsidRPr="00507ABF" w:rsidRDefault="00FB4C8A" w:rsidP="00FB4C8A">
      <w:pPr>
        <w:pStyle w:val="NoSpacing"/>
        <w:jc w:val="both"/>
        <w:rPr>
          <w:rFonts w:ascii="Times New Roman" w:hAnsi="Times New Roman" w:cs="Times New Roman"/>
          <w:sz w:val="24"/>
          <w:szCs w:val="24"/>
        </w:rPr>
      </w:pPr>
      <w:r w:rsidRPr="00507ABF">
        <w:rPr>
          <w:rFonts w:ascii="Times New Roman" w:hAnsi="Times New Roman" w:cs="Times New Roman"/>
          <w:sz w:val="24"/>
          <w:szCs w:val="24"/>
        </w:rPr>
        <w:t xml:space="preserve">Sukladno članku 56. stavku 1. Kolektivnog ugovora, radnik između ostalog, </w:t>
      </w:r>
      <w:r w:rsidRPr="00507ABF">
        <w:rPr>
          <w:rFonts w:ascii="Times New Roman" w:hAnsi="Times New Roman" w:cs="Times New Roman"/>
          <w:color w:val="000000"/>
          <w:sz w:val="24"/>
          <w:szCs w:val="24"/>
          <w:shd w:val="clear" w:color="auto" w:fill="FFFFFF"/>
        </w:rPr>
        <w:t>za rođenje ili posvojenje svakog djeteta</w:t>
      </w:r>
      <w:r w:rsidRPr="00507ABF">
        <w:rPr>
          <w:rFonts w:ascii="Times New Roman" w:hAnsi="Times New Roman" w:cs="Times New Roman"/>
          <w:sz w:val="24"/>
          <w:szCs w:val="24"/>
        </w:rPr>
        <w:t xml:space="preserve"> ima pravo na pomoć u iznosu 664,00 eura, koja se s osnova rođenja ili posvojenja svakog djeteta tom radniku isplaćuje jednokratno.</w:t>
      </w:r>
      <w:r w:rsidRPr="00507ABF">
        <w:rPr>
          <w:rFonts w:ascii="Times New Roman" w:hAnsi="Times New Roman" w:cs="Times New Roman"/>
          <w:sz w:val="24"/>
          <w:szCs w:val="24"/>
        </w:rPr>
        <w:tab/>
        <w:t xml:space="preserve"> </w:t>
      </w:r>
    </w:p>
    <w:p w14:paraId="2910A801" w14:textId="77777777" w:rsidR="00FB4C8A" w:rsidRPr="00507ABF" w:rsidRDefault="00FB4C8A" w:rsidP="00FB4C8A">
      <w:pPr>
        <w:pStyle w:val="NoSpacing"/>
        <w:jc w:val="both"/>
        <w:rPr>
          <w:rFonts w:ascii="Times New Roman" w:hAnsi="Times New Roman" w:cs="Times New Roman"/>
          <w:sz w:val="24"/>
          <w:szCs w:val="24"/>
        </w:rPr>
      </w:pPr>
      <w:r w:rsidRPr="00507ABF">
        <w:rPr>
          <w:rFonts w:ascii="Times New Roman" w:hAnsi="Times New Roman" w:cs="Times New Roman"/>
          <w:sz w:val="24"/>
          <w:szCs w:val="24"/>
        </w:rPr>
        <w:t>Tragom navedenog, navedeno se odnosi na svakog radnika, odnosno za ostvarivanje predmetnog prava nije propisano ograničenje za slučaj da su oba roditelja radnici u predškolskim ustanovama Grada Zagreba, a koje je propisano npr. člankom 65. Kolektivnog ugovora, a odnosi se na ostvarivanje prava na iznos u prigodi Dana svetog Nikole.</w:t>
      </w:r>
    </w:p>
    <w:bookmarkEnd w:id="3"/>
    <w:p w14:paraId="045592AF" w14:textId="77777777" w:rsidR="00FB4C8A" w:rsidRDefault="00FB4C8A"/>
    <w:p w14:paraId="50A6952F" w14:textId="77777777" w:rsidR="00FB4C8A" w:rsidRPr="00507ABF" w:rsidRDefault="00FB4C8A" w:rsidP="00FB4C8A">
      <w:pPr>
        <w:pStyle w:val="NoSpacing"/>
        <w:rPr>
          <w:rFonts w:ascii="Times New Roman" w:hAnsi="Times New Roman" w:cs="Times New Roman"/>
          <w:b/>
          <w:sz w:val="24"/>
          <w:szCs w:val="24"/>
        </w:rPr>
      </w:pPr>
      <w:bookmarkStart w:id="4" w:name="_Hlk215815930"/>
      <w:r w:rsidRPr="00507ABF">
        <w:rPr>
          <w:rFonts w:ascii="Times New Roman" w:hAnsi="Times New Roman" w:cs="Times New Roman"/>
          <w:b/>
          <w:sz w:val="24"/>
          <w:szCs w:val="24"/>
        </w:rPr>
        <w:t>Tumačenje broj 19/25 od 28. kolovoza 2025.g.</w:t>
      </w:r>
    </w:p>
    <w:p w14:paraId="61AB758C" w14:textId="77777777" w:rsidR="00FB4C8A" w:rsidRPr="00507ABF" w:rsidRDefault="00FB4C8A" w:rsidP="00FB4C8A">
      <w:pPr>
        <w:suppressAutoHyphens/>
        <w:spacing w:after="0" w:line="276" w:lineRule="auto"/>
        <w:jc w:val="both"/>
      </w:pPr>
    </w:p>
    <w:p w14:paraId="09C95421" w14:textId="77777777" w:rsidR="00FB4C8A" w:rsidRPr="00507ABF" w:rsidRDefault="00FB4C8A" w:rsidP="00FB4C8A">
      <w:pPr>
        <w:jc w:val="both"/>
        <w:rPr>
          <w:rFonts w:ascii="Times New Roman" w:hAnsi="Times New Roman" w:cs="Times New Roman"/>
          <w:sz w:val="24"/>
          <w:szCs w:val="24"/>
        </w:rPr>
      </w:pPr>
      <w:r w:rsidRPr="00507ABF">
        <w:rPr>
          <w:rFonts w:ascii="Times New Roman" w:hAnsi="Times New Roman" w:cs="Times New Roman"/>
          <w:sz w:val="24"/>
          <w:szCs w:val="24"/>
        </w:rPr>
        <w:t>Člankom 56. stavkom 1. alinejom 2. Kolektivnog ugovora propisano je: Radnik ima pravo na pomoć, po svakoj osnovi u slučaju: - nastanka teške invalidnosti radnika, djeteta ili supružnika, izvanbračnog druga, životnog partnera, neformalnog životnog partnera radnika</w:t>
      </w:r>
      <w:r>
        <w:rPr>
          <w:rFonts w:ascii="Times New Roman" w:hAnsi="Times New Roman" w:cs="Times New Roman"/>
          <w:sz w:val="24"/>
          <w:szCs w:val="24"/>
        </w:rPr>
        <w:t xml:space="preserve"> -</w:t>
      </w:r>
      <w:r w:rsidRPr="00507ABF">
        <w:rPr>
          <w:rFonts w:ascii="Times New Roman" w:hAnsi="Times New Roman" w:cs="Times New Roman"/>
          <w:sz w:val="24"/>
          <w:szCs w:val="24"/>
        </w:rPr>
        <w:t xml:space="preserve"> 400,00 eura, jednokratno. Nastanak invalidnosti utvrđuje se dostavom konačnog rješenja nadležnog tijela sukladno posebnim propisima. Uvažavajući činjenicu da je Kolektivni ugovor za zaposlene u predškolskim ustanovama Grada Zagreba u primjeni od 1. siječnja 2023. godine, ukoliko je rješenje kojim je utvrđena teška invalidnost radnice postalo konačno nakon početka primjene predmetne odredbe čl. 56. Kolektivnog ugovora, u tom slučaju radnik ostvaruje pravo na pomoć u slučaju nastanka invalidnosti. Uvažavajući činjenicu da se u navedenom slučaju radi o rješenju koje je postalo konačno u 2023.g., radnica ostvaruje pravo na pomoć u slučaju nastanka invalidnosti.</w:t>
      </w:r>
    </w:p>
    <w:bookmarkEnd w:id="4"/>
    <w:p w14:paraId="2D3B227B" w14:textId="77777777" w:rsidR="00FB4C8A" w:rsidRDefault="00FB4C8A"/>
    <w:sectPr w:rsidR="00FB4C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8D"/>
    <w:rsid w:val="003B6153"/>
    <w:rsid w:val="00501264"/>
    <w:rsid w:val="007A06DE"/>
    <w:rsid w:val="00914287"/>
    <w:rsid w:val="009B2C45"/>
    <w:rsid w:val="00B82966"/>
    <w:rsid w:val="00D12C8D"/>
    <w:rsid w:val="00D94E70"/>
    <w:rsid w:val="00FB4C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AD3C"/>
  <w15:chartTrackingRefBased/>
  <w15:docId w15:val="{334FB63B-B5B3-49D7-89F3-751267DA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C8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5991</Characters>
  <Application>Microsoft Office Word</Application>
  <DocSecurity>0</DocSecurity>
  <Lines>49</Lines>
  <Paragraphs>14</Paragraphs>
  <ScaleCrop>false</ScaleCrop>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Petar Hokman</cp:lastModifiedBy>
  <cp:revision>6</cp:revision>
  <dcterms:created xsi:type="dcterms:W3CDTF">2023-12-26T18:24:00Z</dcterms:created>
  <dcterms:modified xsi:type="dcterms:W3CDTF">2025-12-05T07:32:00Z</dcterms:modified>
</cp:coreProperties>
</file>