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9E38" w14:textId="45EB5C83" w:rsidR="008925F7" w:rsidRPr="008925F7" w:rsidRDefault="008925F7" w:rsidP="008925F7">
      <w:pPr>
        <w:jc w:val="both"/>
        <w:rPr>
          <w:rFonts w:ascii="Times New Roman" w:eastAsia="Times New Roman" w:hAnsi="Times New Roman" w:cs="Times New Roman"/>
          <w:b/>
          <w:bCs/>
          <w:kern w:val="0"/>
          <w:sz w:val="24"/>
          <w:szCs w:val="24"/>
          <w14:ligatures w14:val="none"/>
        </w:rPr>
      </w:pPr>
      <w:r w:rsidRPr="008925F7">
        <w:rPr>
          <w:rFonts w:ascii="Times New Roman" w:eastAsia="Times New Roman" w:hAnsi="Times New Roman" w:cs="Times New Roman"/>
          <w:b/>
          <w:bCs/>
          <w:kern w:val="0"/>
          <w:sz w:val="24"/>
          <w:szCs w:val="24"/>
          <w14:ligatures w14:val="none"/>
        </w:rPr>
        <w:t>Tumačenje broj 4/23 od 9. veljače 2023.g.</w:t>
      </w:r>
    </w:p>
    <w:p w14:paraId="32DA92D5" w14:textId="77777777" w:rsidR="008925F7" w:rsidRPr="008925F7" w:rsidRDefault="008925F7" w:rsidP="008925F7">
      <w:pPr>
        <w:spacing w:after="0" w:line="240" w:lineRule="auto"/>
        <w:jc w:val="both"/>
        <w:rPr>
          <w:rFonts w:ascii="Times New Roman" w:eastAsia="Calibri" w:hAnsi="Times New Roman" w:cs="Times New Roman"/>
          <w:kern w:val="0"/>
          <w:sz w:val="24"/>
          <w:szCs w:val="24"/>
          <w14:ligatures w14:val="none"/>
        </w:rPr>
      </w:pPr>
      <w:r w:rsidRPr="008925F7">
        <w:rPr>
          <w:rFonts w:ascii="Times New Roman" w:eastAsia="Calibri" w:hAnsi="Times New Roman" w:cs="Times New Roman"/>
          <w:kern w:val="0"/>
          <w:sz w:val="24"/>
          <w:szCs w:val="24"/>
          <w14:ligatures w14:val="none"/>
        </w:rPr>
        <w:t xml:space="preserve">Člankom 60. Kolektivnog ugovora propisano je: Radi pokrića troškova liječenja, odnosno pokrića troškova prilikom nabave medicinskih pomagala, odnosno lijekova koja su prema preporuci nadležnog liječnika specijaliste iz sustava javnog zdravstva, po pravilima medicinske struke prijeko potrebiti i nenadomjestivi (bez mogućnosti zamjene ili korištenja drugog pomagala, odnosno lijeka, odobrenog od strane Hrvatskog zavoda za zdravstveno osiguranje) za radnika, malodobno dijete, punoljetno dijete kojem je rješenjem nadležnog tijela utvrđena potpuna i trajna nesposobnost za samostalni život i rad sukladno posebnim propisima ili supružnika, u slučajevima kada pokriće troškova nije odobreno od strane Hrvatskog zavoda za zdravstveno osiguranje temeljem obveznog i dopunskog zdravstvenog osiguranja, radnik ima pravo jedanput godišnje na pomoć u visini stvarnih troškova, a do visine dvije prosječne mjesečne neto-plaće isplaćene po djelatniku u gospodarstvu Grada Zagreba za razdoblje siječanj - kolovoz prethodne godine.“ </w:t>
      </w:r>
    </w:p>
    <w:p w14:paraId="063FCAA7" w14:textId="77777777" w:rsidR="008925F7" w:rsidRPr="008925F7" w:rsidRDefault="008925F7" w:rsidP="008925F7">
      <w:pPr>
        <w:spacing w:after="0" w:line="240" w:lineRule="auto"/>
        <w:jc w:val="both"/>
        <w:rPr>
          <w:rFonts w:ascii="Times New Roman" w:eastAsia="Calibri" w:hAnsi="Times New Roman" w:cs="Times New Roman"/>
          <w:kern w:val="0"/>
          <w:sz w:val="24"/>
          <w:szCs w:val="24"/>
          <w14:ligatures w14:val="none"/>
        </w:rPr>
      </w:pPr>
      <w:r w:rsidRPr="008925F7">
        <w:rPr>
          <w:rFonts w:ascii="Times New Roman" w:eastAsia="Calibri" w:hAnsi="Times New Roman" w:cs="Times New Roman"/>
          <w:kern w:val="0"/>
          <w:sz w:val="24"/>
          <w:szCs w:val="24"/>
          <w14:ligatures w14:val="none"/>
        </w:rPr>
        <w:t>Za ortopedske uloške, nadležni liječnik specijalist po pravilima medicinske struke mora utvrditi smatraju li se isti medicinskim pomagalima, ako se smatraju, jesu li prijeko potrebiti i nenadomjestivi (bez mogućnosti zamjene ili korištenja drugog pomagala) za radnika, malodobno dijete, punoljetno dijete kojem je rješenjem nadležnog tijela utvrđena potpuna i trajna nesposobnost za samostalni život i rad sukladno posebnim propisima ili supružnika, a troškovi nisu odobreni od Hrvatskog zavoda za zdravstveno osiguranje temeljem obveznog i dopunskog osiguranja. Naime, ako HZZO odobri samo dio troškova, radnik nema pravo na navedenu pomoć. Svi navedeni uvjeti trebaju biti ispunjeni kumulativno.</w:t>
      </w:r>
    </w:p>
    <w:p w14:paraId="6625671A" w14:textId="77777777" w:rsidR="0081728C" w:rsidRDefault="0081728C" w:rsidP="0081728C">
      <w:pPr>
        <w:jc w:val="both"/>
        <w:rPr>
          <w:rFonts w:ascii="Times New Roman" w:eastAsia="Calibri" w:hAnsi="Times New Roman" w:cs="Times New Roman"/>
          <w:b/>
          <w:kern w:val="0"/>
          <w:sz w:val="24"/>
          <w:szCs w:val="24"/>
          <w14:ligatures w14:val="none"/>
        </w:rPr>
      </w:pPr>
    </w:p>
    <w:p w14:paraId="0472E4AE" w14:textId="1E2AAC6C" w:rsidR="0081728C" w:rsidRPr="0081728C" w:rsidRDefault="0081728C" w:rsidP="0081728C">
      <w:pPr>
        <w:jc w:val="both"/>
        <w:rPr>
          <w:rFonts w:ascii="Times New Roman" w:eastAsia="Calibri" w:hAnsi="Times New Roman" w:cs="Times New Roman"/>
          <w:b/>
          <w:kern w:val="0"/>
          <w:sz w:val="24"/>
          <w:szCs w:val="24"/>
          <w14:ligatures w14:val="none"/>
        </w:rPr>
      </w:pPr>
      <w:r w:rsidRPr="0081728C">
        <w:rPr>
          <w:rFonts w:ascii="Times New Roman" w:eastAsia="Calibri" w:hAnsi="Times New Roman" w:cs="Times New Roman"/>
          <w:b/>
          <w:kern w:val="0"/>
          <w:sz w:val="24"/>
          <w:szCs w:val="24"/>
          <w14:ligatures w14:val="none"/>
        </w:rPr>
        <w:t>Tumačenje broj 16/23 od 9. veljače 2023.g.</w:t>
      </w:r>
    </w:p>
    <w:p w14:paraId="259D49F3" w14:textId="77777777" w:rsidR="0081728C" w:rsidRPr="0081728C" w:rsidRDefault="0081728C" w:rsidP="0081728C">
      <w:pPr>
        <w:spacing w:after="0" w:line="240" w:lineRule="auto"/>
        <w:jc w:val="both"/>
        <w:rPr>
          <w:rFonts w:ascii="Times New Roman" w:eastAsia="Calibri" w:hAnsi="Times New Roman" w:cs="Times New Roman"/>
          <w:kern w:val="0"/>
          <w:sz w:val="24"/>
          <w:szCs w:val="24"/>
          <w14:ligatures w14:val="none"/>
        </w:rPr>
      </w:pPr>
      <w:r w:rsidRPr="0081728C">
        <w:rPr>
          <w:rFonts w:ascii="Times New Roman" w:eastAsia="Calibri" w:hAnsi="Times New Roman" w:cs="Times New Roman"/>
          <w:kern w:val="0"/>
          <w:sz w:val="24"/>
          <w:szCs w:val="24"/>
          <w14:ligatures w14:val="none"/>
        </w:rPr>
        <w:t>Člankom 60. Kolektivnog ugovora propisano je: Radi pokrića troškova liječenja, odnosno pokrića troškova prilikom nabave medicinskih pomagala, odnosno lijekova koja su prema preporuci nadležnog liječnika specijaliste iz sustava javnog zdravstva, po pravilima medicinske struke prijeko potrebiti i nenadomjestivi (bez mogućnosti zamjene ili korištenja drugog pomagala, odnosno lijeka, odobrenog od strane Hrvatskog zavoda za zdravstveno osiguranje) za radnika, malodobno dijete, punoljetno dijete kojem je rješenjem nadležnog tijela utvrđena potpuna i trajna nesposobnost za samostalni život i rad sukladno posebnim propisima ili supružnika, u slučajevima kada pokriće troškova nije odobreno od strane Hrvatskog zavoda za zdravstveno osiguranje temeljem obveznog i dopunskog zdravstvenog osiguranja, radnik ima pravo jedanput godišnje na pomoć u visini stvarnih troškova, a do visine dvije prosječne mjesečne neto-plaće isplaćene po djelatniku u gospodarstvu Grada Zagreba za razdoblje siječanj - kolovoz prethodne godine. Uvažavajući navedeno, nadležni liječnik specijalist po pravilima medicinske struke mora utvrditi potrebu i dati preporuku za medicinska pomagala, odnosno lijekove, kao i da su isti prijeko potrebiti i nenadomjestivi (bez mogućnosti zamjene ili korištenja drugog pomagala) za radnika, malodobno dijete, punoljetno dijete kojem je rješenjem nadležnog tijela utvrđena potpuna i trajna nesposobnost za samostalni život i rad sukladno posebnim propisima ili supružnika, a troškovi nisu odobreni od Hrvatskog zavoda za zdravstveno osiguranje temeljem obveznog i dopunskog osiguranja. Naime, ako HZZO odobri samo dio troškova, radnik nema pravo na navedenu pomoć. Svi navedeni uvjeti trebaju biti ispunjeni kumulativno.</w:t>
      </w:r>
    </w:p>
    <w:p w14:paraId="3E7B9A65" w14:textId="77777777" w:rsidR="009B2C45" w:rsidRDefault="009B2C45"/>
    <w:sectPr w:rsidR="009B2C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5F7"/>
    <w:rsid w:val="007A06DE"/>
    <w:rsid w:val="0081728C"/>
    <w:rsid w:val="008627BD"/>
    <w:rsid w:val="008925F7"/>
    <w:rsid w:val="009B2C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FD4F0"/>
  <w15:chartTrackingRefBased/>
  <w15:docId w15:val="{558C0271-7E8A-4BF5-9831-9B3F4B52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Martina Glasnović</cp:lastModifiedBy>
  <cp:revision>3</cp:revision>
  <dcterms:created xsi:type="dcterms:W3CDTF">2023-12-26T18:21:00Z</dcterms:created>
  <dcterms:modified xsi:type="dcterms:W3CDTF">2023-12-27T09:02:00Z</dcterms:modified>
</cp:coreProperties>
</file>