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938" w:rsidRDefault="00F67938" w:rsidP="00F67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49E4">
        <w:rPr>
          <w:rFonts w:ascii="Times New Roman" w:eastAsia="Calibri" w:hAnsi="Times New Roman" w:cs="Times New Roman"/>
          <w:b/>
          <w:sz w:val="24"/>
          <w:szCs w:val="24"/>
        </w:rPr>
        <w:t>O B R A Z L O Ž E NJ E</w:t>
      </w:r>
    </w:p>
    <w:p w:rsidR="000C462A" w:rsidRPr="005249E4" w:rsidRDefault="000C462A" w:rsidP="00F67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5D9" w:rsidRDefault="00F67938" w:rsidP="00F67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0950">
        <w:rPr>
          <w:rFonts w:ascii="Times New Roman" w:eastAsia="Calibri" w:hAnsi="Times New Roman" w:cs="Times New Roman"/>
          <w:b/>
          <w:sz w:val="24"/>
          <w:szCs w:val="24"/>
        </w:rPr>
        <w:t xml:space="preserve">Prijedloga </w:t>
      </w:r>
      <w:r w:rsidR="003E0950" w:rsidRPr="003E0950">
        <w:rPr>
          <w:rFonts w:ascii="Times New Roman" w:eastAsia="Calibri" w:hAnsi="Times New Roman" w:cs="Times New Roman"/>
          <w:b/>
          <w:sz w:val="24"/>
          <w:szCs w:val="24"/>
        </w:rPr>
        <w:t>Akcijskog plana za unapređenje sustava potpore inkluzivnom obrazovanju djece s posebnim odgojno-obrazovnim potrebama u Gradu Zagrebu</w:t>
      </w:r>
    </w:p>
    <w:p w:rsidR="008965D9" w:rsidRDefault="008965D9" w:rsidP="00F67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2023.-2025.</w:t>
      </w:r>
    </w:p>
    <w:p w:rsidR="008965D9" w:rsidRDefault="008965D9" w:rsidP="00F67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0950" w:rsidRPr="005249E4" w:rsidRDefault="003E0950" w:rsidP="00F679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938" w:rsidRDefault="000C462A" w:rsidP="00F67938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UVOD / </w:t>
      </w:r>
      <w:r w:rsidR="00F67938" w:rsidRPr="005249E4">
        <w:rPr>
          <w:rFonts w:ascii="Times New Roman" w:eastAsia="Calibri" w:hAnsi="Times New Roman" w:cs="Times New Roman"/>
          <w:b/>
          <w:sz w:val="24"/>
          <w:szCs w:val="24"/>
        </w:rPr>
        <w:t>PRAVNI TEMELJ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7938" w:rsidRPr="00C06EA9" w:rsidRDefault="00F67938" w:rsidP="00F67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67938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F67938" w:rsidRPr="00C06EA9" w:rsidRDefault="00F67938" w:rsidP="003E09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EA9">
        <w:rPr>
          <w:rFonts w:ascii="Times New Roman" w:eastAsia="Times New Roman" w:hAnsi="Times New Roman" w:cs="Times New Roman"/>
          <w:lang w:eastAsia="hr-HR"/>
        </w:rPr>
        <w:t xml:space="preserve">Na prijedlog gradonačelnika Grada Zagreba u siječnju 2023. Gradska skupština Grada Zagreba usvojila je Izvješće o planu mjera za unapređenje sustava potpore inkluzivnom obrazovanju djece s posebnim odgojno-obrazovnim potrebama u Gradu. Izvješće sadržava </w:t>
      </w:r>
      <w:r w:rsidRPr="00C06EA9">
        <w:rPr>
          <w:rFonts w:ascii="Times New Roman" w:hAnsi="Times New Roman" w:cs="Times New Roman"/>
        </w:rPr>
        <w:t xml:space="preserve">popis i obrazloženje mjera koje Grad Zagreb namjerava uvesti ili nastaviti provoditi u </w:t>
      </w:r>
      <w:r w:rsidR="00D20570" w:rsidRPr="00C06EA9">
        <w:rPr>
          <w:rFonts w:ascii="Times New Roman" w:hAnsi="Times New Roman" w:cs="Times New Roman"/>
        </w:rPr>
        <w:t xml:space="preserve">pojačanom opsegu u </w:t>
      </w:r>
      <w:r w:rsidRPr="00C06EA9">
        <w:rPr>
          <w:rFonts w:ascii="Times New Roman" w:hAnsi="Times New Roman" w:cs="Times New Roman"/>
        </w:rPr>
        <w:t>cilju unapređenja sustava potpore inkluzivnom obrazovanju djece s posebnim odgojno-obrazovnim potrebama u Gradu Zagrebu</w:t>
      </w:r>
      <w:r w:rsidR="003E0B02" w:rsidRPr="00C06EA9">
        <w:rPr>
          <w:rFonts w:ascii="Times New Roman" w:hAnsi="Times New Roman" w:cs="Times New Roman"/>
        </w:rPr>
        <w:t xml:space="preserve">. </w:t>
      </w:r>
      <w:r w:rsidR="002B3A1E" w:rsidRPr="00C06EA9">
        <w:rPr>
          <w:rFonts w:ascii="Times New Roman" w:hAnsi="Times New Roman" w:cs="Times New Roman"/>
        </w:rPr>
        <w:t xml:space="preserve">Izvješće također najavljuje izradu Akcijskog plana kojim će se definirati aktivnosti, rokovi i nositelji/suradnici na provedbi istih. Prijedlog Akcijskog plana za provedbu mjera za unapređenje sustava  potpore inkluzivnom obrazovanju djece s posebnim odgojno-obrazovnim potrebama u Gradu Zagrebu pripremili su članovi </w:t>
      </w:r>
      <w:r w:rsidR="00D20570" w:rsidRPr="00C06EA9">
        <w:rPr>
          <w:rFonts w:ascii="Times New Roman" w:hAnsi="Times New Roman" w:cs="Times New Roman"/>
        </w:rPr>
        <w:t>Radne skupine koj</w:t>
      </w:r>
      <w:r w:rsidR="002B3A1E" w:rsidRPr="00C06EA9">
        <w:rPr>
          <w:rFonts w:ascii="Times New Roman" w:hAnsi="Times New Roman" w:cs="Times New Roman"/>
        </w:rPr>
        <w:t>e je imenovao gradonačelnik Grada Zagreba.</w:t>
      </w:r>
    </w:p>
    <w:p w:rsidR="00F67938" w:rsidRPr="00C06EA9" w:rsidRDefault="00F67938" w:rsidP="003E09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06EA9">
        <w:rPr>
          <w:rFonts w:ascii="Times New Roman" w:hAnsi="Times New Roman" w:cs="Times New Roman"/>
        </w:rPr>
        <w:t xml:space="preserve">Člankom 41. točka </w:t>
      </w:r>
      <w:r w:rsidR="00A7098D" w:rsidRPr="00C06EA9">
        <w:rPr>
          <w:rFonts w:ascii="Times New Roman" w:hAnsi="Times New Roman" w:cs="Times New Roman"/>
        </w:rPr>
        <w:t>33</w:t>
      </w:r>
      <w:r w:rsidRPr="00C06EA9">
        <w:rPr>
          <w:rFonts w:ascii="Times New Roman" w:hAnsi="Times New Roman" w:cs="Times New Roman"/>
        </w:rPr>
        <w:t xml:space="preserve">. Statuta Grada Zagreba (Službeni glasnik Grada Zagreba 23/16, 2/18, 23/18, 3/20, 3/21, 11/21- pročišćeni tekst i 16/22) propisano je da Gradska skupština Grada Zagreba </w:t>
      </w:r>
      <w:r w:rsidR="00A7098D" w:rsidRPr="00C06EA9">
        <w:rPr>
          <w:rFonts w:ascii="Times New Roman" w:hAnsi="Times New Roman" w:cs="Times New Roman"/>
        </w:rPr>
        <w:t>donosi pojedinačne i druge akte iz samoupravnog djelokruga u skladu sa zakonom i Statutom Grada Zagreba</w:t>
      </w:r>
      <w:r w:rsidRPr="00C06EA9">
        <w:rPr>
          <w:rFonts w:ascii="Times New Roman" w:hAnsi="Times New Roman" w:cs="Times New Roman"/>
        </w:rPr>
        <w:t>.</w:t>
      </w:r>
    </w:p>
    <w:p w:rsidR="00F67938" w:rsidRPr="00C06EA9" w:rsidRDefault="00F67938" w:rsidP="00F6793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62A" w:rsidRPr="00C06EA9" w:rsidRDefault="000C462A" w:rsidP="00F6793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938" w:rsidRPr="00C06EA9" w:rsidRDefault="00F67938" w:rsidP="00F67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6E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:rsidR="00F67938" w:rsidRPr="00C06EA9" w:rsidRDefault="00F67938" w:rsidP="00F6793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5857E2" w:rsidRPr="00C06EA9" w:rsidRDefault="003E0950" w:rsidP="003E0950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</w:pP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U predškolskim, osnovnoškolskim i srednjoškolskim ustanovama u Gradu Zagrebu u kontinuitetu se osigurava podrška inkluzivnom odgoju i obrazovanju djece i učenika s teškoćama u razvoju sukladno Izmjenama i dopunama zakona o predškolskom odgoju i obrazovanju (Narodne novine 10/97, 107/07, 94/13 98/19</w:t>
      </w:r>
      <w:r w:rsidR="00ED73DF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, </w:t>
      </w: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57/22</w:t>
      </w:r>
      <w:r w:rsidR="00ED73DF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i 101/23</w:t>
      </w: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), Zakonu o odgoju i obrazovanju u osnovnoj i srednjoj školi (Narodne novine 87/08, 86/09, 92/10, 105/10, 90/11, 5/12, 16/12, 86/12, 126/12, 94/13, 152/14, 7/17, 68/18, 98/19 i 64/20), Pravilniku o osnovnoškolskom i srednjoškolskom odgoju i obrazovanju učenika s teškoćama u razvoju (Narodne novine 24/15), Pravilniku o postupku utvrđivanja psihofizičkog stanja djeteta, učenika te sastavu stručnih povjerenstava (Narodne novine 67/14 i 63/20),</w:t>
      </w:r>
      <w:r w:rsidR="00FE4C5D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</w:t>
      </w:r>
      <w:r w:rsidRPr="00C06EA9">
        <w:rPr>
          <w:rFonts w:ascii="Times New Roman" w:hAnsi="Times New Roman" w:cs="Times New Roman"/>
          <w:shd w:val="clear" w:color="auto" w:fill="FFFFFF"/>
        </w:rPr>
        <w:t>Smjernicama za rad s učenicima s teškoćama MZO-a</w:t>
      </w: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(2021) te dokumentima državnog pedagoškog standarda za sve tri razine obrazovanja. </w:t>
      </w:r>
    </w:p>
    <w:p w:rsidR="008965D9" w:rsidRPr="00C06EA9" w:rsidRDefault="003E0950" w:rsidP="005857E2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</w:pP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Uz 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sve zakonskim i podzakonskim aktima </w:t>
      </w: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propisane vrste programske podrške, Grad Zagreb kao osnivač 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dječjih vrtića te osnovnih i srednjih škola želi razviti dodatne mjere i aktivnosti kako bi se </w:t>
      </w: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djeci i učenicima s teškoćama u razvoju osigurali 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kvalitetniji</w:t>
      </w: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uvjeti za uključivanje u odgojno-obrazovni sustav sukladno njihovim razvojnim profilima. 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Aktivnosti koje su sadržane u Akcijskom planu usmjerene su na unapređenje stručne podrške stručnim suradnicima, odgojiteljima, učiteljima i nastavnicima tijekom uključivanja djeteta s teškoćama u razvoju u redovite odgojno-obrazovne ustanove, na unapređenje stručne podrške djeci s teškoćama u razvoju koja će omogućiti daljnju individualizaciju pristupa i ujednačavanje prakse, na unapređenje tranzicijske podrške pri prijelazu </w:t>
      </w:r>
      <w:r w:rsidR="005857E2" w:rsidRPr="00C06EA9">
        <w:rPr>
          <w:rFonts w:ascii="Times New Roman" w:hAnsi="Times New Roman" w:cs="Times New Roman"/>
        </w:rPr>
        <w:t xml:space="preserve">djece s teškoćama iz dječjeg vrtića u osnovnu i iz osnovne u srednju školu, kao i iz redovitog u posebni odgojno-obrazovni program i obrnuto, na 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povećanje broja odgojno - obrazovnih skupina s verificiranim posebnim programom, kao i na povećanje broja posebnih razrednih odjela u osnovnim školama za potrebe školovanja učenika s teškoćama u razvoju. Akcijski plan predlaže i pokretanje inicijative  osnivanja mobilnih stručnih timova kao </w:t>
      </w:r>
      <w:r w:rsidR="008965D9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posebnog 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oblika podrške školskim ustanovama pri uključivanju djece s teškoćama 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u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razvoju 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kao sastavni dio 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preventivn</w:t>
      </w:r>
      <w:r w:rsidR="008965D9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ih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strategij</w:t>
      </w:r>
      <w:r w:rsidR="008965D9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a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za kvalitetn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u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inkluziju učenika s teškoćama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. Posebna pažnja posvećena je u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napređenj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u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</w:t>
      </w:r>
      <w:proofErr w:type="spellStart"/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intersektorske</w:t>
      </w:r>
      <w:proofErr w:type="spellEnd"/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suradnje odgojno-obrazovnog sustava s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ustanovama koje pripadaju z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dravstven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om</w:t>
      </w:r>
      <w:r w:rsidR="008965D9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sustav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u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i sustav</w:t>
      </w:r>
      <w:r w:rsidR="003E0B0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u</w:t>
      </w:r>
      <w:r w:rsidR="005857E2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socijalne skrbi. </w:t>
      </w:r>
    </w:p>
    <w:p w:rsidR="00F67938" w:rsidRPr="008965D9" w:rsidRDefault="00F67938" w:rsidP="008965D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Temeljem Zakona o pravu na pristup informacijama (Narodne novine 25/13, 85/15 i 69/22) o </w:t>
      </w:r>
      <w:r w:rsidR="008965D9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P</w:t>
      </w: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rijedlog</w:t>
      </w:r>
      <w:r w:rsidR="008965D9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u</w:t>
      </w: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</w:t>
      </w:r>
      <w:r w:rsidR="008965D9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Akcijskog plana </w:t>
      </w:r>
      <w:r w:rsidR="008965D9" w:rsidRPr="00C06EA9">
        <w:rPr>
          <w:rFonts w:ascii="Times New Roman" w:eastAsia="Times New Roman" w:hAnsi="Times New Roman" w:cs="Times New Roman"/>
          <w:bCs/>
          <w:lang w:eastAsia="hr-HR"/>
        </w:rPr>
        <w:t xml:space="preserve">za unapređenje sustava potpore inkluzivnom obrazovanju djece s posebnim </w:t>
      </w:r>
      <w:r w:rsidR="008965D9" w:rsidRPr="00C06EA9">
        <w:rPr>
          <w:rFonts w:ascii="Times New Roman" w:eastAsia="Times New Roman" w:hAnsi="Times New Roman" w:cs="Times New Roman"/>
          <w:bCs/>
          <w:lang w:eastAsia="hr-HR"/>
        </w:rPr>
        <w:lastRenderedPageBreak/>
        <w:t xml:space="preserve">odgojno-obrazovnim potrebama u Gradu Zagrebu 2023.-2025. </w:t>
      </w:r>
      <w:r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provodi se internetsko savjetovanj</w:t>
      </w:r>
      <w:r w:rsidR="0026171A" w:rsidRPr="00C06EA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e u </w:t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trajanju od</w:t>
      </w:r>
      <w:r w:rsid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19</w:t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softHyphen/>
        <w:t>.</w:t>
      </w:r>
      <w:r w:rsidR="0026171A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listopada do 18. </w:t>
      </w:r>
      <w:r w:rsidR="0026171A" w:rsidRPr="0026171A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studenog </w:t>
      </w:r>
      <w:r w:rsidR="008965D9" w:rsidRPr="0026171A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</w:t>
      </w:r>
      <w:r w:rsidRPr="0026171A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>2023.</w:t>
      </w:r>
      <w:r w:rsidRPr="008965D9">
        <w:rPr>
          <w:rFonts w:ascii="Times New Roman" w:eastAsiaTheme="minorEastAsia" w:hAnsi="Times New Roman" w:cs="Times New Roman"/>
          <w:kern w:val="2"/>
          <w:lang w:eastAsia="zh-CN"/>
          <w14:ligatures w14:val="standardContextual"/>
        </w:rPr>
        <w:t xml:space="preserve"> </w:t>
      </w:r>
    </w:p>
    <w:p w:rsidR="00F67938" w:rsidRDefault="00F67938" w:rsidP="00F6793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C5D" w:rsidRPr="00C06EA9" w:rsidRDefault="00FE4C5D" w:rsidP="00F6793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938" w:rsidRPr="00C06EA9" w:rsidRDefault="000C462A" w:rsidP="003E0B02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b/>
        </w:rPr>
      </w:pPr>
      <w:r w:rsidRPr="00C06EA9">
        <w:rPr>
          <w:rFonts w:ascii="Times New Roman" w:eastAsia="Calibri" w:hAnsi="Times New Roman" w:cs="Times New Roman"/>
          <w:b/>
        </w:rPr>
        <w:t xml:space="preserve"> </w:t>
      </w:r>
      <w:r w:rsidRPr="00C06EA9">
        <w:rPr>
          <w:rFonts w:ascii="Times New Roman" w:eastAsia="Calibri" w:hAnsi="Times New Roman" w:cs="Times New Roman"/>
          <w:b/>
        </w:rPr>
        <w:tab/>
      </w:r>
      <w:r w:rsidR="00F67938" w:rsidRPr="00C06EA9">
        <w:rPr>
          <w:rFonts w:ascii="Times New Roman" w:eastAsia="Calibri" w:hAnsi="Times New Roman" w:cs="Times New Roman"/>
          <w:b/>
        </w:rPr>
        <w:t xml:space="preserve">SREDSTVA ZA PROVOĐENJE </w:t>
      </w:r>
      <w:bookmarkStart w:id="0" w:name="_Hlk148520489"/>
      <w:r w:rsidR="00A7098D" w:rsidRPr="00C06EA9">
        <w:rPr>
          <w:rFonts w:ascii="Times New Roman" w:eastAsia="Calibri" w:hAnsi="Times New Roman" w:cs="Times New Roman"/>
          <w:b/>
        </w:rPr>
        <w:t>AKCIJSKOG PLANA</w:t>
      </w:r>
    </w:p>
    <w:bookmarkEnd w:id="0"/>
    <w:p w:rsidR="003E0B02" w:rsidRPr="00C06EA9" w:rsidRDefault="003E0B02" w:rsidP="003E0B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6171A" w:rsidRPr="00C06EA9" w:rsidRDefault="00F67938" w:rsidP="0026171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EA9">
        <w:rPr>
          <w:rFonts w:ascii="Times New Roman" w:eastAsia="Calibri" w:hAnsi="Times New Roman" w:cs="Times New Roman"/>
        </w:rPr>
        <w:t>Za provođenje ove odluke osigurana su sredstva u Proračunu Grada Zagreba za 202</w:t>
      </w:r>
      <w:r w:rsidR="0026171A" w:rsidRPr="00C06EA9">
        <w:rPr>
          <w:rFonts w:ascii="Times New Roman" w:eastAsia="Calibri" w:hAnsi="Times New Roman" w:cs="Times New Roman"/>
        </w:rPr>
        <w:t>4</w:t>
      </w:r>
      <w:r w:rsidRPr="00C06EA9">
        <w:rPr>
          <w:rFonts w:ascii="Times New Roman" w:eastAsia="Calibri" w:hAnsi="Times New Roman" w:cs="Times New Roman"/>
        </w:rPr>
        <w:t>.</w:t>
      </w:r>
      <w:r w:rsidR="0026171A" w:rsidRPr="00C06EA9">
        <w:rPr>
          <w:rFonts w:ascii="Times New Roman" w:eastAsia="Calibri" w:hAnsi="Times New Roman" w:cs="Times New Roman"/>
          <w:sz w:val="24"/>
          <w:szCs w:val="24"/>
        </w:rPr>
        <w:t xml:space="preserve"> i  projekcijama za 2025. i 2026.</w:t>
      </w:r>
    </w:p>
    <w:p w:rsidR="00F67938" w:rsidRPr="00C06EA9" w:rsidRDefault="00F67938" w:rsidP="003E0B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C462A" w:rsidRPr="00C06EA9" w:rsidRDefault="000C462A" w:rsidP="000C46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98D" w:rsidRPr="00C06EA9" w:rsidRDefault="00F67938" w:rsidP="00A7098D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</w:rPr>
      </w:pPr>
      <w:r w:rsidRPr="00C06EA9">
        <w:rPr>
          <w:rFonts w:ascii="Times New Roman" w:eastAsia="Calibri" w:hAnsi="Times New Roman" w:cs="Times New Roman"/>
          <w:b/>
        </w:rPr>
        <w:t xml:space="preserve">OBRAZLOŽENJE PRIJEDLOGA </w:t>
      </w:r>
      <w:r w:rsidR="00A7098D" w:rsidRPr="00C06EA9">
        <w:rPr>
          <w:rFonts w:ascii="Times New Roman" w:eastAsia="Calibri" w:hAnsi="Times New Roman" w:cs="Times New Roman"/>
          <w:b/>
        </w:rPr>
        <w:t>AKCIJSKOG PLANA</w:t>
      </w:r>
    </w:p>
    <w:p w:rsidR="00F67938" w:rsidRPr="00C06EA9" w:rsidRDefault="00F67938" w:rsidP="00A7098D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b/>
          <w:highlight w:val="yellow"/>
        </w:rPr>
      </w:pPr>
    </w:p>
    <w:p w:rsidR="00A54E96" w:rsidRPr="00C06EA9" w:rsidRDefault="008965D9" w:rsidP="00A54E96">
      <w:pPr>
        <w:widowControl w:val="0"/>
        <w:jc w:val="both"/>
        <w:rPr>
          <w:rFonts w:ascii="Times New Roman" w:hAnsi="Times New Roman" w:cs="Times New Roman"/>
          <w:bCs/>
        </w:rPr>
      </w:pPr>
      <w:r w:rsidRPr="00C06EA9">
        <w:rPr>
          <w:rFonts w:ascii="Times New Roman" w:eastAsia="Calibri" w:hAnsi="Times New Roman" w:cs="Times New Roman"/>
          <w:b/>
        </w:rPr>
        <w:t>Mjera</w:t>
      </w:r>
      <w:r w:rsidR="00F67938" w:rsidRPr="00C06EA9">
        <w:rPr>
          <w:rFonts w:ascii="Times New Roman" w:eastAsia="Calibri" w:hAnsi="Times New Roman" w:cs="Times New Roman"/>
          <w:b/>
        </w:rPr>
        <w:t xml:space="preserve"> 1. </w:t>
      </w:r>
      <w:r w:rsidR="00A54E96" w:rsidRPr="00C06EA9">
        <w:rPr>
          <w:rFonts w:ascii="Times New Roman" w:eastAsia="Calibri" w:hAnsi="Times New Roman" w:cs="Times New Roman"/>
        </w:rPr>
        <w:t>popisuje i</w:t>
      </w:r>
      <w:r w:rsidR="00A54E96" w:rsidRPr="00C06EA9">
        <w:rPr>
          <w:rFonts w:ascii="Times New Roman" w:eastAsia="Calibri" w:hAnsi="Times New Roman" w:cs="Times New Roman"/>
          <w:b/>
        </w:rPr>
        <w:t xml:space="preserve"> </w:t>
      </w:r>
      <w:r w:rsidR="008A17AE" w:rsidRPr="00C06EA9">
        <w:rPr>
          <w:rFonts w:ascii="Times New Roman" w:eastAsia="Calibri" w:hAnsi="Times New Roman" w:cs="Times New Roman"/>
        </w:rPr>
        <w:t xml:space="preserve">definira </w:t>
      </w:r>
      <w:r w:rsidR="00A54E96" w:rsidRPr="00C06EA9">
        <w:rPr>
          <w:rFonts w:ascii="Times New Roman" w:eastAsia="Calibri" w:hAnsi="Times New Roman" w:cs="Times New Roman"/>
        </w:rPr>
        <w:t xml:space="preserve">provedbene </w:t>
      </w:r>
      <w:r w:rsidR="008A17AE" w:rsidRPr="00C06EA9">
        <w:rPr>
          <w:rFonts w:ascii="Times New Roman" w:eastAsia="Calibri" w:hAnsi="Times New Roman" w:cs="Times New Roman"/>
        </w:rPr>
        <w:t>aktivnosti</w:t>
      </w:r>
      <w:r w:rsidR="00A54E96" w:rsidRPr="00C06EA9">
        <w:rPr>
          <w:rFonts w:ascii="Times New Roman" w:eastAsia="Calibri" w:hAnsi="Times New Roman" w:cs="Times New Roman"/>
        </w:rPr>
        <w:t xml:space="preserve"> za u</w:t>
      </w:r>
      <w:r w:rsidR="008A17AE" w:rsidRPr="00C06EA9">
        <w:rPr>
          <w:rFonts w:ascii="Times New Roman" w:hAnsi="Times New Roman" w:cs="Times New Roman"/>
          <w:bCs/>
        </w:rPr>
        <w:t xml:space="preserve">napređenje podrške ravnateljima, stručnim suradnicima, odgojiteljima i roditeljima/skrbnicima u sustavu predškolskog odgoja i </w:t>
      </w:r>
      <w:r w:rsidR="00A54E96" w:rsidRPr="00C06EA9">
        <w:rPr>
          <w:rFonts w:ascii="Times New Roman" w:hAnsi="Times New Roman" w:cs="Times New Roman"/>
          <w:bCs/>
        </w:rPr>
        <w:t xml:space="preserve">obrazovanje,  navodi rokove provedbe te definira nositelje mjere i suradnike u provedbi aktivnosti.  </w:t>
      </w:r>
    </w:p>
    <w:p w:rsidR="00A54E96" w:rsidRPr="00C06EA9" w:rsidRDefault="00A54E96" w:rsidP="00A54E96">
      <w:pPr>
        <w:widowControl w:val="0"/>
        <w:jc w:val="both"/>
        <w:rPr>
          <w:rFonts w:ascii="Times New Roman" w:hAnsi="Times New Roman" w:cs="Times New Roman"/>
          <w:bCs/>
        </w:rPr>
      </w:pPr>
      <w:r w:rsidRPr="00C06EA9">
        <w:rPr>
          <w:rFonts w:ascii="Times New Roman" w:eastAsia="Calibri" w:hAnsi="Times New Roman" w:cs="Times New Roman"/>
          <w:b/>
        </w:rPr>
        <w:t xml:space="preserve">Mjera 2. </w:t>
      </w:r>
      <w:r w:rsidRPr="00C06EA9">
        <w:rPr>
          <w:rFonts w:ascii="Times New Roman" w:eastAsia="Calibri" w:hAnsi="Times New Roman" w:cs="Times New Roman"/>
        </w:rPr>
        <w:t>popisuje i definira provedbene aktivnosti za u</w:t>
      </w:r>
      <w:r w:rsidRPr="00C06EA9">
        <w:rPr>
          <w:rFonts w:ascii="Times New Roman" w:hAnsi="Times New Roman" w:cs="Times New Roman"/>
          <w:bCs/>
        </w:rPr>
        <w:t xml:space="preserve">napređenje podrške </w:t>
      </w:r>
      <w:r w:rsidRPr="00C06EA9">
        <w:rPr>
          <w:rFonts w:ascii="Times New Roman" w:hAnsi="Times New Roman" w:cs="Times New Roman"/>
          <w:bCs/>
          <w:szCs w:val="24"/>
        </w:rPr>
        <w:t>ravnateljima,</w:t>
      </w:r>
      <w:r w:rsidRPr="00C06EA9">
        <w:rPr>
          <w:rFonts w:ascii="Times New Roman" w:hAnsi="Times New Roman" w:cs="Times New Roman"/>
          <w:szCs w:val="24"/>
        </w:rPr>
        <w:t xml:space="preserve"> </w:t>
      </w:r>
      <w:r w:rsidRPr="00C06EA9">
        <w:rPr>
          <w:rFonts w:ascii="Times New Roman" w:hAnsi="Times New Roman" w:cs="Times New Roman"/>
          <w:bCs/>
        </w:rPr>
        <w:t>stručnim suradnicima, učiteljima, nastavnicima i roditeljima/skrbnicima u sustavu osnovnoškolskog i srednjoškolskog odgoja i obrazovanja,  navodi rokove provedbe te definira nositelje mjere i suradnike u provedbi aktivnosti.</w:t>
      </w:r>
    </w:p>
    <w:p w:rsidR="00A54E96" w:rsidRPr="00C06EA9" w:rsidRDefault="00A54E96" w:rsidP="00A54E96">
      <w:pPr>
        <w:widowControl w:val="0"/>
        <w:jc w:val="both"/>
        <w:rPr>
          <w:rFonts w:ascii="Times New Roman" w:hAnsi="Times New Roman" w:cs="Times New Roman"/>
          <w:bCs/>
        </w:rPr>
      </w:pPr>
      <w:r w:rsidRPr="00C06EA9">
        <w:rPr>
          <w:rFonts w:ascii="Times New Roman" w:eastAsia="Calibri" w:hAnsi="Times New Roman" w:cs="Times New Roman"/>
          <w:b/>
        </w:rPr>
        <w:t xml:space="preserve">Mjera 3. </w:t>
      </w:r>
      <w:r w:rsidRPr="00C06EA9">
        <w:rPr>
          <w:rFonts w:ascii="Times New Roman" w:eastAsia="Calibri" w:hAnsi="Times New Roman" w:cs="Times New Roman"/>
        </w:rPr>
        <w:t xml:space="preserve">popisuje i definira provedbene aktivnosti za </w:t>
      </w:r>
      <w:r w:rsidRPr="00C06EA9">
        <w:rPr>
          <w:rFonts w:ascii="Times New Roman" w:hAnsi="Times New Roman" w:cs="Times New Roman"/>
          <w:bCs/>
        </w:rPr>
        <w:t>osnivanje dodatnih mobilnih stručnih timova za osnovne i srednje škole Grada Zagreba s ciljem što kvalitetnije provedbe inkluzivnog odgoja i obrazovanja učenika s teškoćama,  navodi rokove provedbe te definira nositelje mjere i suradnike u provedbi aktivnosti.</w:t>
      </w:r>
    </w:p>
    <w:p w:rsidR="00A54E96" w:rsidRPr="00C06EA9" w:rsidRDefault="00A54E96" w:rsidP="00A54E96">
      <w:pPr>
        <w:widowControl w:val="0"/>
        <w:jc w:val="both"/>
        <w:rPr>
          <w:rFonts w:ascii="Times New Roman" w:hAnsi="Times New Roman" w:cs="Times New Roman"/>
          <w:bCs/>
        </w:rPr>
      </w:pPr>
      <w:r w:rsidRPr="00C06EA9">
        <w:rPr>
          <w:rFonts w:ascii="Times New Roman" w:eastAsia="Calibri" w:hAnsi="Times New Roman" w:cs="Times New Roman"/>
          <w:b/>
        </w:rPr>
        <w:t xml:space="preserve">Mjera 4. </w:t>
      </w:r>
      <w:r w:rsidRPr="00C06EA9">
        <w:rPr>
          <w:rFonts w:ascii="Times New Roman" w:eastAsia="Calibri" w:hAnsi="Times New Roman" w:cs="Times New Roman"/>
        </w:rPr>
        <w:t xml:space="preserve">popisuje i definira provedbene aktivnosti </w:t>
      </w:r>
      <w:r w:rsidRPr="00C06EA9">
        <w:rPr>
          <w:rFonts w:ascii="Times New Roman" w:eastAsia="Times New Roman" w:hAnsi="Times New Roman" w:cs="Times New Roman"/>
        </w:rPr>
        <w:t>tranzicijske podrške za p</w:t>
      </w:r>
      <w:r w:rsidRPr="00C06EA9">
        <w:rPr>
          <w:rFonts w:ascii="Times New Roman" w:hAnsi="Times New Roman" w:cs="Times New Roman"/>
        </w:rPr>
        <w:t>rijelaz djece s teškoćama u razvoju iz vrtića u osnovnu i iz osnovne u srednju školu,</w:t>
      </w:r>
      <w:r w:rsidRPr="00C06EA9">
        <w:rPr>
          <w:rFonts w:ascii="Times New Roman" w:hAnsi="Times New Roman" w:cs="Times New Roman"/>
          <w:bCs/>
        </w:rPr>
        <w:t xml:space="preserve">  navodi rokove provedbe te definira nositelje mjere i suradnike u provedbi aktivnosti.</w:t>
      </w:r>
    </w:p>
    <w:p w:rsidR="00A54E96" w:rsidRPr="00C06EA9" w:rsidRDefault="00A54E96" w:rsidP="00A54E96">
      <w:pPr>
        <w:widowControl w:val="0"/>
        <w:jc w:val="both"/>
        <w:rPr>
          <w:rFonts w:ascii="Times New Roman" w:hAnsi="Times New Roman" w:cs="Times New Roman"/>
          <w:bCs/>
        </w:rPr>
      </w:pPr>
      <w:r w:rsidRPr="00C06EA9">
        <w:rPr>
          <w:rFonts w:ascii="Times New Roman" w:eastAsia="Calibri" w:hAnsi="Times New Roman" w:cs="Times New Roman"/>
          <w:b/>
        </w:rPr>
        <w:t xml:space="preserve">Mjera 5. </w:t>
      </w:r>
      <w:r w:rsidRPr="00C06EA9">
        <w:rPr>
          <w:rFonts w:ascii="Times New Roman" w:eastAsia="Calibri" w:hAnsi="Times New Roman" w:cs="Times New Roman"/>
        </w:rPr>
        <w:t xml:space="preserve">popisuje i definira provedbene aktivnosti </w:t>
      </w:r>
      <w:r w:rsidRPr="00C06EA9">
        <w:rPr>
          <w:rFonts w:ascii="Times New Roman" w:hAnsi="Times New Roman" w:cs="Times New Roman"/>
          <w:bCs/>
        </w:rPr>
        <w:t>za osiguravanje podrške djeci s teškoćama u razvoju i učenicima s teškoćama uključivanjem  dodatnih odgojitelja, stručnih komunikacijskih posrednika i pomoćnih radnika za njegu, skrb i pratnju u dječjim vrtićima te pomoćnika u nastavi / stručnih komunikacijskih posrednika u osnovnim i srednjim školama</w:t>
      </w:r>
      <w:r w:rsidRPr="00C06EA9">
        <w:rPr>
          <w:rFonts w:cstheme="minorHAnsi"/>
          <w:b/>
          <w:bCs/>
        </w:rPr>
        <w:t xml:space="preserve">, </w:t>
      </w:r>
      <w:r w:rsidRPr="00C06EA9">
        <w:rPr>
          <w:rFonts w:ascii="Times New Roman" w:hAnsi="Times New Roman" w:cs="Times New Roman"/>
          <w:bCs/>
        </w:rPr>
        <w:t>navodi rokove provedbe te definira nositelje mjere i suradnike u provedbi aktivnosti.</w:t>
      </w:r>
    </w:p>
    <w:p w:rsidR="00A54E96" w:rsidRPr="00C06EA9" w:rsidRDefault="00A54E96" w:rsidP="00A54E96">
      <w:pPr>
        <w:widowControl w:val="0"/>
        <w:jc w:val="both"/>
        <w:rPr>
          <w:rFonts w:ascii="Times New Roman" w:hAnsi="Times New Roman" w:cs="Times New Roman"/>
          <w:bCs/>
        </w:rPr>
      </w:pPr>
      <w:r w:rsidRPr="00C06EA9">
        <w:rPr>
          <w:rFonts w:ascii="Times New Roman" w:eastAsia="Calibri" w:hAnsi="Times New Roman" w:cs="Times New Roman"/>
          <w:b/>
        </w:rPr>
        <w:t>Mjera 6.</w:t>
      </w:r>
      <w:r w:rsidRPr="00C06EA9">
        <w:rPr>
          <w:rFonts w:cstheme="minorHAnsi"/>
          <w:b/>
          <w:bCs/>
        </w:rPr>
        <w:t xml:space="preserve"> </w:t>
      </w:r>
      <w:r w:rsidRPr="00C06EA9">
        <w:rPr>
          <w:rFonts w:ascii="Times New Roman" w:eastAsia="Calibri" w:hAnsi="Times New Roman" w:cs="Times New Roman"/>
        </w:rPr>
        <w:t>popisuje i definira provedbene aktivno</w:t>
      </w:r>
      <w:bookmarkStart w:id="1" w:name="_GoBack"/>
      <w:bookmarkEnd w:id="1"/>
      <w:r w:rsidRPr="00C06EA9">
        <w:rPr>
          <w:rFonts w:ascii="Times New Roman" w:eastAsia="Calibri" w:hAnsi="Times New Roman" w:cs="Times New Roman"/>
        </w:rPr>
        <w:t xml:space="preserve">sti </w:t>
      </w:r>
      <w:r w:rsidRPr="00C06EA9">
        <w:rPr>
          <w:rFonts w:ascii="Times New Roman" w:hAnsi="Times New Roman" w:cs="Times New Roman"/>
          <w:bCs/>
        </w:rPr>
        <w:t xml:space="preserve">za osiguravanje načela univerzalnog dizajna  za djecu s teškoćama u razvoju u dječjim vrtićima i učenike s teškoćama u osnovnim i srednjim školama, </w:t>
      </w:r>
      <w:r w:rsidRPr="00C06EA9">
        <w:rPr>
          <w:rFonts w:ascii="Times New Roman" w:eastAsia="Calibri" w:hAnsi="Times New Roman" w:cs="Times New Roman"/>
        </w:rPr>
        <w:t xml:space="preserve"> </w:t>
      </w:r>
      <w:r w:rsidRPr="00C06EA9">
        <w:rPr>
          <w:rFonts w:ascii="Times New Roman" w:hAnsi="Times New Roman" w:cs="Times New Roman"/>
          <w:bCs/>
        </w:rPr>
        <w:t xml:space="preserve"> navodi rokove provedbe te definira nositelje mjere i suradnike u provedbi aktivnosti.</w:t>
      </w:r>
    </w:p>
    <w:p w:rsidR="00A54E96" w:rsidRPr="00C06EA9" w:rsidRDefault="00A54E96" w:rsidP="00A54E96">
      <w:pPr>
        <w:widowControl w:val="0"/>
        <w:jc w:val="both"/>
        <w:rPr>
          <w:rFonts w:ascii="Times New Roman" w:hAnsi="Times New Roman" w:cs="Times New Roman"/>
          <w:bCs/>
        </w:rPr>
      </w:pPr>
      <w:r w:rsidRPr="00C06EA9">
        <w:rPr>
          <w:rFonts w:ascii="Times New Roman" w:eastAsia="Calibri" w:hAnsi="Times New Roman" w:cs="Times New Roman"/>
          <w:b/>
        </w:rPr>
        <w:t>Mjera 7.</w:t>
      </w:r>
      <w:r w:rsidRPr="00C06EA9">
        <w:rPr>
          <w:rFonts w:cstheme="minorHAnsi"/>
          <w:b/>
          <w:bCs/>
        </w:rPr>
        <w:t xml:space="preserve"> </w:t>
      </w:r>
      <w:r w:rsidRPr="00C06EA9">
        <w:rPr>
          <w:rFonts w:ascii="Times New Roman" w:eastAsia="Calibri" w:hAnsi="Times New Roman" w:cs="Times New Roman"/>
        </w:rPr>
        <w:t xml:space="preserve">popisuje i definira provedbene aktivnosti </w:t>
      </w:r>
      <w:r w:rsidRPr="00C06EA9">
        <w:rPr>
          <w:rFonts w:ascii="Times New Roman" w:hAnsi="Times New Roman" w:cs="Times New Roman"/>
          <w:bCs/>
        </w:rPr>
        <w:t>za p</w:t>
      </w:r>
      <w:r w:rsidRPr="00C06EA9">
        <w:rPr>
          <w:rFonts w:ascii="Times New Roman" w:hAnsi="Times New Roman" w:cs="Times New Roman"/>
          <w:bCs/>
          <w:szCs w:val="24"/>
        </w:rPr>
        <w:t>ovećanje broja odgojno - obrazovnih skupina s verificiranim posebnim programom kao podrške uključivanju djece s teškoćama u razvoju u sustav predškolskog odgoja i obrazovanja</w:t>
      </w:r>
      <w:r w:rsidRPr="00C06EA9">
        <w:rPr>
          <w:rFonts w:ascii="Times New Roman" w:hAnsi="Times New Roman" w:cs="Times New Roman"/>
          <w:bCs/>
        </w:rPr>
        <w:t>, navodi rokove provedbe te definira nositelje mjere i suradnike u provedbi aktivnosti.</w:t>
      </w:r>
    </w:p>
    <w:p w:rsidR="00A54E96" w:rsidRPr="00C06EA9" w:rsidRDefault="00A54E96" w:rsidP="00A54E96">
      <w:pPr>
        <w:widowControl w:val="0"/>
        <w:jc w:val="both"/>
        <w:rPr>
          <w:rFonts w:ascii="Times New Roman" w:hAnsi="Times New Roman" w:cs="Times New Roman"/>
          <w:bCs/>
        </w:rPr>
      </w:pPr>
      <w:r w:rsidRPr="00C06EA9">
        <w:rPr>
          <w:rFonts w:ascii="Times New Roman" w:eastAsia="Calibri" w:hAnsi="Times New Roman" w:cs="Times New Roman"/>
          <w:b/>
        </w:rPr>
        <w:t>Mjera 8.</w:t>
      </w:r>
      <w:r w:rsidRPr="00C06EA9">
        <w:rPr>
          <w:rFonts w:cstheme="minorHAnsi"/>
          <w:b/>
          <w:bCs/>
        </w:rPr>
        <w:t xml:space="preserve"> </w:t>
      </w:r>
      <w:r w:rsidRPr="00C06EA9">
        <w:rPr>
          <w:rFonts w:ascii="Times New Roman" w:eastAsia="Calibri" w:hAnsi="Times New Roman" w:cs="Times New Roman"/>
        </w:rPr>
        <w:t xml:space="preserve">popisuje i definira provedbene aktivnosti </w:t>
      </w:r>
      <w:r w:rsidRPr="00C06EA9">
        <w:rPr>
          <w:rFonts w:ascii="Times New Roman" w:hAnsi="Times New Roman" w:cs="Times New Roman"/>
          <w:bCs/>
        </w:rPr>
        <w:t xml:space="preserve">za </w:t>
      </w:r>
      <w:r w:rsidR="00A87F3D" w:rsidRPr="00C06EA9">
        <w:rPr>
          <w:rFonts w:ascii="Times New Roman" w:hAnsi="Times New Roman" w:cs="Times New Roman"/>
          <w:bCs/>
        </w:rPr>
        <w:t>p</w:t>
      </w:r>
      <w:r w:rsidR="00A87F3D" w:rsidRPr="00C06EA9">
        <w:rPr>
          <w:rFonts w:ascii="Times New Roman" w:eastAsia="Times New Roman" w:hAnsi="Times New Roman" w:cs="Times New Roman"/>
          <w:bCs/>
        </w:rPr>
        <w:t xml:space="preserve">ovećanje broja </w:t>
      </w:r>
      <w:r w:rsidR="00A87F3D" w:rsidRPr="00C06EA9">
        <w:rPr>
          <w:rFonts w:ascii="Times New Roman" w:hAnsi="Times New Roman" w:cs="Times New Roman"/>
          <w:bCs/>
        </w:rPr>
        <w:t>posebnih razrednih odjela/ odgojno-obrazovnih skupina te produženog stručnog postupka u osnovnim školama za potrebe školovanja učenika s teškoćama u razvoju sukladno odredbama Pravilnika o osnovnoškolskom i srednjoškolskom odgoju i obrazovanju učenika s teškoćama u razvoju</w:t>
      </w:r>
      <w:r w:rsidRPr="00C06EA9">
        <w:rPr>
          <w:rFonts w:ascii="Times New Roman" w:hAnsi="Times New Roman" w:cs="Times New Roman"/>
          <w:bCs/>
        </w:rPr>
        <w:t>, navodi rokove provedbe te definira nositelje mjere i suradnike u provedbi aktivnosti.</w:t>
      </w:r>
    </w:p>
    <w:p w:rsidR="00A87F3D" w:rsidRPr="00C06EA9" w:rsidRDefault="00A87F3D" w:rsidP="00A87F3D">
      <w:pPr>
        <w:widowControl w:val="0"/>
        <w:jc w:val="both"/>
        <w:rPr>
          <w:rFonts w:ascii="Times New Roman" w:hAnsi="Times New Roman" w:cs="Times New Roman"/>
          <w:bCs/>
        </w:rPr>
      </w:pPr>
      <w:r w:rsidRPr="00C06EA9">
        <w:rPr>
          <w:rFonts w:ascii="Times New Roman" w:eastAsia="Calibri" w:hAnsi="Times New Roman" w:cs="Times New Roman"/>
          <w:b/>
        </w:rPr>
        <w:t>Mjera 9.</w:t>
      </w:r>
      <w:r w:rsidRPr="00C06EA9">
        <w:rPr>
          <w:rFonts w:cstheme="minorHAnsi"/>
          <w:b/>
          <w:bCs/>
        </w:rPr>
        <w:t xml:space="preserve"> </w:t>
      </w:r>
      <w:r w:rsidRPr="00C06EA9">
        <w:rPr>
          <w:rFonts w:ascii="Times New Roman" w:eastAsia="Calibri" w:hAnsi="Times New Roman" w:cs="Times New Roman"/>
        </w:rPr>
        <w:t>popisuje i definira provedbene aktivnosti</w:t>
      </w:r>
      <w:r w:rsidRPr="00C06EA9">
        <w:rPr>
          <w:rFonts w:ascii="Times New Roman" w:hAnsi="Times New Roman" w:cs="Times New Roman"/>
          <w:bCs/>
        </w:rPr>
        <w:t xml:space="preserve"> </w:t>
      </w:r>
      <w:r w:rsidRPr="00C06EA9">
        <w:rPr>
          <w:rFonts w:ascii="Times New Roman" w:hAnsi="Times New Roman" w:cs="Times New Roman"/>
          <w:bCs/>
          <w:szCs w:val="24"/>
        </w:rPr>
        <w:t xml:space="preserve">za </w:t>
      </w:r>
      <w:proofErr w:type="spellStart"/>
      <w:r w:rsidRPr="00C06EA9">
        <w:rPr>
          <w:rFonts w:ascii="Times New Roman" w:hAnsi="Times New Roman" w:cs="Times New Roman"/>
          <w:bCs/>
          <w:szCs w:val="24"/>
        </w:rPr>
        <w:t>intersektorsko</w:t>
      </w:r>
      <w:proofErr w:type="spellEnd"/>
      <w:r w:rsidRPr="00C06EA9">
        <w:rPr>
          <w:rFonts w:ascii="Times New Roman" w:hAnsi="Times New Roman" w:cs="Times New Roman"/>
          <w:bCs/>
          <w:szCs w:val="24"/>
        </w:rPr>
        <w:t xml:space="preserve"> povezivanje s pružateljima usluga izvan sustava ranog predškolskog odgoja i obrazovanja</w:t>
      </w:r>
      <w:r w:rsidRPr="00C06EA9">
        <w:rPr>
          <w:rFonts w:ascii="Times New Roman" w:hAnsi="Times New Roman" w:cs="Times New Roman"/>
          <w:bCs/>
        </w:rPr>
        <w:t>, navodi rokove provedbe te definira nositelje mjere i suradnike u provedbi aktivnosti.</w:t>
      </w:r>
    </w:p>
    <w:p w:rsidR="004C2DFA" w:rsidRPr="00C06EA9" w:rsidRDefault="004C2DFA"/>
    <w:sectPr w:rsidR="004C2DFA" w:rsidRPr="00C06EA9" w:rsidSect="005D1E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3765C"/>
    <w:multiLevelType w:val="hybridMultilevel"/>
    <w:tmpl w:val="C50C1898"/>
    <w:lvl w:ilvl="0" w:tplc="ECBC9F48">
      <w:start w:val="1"/>
      <w:numFmt w:val="upperRoman"/>
      <w:lvlText w:val="%1."/>
      <w:lvlJc w:val="right"/>
      <w:pPr>
        <w:ind w:left="786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38"/>
    <w:rsid w:val="000C462A"/>
    <w:rsid w:val="00185017"/>
    <w:rsid w:val="0026171A"/>
    <w:rsid w:val="002B3A1E"/>
    <w:rsid w:val="003E0950"/>
    <w:rsid w:val="003E0B02"/>
    <w:rsid w:val="004C2DFA"/>
    <w:rsid w:val="005857E2"/>
    <w:rsid w:val="008965D9"/>
    <w:rsid w:val="008A17AE"/>
    <w:rsid w:val="00A54E96"/>
    <w:rsid w:val="00A7098D"/>
    <w:rsid w:val="00A87F3D"/>
    <w:rsid w:val="00C06EA9"/>
    <w:rsid w:val="00D20570"/>
    <w:rsid w:val="00ED73DF"/>
    <w:rsid w:val="00F67938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413DD-A396-411E-8877-2E4CFB94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58D5-8166-4B90-BA8E-9592E3EE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Milardović Štimac</dc:creator>
  <cp:keywords/>
  <dc:description/>
  <cp:lastModifiedBy>Iva Milardović Štimac</cp:lastModifiedBy>
  <cp:revision>4</cp:revision>
  <dcterms:created xsi:type="dcterms:W3CDTF">2023-10-18T09:26:00Z</dcterms:created>
  <dcterms:modified xsi:type="dcterms:W3CDTF">2023-10-18T12:46:00Z</dcterms:modified>
</cp:coreProperties>
</file>