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E0" w:rsidRDefault="00802AE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2AE0" w:rsidRPr="00756B57" w:rsidRDefault="00802AE0" w:rsidP="00B216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57">
        <w:rPr>
          <w:rFonts w:ascii="Times New Roman" w:hAnsi="Times New Roman" w:cs="Times New Roman"/>
          <w:b/>
          <w:sz w:val="24"/>
          <w:szCs w:val="24"/>
        </w:rPr>
        <w:t>O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B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R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A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Z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L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O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Ž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E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NJ</w:t>
      </w:r>
      <w:r w:rsidR="00B2169D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hAnsi="Times New Roman" w:cs="Times New Roman"/>
          <w:b/>
          <w:sz w:val="24"/>
          <w:szCs w:val="24"/>
        </w:rPr>
        <w:t>E</w:t>
      </w:r>
    </w:p>
    <w:p w:rsidR="00B2169D" w:rsidRPr="00756B57" w:rsidRDefault="00B2169D" w:rsidP="00B216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6B57">
        <w:rPr>
          <w:rFonts w:ascii="Times New Roman" w:hAnsi="Times New Roman" w:cs="Times New Roman"/>
          <w:b/>
          <w:sz w:val="24"/>
          <w:szCs w:val="24"/>
        </w:rPr>
        <w:t>P</w:t>
      </w:r>
      <w:r w:rsidR="00802AE0" w:rsidRPr="00756B57">
        <w:rPr>
          <w:rFonts w:ascii="Times New Roman" w:hAnsi="Times New Roman" w:cs="Times New Roman"/>
          <w:b/>
          <w:sz w:val="24"/>
          <w:szCs w:val="24"/>
        </w:rPr>
        <w:t>rijedloga</w:t>
      </w:r>
      <w:r w:rsidR="009A2512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AE0" w:rsidRPr="00756B57">
        <w:rPr>
          <w:rFonts w:ascii="Times New Roman" w:hAnsi="Times New Roman" w:cs="Times New Roman"/>
          <w:b/>
          <w:sz w:val="24"/>
          <w:szCs w:val="24"/>
        </w:rPr>
        <w:t>Odluke</w:t>
      </w:r>
      <w:r w:rsidR="009A2512" w:rsidRPr="00756B5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27436857"/>
      <w:r w:rsidR="00802AE0" w:rsidRPr="00756B57">
        <w:rPr>
          <w:rFonts w:ascii="Times New Roman" w:hAnsi="Times New Roman" w:cs="Times New Roman"/>
          <w:b/>
          <w:sz w:val="24"/>
          <w:szCs w:val="24"/>
        </w:rPr>
        <w:t>o</w:t>
      </w:r>
      <w:r w:rsidR="00D51C2E" w:rsidRPr="00756B57">
        <w:rPr>
          <w:rFonts w:ascii="Times New Roman" w:hAnsi="Times New Roman" w:cs="Times New Roman"/>
          <w:b/>
          <w:sz w:val="24"/>
          <w:szCs w:val="24"/>
        </w:rPr>
        <w:t xml:space="preserve"> načinu ostvarivanja prednosti pri upisu djece</w:t>
      </w:r>
    </w:p>
    <w:p w:rsidR="00802AE0" w:rsidRPr="00756B57" w:rsidRDefault="00D51C2E" w:rsidP="00B216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B57">
        <w:rPr>
          <w:rFonts w:ascii="Times New Roman" w:hAnsi="Times New Roman" w:cs="Times New Roman"/>
          <w:b/>
          <w:sz w:val="24"/>
          <w:szCs w:val="24"/>
        </w:rPr>
        <w:t>u dječje vrtiće kojima je osnivač Grad Zagreb</w:t>
      </w:r>
    </w:p>
    <w:bookmarkEnd w:id="1"/>
    <w:bookmarkEnd w:id="0"/>
    <w:p w:rsidR="00B2169D" w:rsidRPr="00756B57" w:rsidRDefault="00B2169D" w:rsidP="00B216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69D" w:rsidRPr="00756B57" w:rsidRDefault="00B2169D" w:rsidP="00B2169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AE0" w:rsidRPr="007D55E4" w:rsidRDefault="00802AE0" w:rsidP="007D55E4">
      <w:pPr>
        <w:pStyle w:val="ListParagraph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sz w:val="24"/>
          <w:szCs w:val="24"/>
        </w:rPr>
        <w:t>PRAVNI</w:t>
      </w:r>
      <w:r w:rsidR="009A2512" w:rsidRPr="00756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6B57">
        <w:rPr>
          <w:rFonts w:ascii="Times New Roman" w:eastAsia="Calibri" w:hAnsi="Times New Roman" w:cs="Times New Roman"/>
          <w:b/>
          <w:sz w:val="24"/>
          <w:szCs w:val="24"/>
        </w:rPr>
        <w:t>TEMELJ</w:t>
      </w:r>
    </w:p>
    <w:p w:rsidR="00161910" w:rsidRPr="00756B57" w:rsidRDefault="00802AE0" w:rsidP="0072410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6B57">
        <w:rPr>
          <w:rFonts w:ascii="Times New Roman" w:eastAsia="Calibri" w:hAnsi="Times New Roman" w:cs="Times New Roman"/>
          <w:sz w:val="24"/>
          <w:szCs w:val="24"/>
        </w:rPr>
        <w:t>Pravni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B57">
        <w:rPr>
          <w:rFonts w:ascii="Times New Roman" w:eastAsia="Calibri" w:hAnsi="Times New Roman" w:cs="Times New Roman"/>
          <w:sz w:val="24"/>
          <w:szCs w:val="24"/>
        </w:rPr>
        <w:t>temelj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B57">
        <w:rPr>
          <w:rFonts w:ascii="Times New Roman" w:eastAsia="Calibri" w:hAnsi="Times New Roman" w:cs="Times New Roman"/>
          <w:sz w:val="24"/>
          <w:szCs w:val="24"/>
        </w:rPr>
        <w:t>za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B57">
        <w:rPr>
          <w:rFonts w:ascii="Times New Roman" w:eastAsia="Calibri" w:hAnsi="Times New Roman" w:cs="Times New Roman"/>
          <w:sz w:val="24"/>
          <w:szCs w:val="24"/>
        </w:rPr>
        <w:t>donošenje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B57">
        <w:rPr>
          <w:rFonts w:ascii="Times New Roman" w:eastAsia="Calibri" w:hAnsi="Times New Roman" w:cs="Times New Roman"/>
          <w:sz w:val="24"/>
          <w:szCs w:val="24"/>
        </w:rPr>
        <w:t>Odluke</w:t>
      </w:r>
      <w:r w:rsidR="0072410E" w:rsidRPr="00756B57">
        <w:t xml:space="preserve"> </w:t>
      </w:r>
      <w:r w:rsidR="0072410E" w:rsidRPr="00756B57">
        <w:rPr>
          <w:rFonts w:ascii="Times New Roman" w:eastAsia="Calibri" w:hAnsi="Times New Roman" w:cs="Times New Roman"/>
          <w:sz w:val="24"/>
          <w:szCs w:val="24"/>
        </w:rPr>
        <w:t>o načinu ostvarivanja prednosti pri upisu djece u dječje vrtiće kojima je osnivač Grad Zagreb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410E" w:rsidRPr="00756B57">
        <w:rPr>
          <w:rFonts w:ascii="Times New Roman" w:eastAsia="Calibri" w:hAnsi="Times New Roman" w:cs="Times New Roman"/>
          <w:sz w:val="24"/>
          <w:szCs w:val="24"/>
        </w:rPr>
        <w:t>je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EEA" w:rsidRPr="00756B57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 w:rsidR="0072410E" w:rsidRPr="00756B57">
        <w:rPr>
          <w:rFonts w:ascii="Times New Roman" w:eastAsia="Calibri" w:hAnsi="Times New Roman" w:cs="Times New Roman"/>
          <w:sz w:val="24"/>
          <w:szCs w:val="24"/>
        </w:rPr>
        <w:t xml:space="preserve">20. Zakona o predškolskom odgoju i </w:t>
      </w:r>
      <w:r w:rsidR="007D2EEA" w:rsidRPr="00756B57">
        <w:rPr>
          <w:rFonts w:ascii="Times New Roman" w:eastAsia="Calibri" w:hAnsi="Times New Roman" w:cs="Times New Roman"/>
          <w:sz w:val="24"/>
          <w:szCs w:val="24"/>
        </w:rPr>
        <w:t>obrazovanju</w:t>
      </w:r>
      <w:r w:rsidR="0072410E" w:rsidRPr="00756B57">
        <w:rPr>
          <w:rFonts w:ascii="Times New Roman" w:eastAsia="Calibri" w:hAnsi="Times New Roman" w:cs="Times New Roman"/>
          <w:sz w:val="24"/>
          <w:szCs w:val="24"/>
        </w:rPr>
        <w:t xml:space="preserve"> (Narodne novine 10/97, 107/07, 94/13, 98/19 i 57/22)</w:t>
      </w:r>
      <w:r w:rsidR="00161910" w:rsidRPr="00756B5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5670" w:rsidRPr="00756B57">
        <w:rPr>
          <w:rFonts w:ascii="Times New Roman" w:eastAsia="Calibri" w:hAnsi="Times New Roman" w:cs="Times New Roman"/>
          <w:color w:val="000000"/>
          <w:sz w:val="24"/>
          <w:szCs w:val="24"/>
        </w:rPr>
        <w:t>Navedenim člankom</w:t>
      </w:r>
      <w:r w:rsidR="00161910" w:rsidRPr="00756B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propisano je ostvarivanje prednosti pri upisu djece u dječji vrtić kojem je osnivač jedinica lokalne ili područne (regionalne) samouprave</w:t>
      </w:r>
      <w:r w:rsidR="00275670" w:rsidRPr="00756B57">
        <w:rPr>
          <w:rFonts w:ascii="Times New Roman" w:eastAsia="Calibri" w:hAnsi="Times New Roman" w:cs="Times New Roman"/>
          <w:color w:val="000000"/>
          <w:sz w:val="24"/>
          <w:szCs w:val="24"/>
        </w:rPr>
        <w:t>, dok način ostvarivanja prednosti utvrđuje osnivač dječjeg vrtića svojim aktom</w:t>
      </w:r>
      <w:r w:rsidR="00161910" w:rsidRPr="00756B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:rsidR="00B2169D" w:rsidRDefault="0072410E" w:rsidP="0072410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B57">
        <w:rPr>
          <w:rFonts w:ascii="Times New Roman" w:eastAsia="Calibri" w:hAnsi="Times New Roman" w:cs="Times New Roman"/>
          <w:sz w:val="24"/>
          <w:szCs w:val="24"/>
        </w:rPr>
        <w:t>Člankom 41. točka 2. Statuta Grada Zagreba (Službeni glasnik Grada Zagreba 23/16, 2/18, 23/18, 3/20, 3/21, 11/21- pročišćeni tekst i 16/22) propisano je da Gradska skupština Grada Zagreba donosi odluke i druge opće akte kojima uređuje pitanja iz samoupravnog djelokruga Grada Zagreba.</w:t>
      </w:r>
    </w:p>
    <w:p w:rsidR="00FC4189" w:rsidRPr="00756B57" w:rsidRDefault="00FC4189" w:rsidP="0072410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169D" w:rsidRPr="00756B57" w:rsidRDefault="00B2169D" w:rsidP="00B216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OCJENA STANJA, OSNOVNA PITANJA KOJA SE TREBAJU UREDITI I SVRHA KOJA SE ŽELI POSTIĆI UREĐIVANJEM ODNOSA NA PREDLOŽENI NAČIN </w:t>
      </w:r>
    </w:p>
    <w:p w:rsidR="00F844B4" w:rsidRPr="00756B57" w:rsidRDefault="00F844B4" w:rsidP="00B2169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F844B4" w:rsidRPr="00756B57" w:rsidRDefault="00F844B4" w:rsidP="00B2169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756B57">
        <w:rPr>
          <w:rFonts w:ascii="Times New Roman" w:eastAsia="Calibri" w:hAnsi="Times New Roman" w:cs="Times New Roman"/>
          <w:noProof/>
          <w:sz w:val="24"/>
        </w:rPr>
        <w:t>Trenutačno je na snazi Odluka o načinu ostvarivanja prednosti pri upisu djece i mjerilima za naplatu usluga predškolskih ustanova Grada Zagreba od roditelj</w:t>
      </w:r>
      <w:r w:rsidR="003C7EBB">
        <w:rPr>
          <w:rFonts w:ascii="Times New Roman" w:eastAsia="Calibri" w:hAnsi="Times New Roman" w:cs="Times New Roman"/>
          <w:noProof/>
          <w:sz w:val="24"/>
        </w:rPr>
        <w:t>a - korisnika usluga (Službeni g</w:t>
      </w:r>
      <w:r w:rsidRPr="00756B57">
        <w:rPr>
          <w:rFonts w:ascii="Times New Roman" w:eastAsia="Calibri" w:hAnsi="Times New Roman" w:cs="Times New Roman"/>
          <w:noProof/>
          <w:sz w:val="24"/>
        </w:rPr>
        <w:t>lasnik Grad</w:t>
      </w:r>
      <w:r w:rsidR="003C7EBB">
        <w:rPr>
          <w:rFonts w:ascii="Times New Roman" w:eastAsia="Calibri" w:hAnsi="Times New Roman" w:cs="Times New Roman"/>
          <w:noProof/>
          <w:sz w:val="24"/>
        </w:rPr>
        <w:t>a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Zagreba 6/11</w:t>
      </w:r>
      <w:r w:rsidR="003C7EBB">
        <w:rPr>
          <w:rFonts w:ascii="Times New Roman" w:eastAsia="Calibri" w:hAnsi="Times New Roman" w:cs="Times New Roman"/>
          <w:noProof/>
          <w:sz w:val="24"/>
        </w:rPr>
        <w:t xml:space="preserve">, </w:t>
      </w:r>
      <w:r w:rsidR="003C7EBB" w:rsidRPr="00756B57">
        <w:rPr>
          <w:rFonts w:ascii="Times New Roman" w:eastAsia="Calibri" w:hAnsi="Times New Roman" w:cs="Times New Roman"/>
          <w:noProof/>
          <w:sz w:val="24"/>
        </w:rPr>
        <w:t>19/11</w:t>
      </w:r>
      <w:r w:rsidR="003C7EBB">
        <w:rPr>
          <w:rFonts w:ascii="Times New Roman" w:eastAsia="Calibri" w:hAnsi="Times New Roman" w:cs="Times New Roman"/>
          <w:noProof/>
          <w:sz w:val="24"/>
        </w:rPr>
        <w:t xml:space="preserve"> i </w:t>
      </w:r>
      <w:r w:rsidR="003C7EBB" w:rsidRPr="00756B57">
        <w:rPr>
          <w:rFonts w:ascii="Times New Roman" w:eastAsia="Calibri" w:hAnsi="Times New Roman" w:cs="Times New Roman"/>
          <w:noProof/>
          <w:sz w:val="24"/>
        </w:rPr>
        <w:t>15/12</w:t>
      </w:r>
      <w:r w:rsidR="003C7EBB">
        <w:rPr>
          <w:rFonts w:ascii="Times New Roman" w:eastAsia="Calibri" w:hAnsi="Times New Roman" w:cs="Times New Roman"/>
          <w:noProof/>
          <w:sz w:val="24"/>
        </w:rPr>
        <w:t>).</w:t>
      </w:r>
    </w:p>
    <w:p w:rsidR="00F844B4" w:rsidRPr="00756B57" w:rsidRDefault="00F844B4" w:rsidP="00B2169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F844B4" w:rsidRPr="00756B57" w:rsidRDefault="00F844B4" w:rsidP="00B2169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756B57">
        <w:rPr>
          <w:rFonts w:ascii="Times New Roman" w:eastAsia="Calibri" w:hAnsi="Times New Roman" w:cs="Times New Roman"/>
          <w:noProof/>
          <w:sz w:val="24"/>
        </w:rPr>
        <w:t>Zakon o izmjenama i dopunama Zakona o pre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dškolskom odgoju i obrazovanju (objavljen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u Narodnim novinama broj 57/2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2 i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stupio na snagu dana 28. svibnja 2022. godine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)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donosi određene novine u sustav ranog i predškolskog odgoja i obrazovanja. U smislu ovog akta, najznačajnija </w:t>
      </w:r>
      <w:r w:rsidR="007158B9">
        <w:rPr>
          <w:rFonts w:ascii="Times New Roman" w:eastAsia="Calibri" w:hAnsi="Times New Roman" w:cs="Times New Roman"/>
          <w:noProof/>
          <w:sz w:val="24"/>
        </w:rPr>
        <w:t>novina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odnosi se na članak 20. kojim se ostvarivanje prednosti pri upisu djece u dječji vrtić kojem je osnivač jedinica lokalne ili područne (regionalne) samouprave regulira na značajn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o drugačiji način od propisanog u Odluci koja je trenutačno na snazi.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U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 istom članku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u 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 xml:space="preserve">stavku 5. propisana je obveza </w:t>
      </w:r>
      <w:bookmarkStart w:id="2" w:name="_Hlk127435278"/>
      <w:r w:rsidR="000D47E9" w:rsidRPr="00756B57">
        <w:rPr>
          <w:rFonts w:ascii="Times New Roman" w:eastAsia="Calibri" w:hAnsi="Times New Roman" w:cs="Times New Roman"/>
          <w:noProof/>
          <w:sz w:val="24"/>
        </w:rPr>
        <w:t>jedinice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lokalne ili područne (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 xml:space="preserve">regionalne) samouprave </w:t>
      </w:r>
      <w:bookmarkEnd w:id="2"/>
      <w:r w:rsidR="000D47E9" w:rsidRPr="00756B57">
        <w:rPr>
          <w:rFonts w:ascii="Times New Roman" w:eastAsia="Calibri" w:hAnsi="Times New Roman" w:cs="Times New Roman"/>
          <w:noProof/>
          <w:sz w:val="24"/>
        </w:rPr>
        <w:t xml:space="preserve">osnivača dječjih vrtića da </w:t>
      </w:r>
      <w:bookmarkStart w:id="3" w:name="_Hlk127435916"/>
      <w:r w:rsidRPr="00756B57">
        <w:rPr>
          <w:rFonts w:ascii="Times New Roman" w:eastAsia="Calibri" w:hAnsi="Times New Roman" w:cs="Times New Roman"/>
          <w:noProof/>
          <w:sz w:val="24"/>
        </w:rPr>
        <w:t>svojim aktom uredi način ostvarivanja pr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>ednosti pri upisu djece u dječje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vrtić</w:t>
      </w:r>
      <w:r w:rsidR="000D47E9" w:rsidRPr="00756B57">
        <w:rPr>
          <w:rFonts w:ascii="Times New Roman" w:eastAsia="Calibri" w:hAnsi="Times New Roman" w:cs="Times New Roman"/>
          <w:noProof/>
          <w:sz w:val="24"/>
        </w:rPr>
        <w:t xml:space="preserve">e </w:t>
      </w:r>
      <w:bookmarkEnd w:id="3"/>
      <w:r w:rsidR="000D47E9" w:rsidRPr="00756B57">
        <w:rPr>
          <w:rFonts w:ascii="Times New Roman" w:eastAsia="Calibri" w:hAnsi="Times New Roman" w:cs="Times New Roman"/>
          <w:noProof/>
          <w:sz w:val="24"/>
        </w:rPr>
        <w:t>kojima je osnivač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. Prednost pri upisu imaju djeca koja do 1. travnja tekuće godine navrše četiri godine života. Ukoliko dječji vrtić </w:t>
      </w:r>
      <w:r w:rsidR="00727438" w:rsidRPr="00756B57">
        <w:rPr>
          <w:rFonts w:ascii="Times New Roman" w:eastAsia="Calibri" w:hAnsi="Times New Roman" w:cs="Times New Roman"/>
          <w:noProof/>
          <w:sz w:val="24"/>
        </w:rPr>
        <w:t xml:space="preserve">kojemu je osnivač jedinica lokalne ili područne (regionalne) samouprave </w:t>
      </w:r>
      <w:bookmarkStart w:id="4" w:name="_Hlk127437344"/>
      <w:r w:rsidRPr="00756B57">
        <w:rPr>
          <w:rFonts w:ascii="Times New Roman" w:eastAsia="Calibri" w:hAnsi="Times New Roman" w:cs="Times New Roman"/>
          <w:noProof/>
          <w:sz w:val="24"/>
        </w:rPr>
        <w:t>ne može upisati svu prijavljenu djecu</w:t>
      </w:r>
      <w:bookmarkEnd w:id="4"/>
      <w:r w:rsidRPr="00756B57">
        <w:rPr>
          <w:rFonts w:ascii="Times New Roman" w:eastAsia="Calibri" w:hAnsi="Times New Roman" w:cs="Times New Roman"/>
          <w:noProof/>
          <w:sz w:val="24"/>
        </w:rPr>
        <w:t xml:space="preserve">, djeca se upisuju prema prednostima koje su </w:t>
      </w:r>
      <w:r w:rsidR="00727438" w:rsidRPr="00756B57">
        <w:rPr>
          <w:rFonts w:ascii="Times New Roman" w:eastAsia="Calibri" w:hAnsi="Times New Roman" w:cs="Times New Roman"/>
          <w:noProof/>
          <w:sz w:val="24"/>
        </w:rPr>
        <w:t>utvrđene u stavku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4. 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navedenog članka </w:t>
      </w:r>
      <w:r w:rsidRPr="00756B57">
        <w:rPr>
          <w:rFonts w:ascii="Times New Roman" w:eastAsia="Calibri" w:hAnsi="Times New Roman" w:cs="Times New Roman"/>
          <w:noProof/>
          <w:sz w:val="24"/>
        </w:rPr>
        <w:t>Zakona o predškolskom odgoju i obrazovanju.</w:t>
      </w:r>
    </w:p>
    <w:p w:rsidR="00F844B4" w:rsidRPr="00756B57" w:rsidRDefault="00F844B4" w:rsidP="00B2169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727438" w:rsidRDefault="00727438" w:rsidP="007D55E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756B57">
        <w:rPr>
          <w:rFonts w:ascii="Times New Roman" w:eastAsia="Calibri" w:hAnsi="Times New Roman" w:cs="Times New Roman"/>
          <w:noProof/>
          <w:sz w:val="24"/>
        </w:rPr>
        <w:t>V</w:t>
      </w:r>
      <w:r w:rsidR="007D55E4">
        <w:rPr>
          <w:rFonts w:ascii="Times New Roman" w:eastAsia="Calibri" w:hAnsi="Times New Roman" w:cs="Times New Roman"/>
          <w:noProof/>
          <w:sz w:val="24"/>
        </w:rPr>
        <w:t>ažeća O</w:t>
      </w:r>
      <w:r w:rsidRPr="00756B57">
        <w:rPr>
          <w:rFonts w:ascii="Times New Roman" w:eastAsia="Calibri" w:hAnsi="Times New Roman" w:cs="Times New Roman"/>
          <w:noProof/>
          <w:sz w:val="24"/>
        </w:rPr>
        <w:t>dluka je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 u proteklom </w:t>
      </w:r>
      <w:r w:rsidRPr="00756B57">
        <w:rPr>
          <w:rFonts w:ascii="Times New Roman" w:eastAsia="Calibri" w:hAnsi="Times New Roman" w:cs="Times New Roman"/>
          <w:noProof/>
          <w:sz w:val="24"/>
        </w:rPr>
        <w:t>periodu više puta mijenjana odnosno do</w:t>
      </w:r>
      <w:r w:rsidR="003C7EBB">
        <w:rPr>
          <w:rFonts w:ascii="Times New Roman" w:eastAsia="Calibri" w:hAnsi="Times New Roman" w:cs="Times New Roman"/>
          <w:noProof/>
          <w:sz w:val="24"/>
        </w:rPr>
        <w:t>punjavana, a stupanjem na snagu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novih te izmijenjenih i dopunjenih zakona i propisa kojima </w:t>
      </w:r>
      <w:r w:rsidR="003C7EBB">
        <w:rPr>
          <w:rFonts w:ascii="Times New Roman" w:eastAsia="Calibri" w:hAnsi="Times New Roman" w:cs="Times New Roman"/>
          <w:noProof/>
          <w:sz w:val="24"/>
        </w:rPr>
        <w:t>je reguliran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3C7EBB">
        <w:rPr>
          <w:rFonts w:ascii="Times New Roman" w:eastAsia="Calibri" w:hAnsi="Times New Roman" w:cs="Times New Roman"/>
          <w:noProof/>
          <w:sz w:val="24"/>
        </w:rPr>
        <w:t>sustav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3C7EBB">
        <w:rPr>
          <w:rFonts w:ascii="Times New Roman" w:eastAsia="Calibri" w:hAnsi="Times New Roman" w:cs="Times New Roman"/>
          <w:noProof/>
          <w:sz w:val="24"/>
        </w:rPr>
        <w:t xml:space="preserve">ranog i </w:t>
      </w:r>
      <w:r w:rsidRPr="00756B57">
        <w:rPr>
          <w:rFonts w:ascii="Times New Roman" w:eastAsia="Calibri" w:hAnsi="Times New Roman" w:cs="Times New Roman"/>
          <w:noProof/>
          <w:sz w:val="24"/>
        </w:rPr>
        <w:t>predškolskog odgoja i obrazovanja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>,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>istu je neophodno uskladiti i sadržajno urediti način ostvarivanja prednosti pri upisu djece u dječje vrtiće kojima je osnivač Grad Zagreb. V</w:t>
      </w:r>
      <w:r w:rsidRPr="00756B57">
        <w:rPr>
          <w:rFonts w:ascii="Times New Roman" w:eastAsia="Calibri" w:hAnsi="Times New Roman" w:cs="Times New Roman"/>
          <w:noProof/>
          <w:sz w:val="24"/>
        </w:rPr>
        <w:t>odeći se metodološko-nomoteh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>ničkim pravilima izrade propisa, preglednošću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sadržaja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 xml:space="preserve">odluke 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i lakšeg stjecanja uvida u isti od strane javnosti,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>no</w:t>
      </w:r>
      <w:r w:rsidR="003C7EBB">
        <w:rPr>
          <w:rFonts w:ascii="Times New Roman" w:eastAsia="Calibri" w:hAnsi="Times New Roman" w:cs="Times New Roman"/>
          <w:noProof/>
          <w:sz w:val="24"/>
        </w:rPr>
        <w:t>vom O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 xml:space="preserve">dlukom </w:t>
      </w:r>
      <w:r w:rsidR="007D55E4" w:rsidRPr="007D55E4">
        <w:rPr>
          <w:rFonts w:ascii="Times New Roman" w:eastAsia="Calibri" w:hAnsi="Times New Roman" w:cs="Times New Roman"/>
          <w:noProof/>
          <w:sz w:val="24"/>
        </w:rPr>
        <w:t>o načinu ostvari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vanja prednosti pri upisu djece </w:t>
      </w:r>
      <w:r w:rsidR="007D55E4" w:rsidRPr="007D55E4">
        <w:rPr>
          <w:rFonts w:ascii="Times New Roman" w:eastAsia="Calibri" w:hAnsi="Times New Roman" w:cs="Times New Roman"/>
          <w:noProof/>
          <w:sz w:val="24"/>
        </w:rPr>
        <w:t>u dječje vrtiće kojima je osnivač Grad Zagreb</w:t>
      </w:r>
      <w:r w:rsidR="007D55E4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>postigla bi se svrha odvajanja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 pravne </w:t>
      </w:r>
      <w:r w:rsidRPr="00756B57">
        <w:rPr>
          <w:rFonts w:ascii="Times New Roman" w:eastAsia="Calibri" w:hAnsi="Times New Roman" w:cs="Times New Roman"/>
          <w:noProof/>
          <w:sz w:val="24"/>
        </w:rPr>
        <w:lastRenderedPageBreak/>
        <w:t xml:space="preserve">naravi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 xml:space="preserve">njezinog sadržaja </w:t>
      </w:r>
      <w:r w:rsidRPr="00756B57">
        <w:rPr>
          <w:rFonts w:ascii="Times New Roman" w:eastAsia="Calibri" w:hAnsi="Times New Roman" w:cs="Times New Roman"/>
          <w:noProof/>
          <w:sz w:val="24"/>
        </w:rPr>
        <w:t xml:space="preserve">teksta od pravne naravi </w:t>
      </w:r>
      <w:r w:rsidR="00756B57" w:rsidRPr="00756B57">
        <w:rPr>
          <w:rFonts w:ascii="Times New Roman" w:eastAsia="Calibri" w:hAnsi="Times New Roman" w:cs="Times New Roman"/>
          <w:noProof/>
          <w:sz w:val="24"/>
        </w:rPr>
        <w:t xml:space="preserve">sadržaja teksta </w:t>
      </w:r>
      <w:r w:rsidRPr="00756B57">
        <w:rPr>
          <w:rFonts w:ascii="Times New Roman" w:eastAsia="Calibri" w:hAnsi="Times New Roman" w:cs="Times New Roman"/>
          <w:noProof/>
          <w:sz w:val="24"/>
        </w:rPr>
        <w:t>Odluke o mjerilima za naplatu usluga dječjih vrtića kojima je osnivač Grad Zagreb od rodi</w:t>
      </w:r>
      <w:r w:rsidR="00A27A6B">
        <w:rPr>
          <w:rFonts w:ascii="Times New Roman" w:eastAsia="Calibri" w:hAnsi="Times New Roman" w:cs="Times New Roman"/>
          <w:noProof/>
          <w:sz w:val="24"/>
        </w:rPr>
        <w:t>telja/skrbnika korisnika usluga.</w:t>
      </w:r>
    </w:p>
    <w:p w:rsidR="00A27A6B" w:rsidRPr="00756B57" w:rsidRDefault="00A27A6B" w:rsidP="007D55E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A27A6B" w:rsidRDefault="00A27A6B" w:rsidP="0072743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27A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naprijed nave</w:t>
      </w:r>
      <w:r w:rsidR="00CA14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denim, nacrtom prijedloga nove odluke namjerava se</w:t>
      </w:r>
      <w:r w:rsidRPr="00A27A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unaprijediti sustav upisa u dječje vrtiće kojima je osnivač Grad Zagreb i osigurati transparentnos</w:t>
      </w:r>
      <w:r w:rsidR="003652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 istog, kao i ojačati socijalnu</w:t>
      </w:r>
      <w:r w:rsidRPr="00A27A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osjetljivost za djecu rane i predškolske dobi iz skupina socioekonomski nepovoljnog položaja</w:t>
      </w:r>
      <w:r w:rsidR="00CB30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i ujednačavanja prakse zajedno s drugim jedinicama</w:t>
      </w:r>
      <w:r w:rsidR="00CB3021" w:rsidRPr="00CB30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lokalne ili p</w:t>
      </w:r>
      <w:r w:rsidR="00CB30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odručne (regionalne) samouprave</w:t>
      </w:r>
      <w:r w:rsidRPr="00A27A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27A6B" w:rsidRPr="00756B57" w:rsidRDefault="00A27A6B" w:rsidP="0072743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D51C2E" w:rsidRPr="00756B57" w:rsidRDefault="00D51C2E" w:rsidP="007D55E4">
      <w:pPr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6B57">
        <w:rPr>
          <w:rFonts w:ascii="Times New Roman" w:hAnsi="Times New Roman" w:cs="Times New Roman"/>
          <w:sz w:val="24"/>
          <w:szCs w:val="24"/>
        </w:rPr>
        <w:t xml:space="preserve">Temeljem Zakona o pravu na pristup informacijama (Narodne novine 25/13, 85/15 i 69/22) o Nacrtu prijedloga </w:t>
      </w:r>
      <w:r w:rsidRPr="00756B57">
        <w:rPr>
          <w:rFonts w:ascii="Times New Roman" w:eastAsia="Calibri" w:hAnsi="Times New Roman" w:cs="Times New Roman"/>
          <w:sz w:val="24"/>
        </w:rPr>
        <w:t xml:space="preserve">Odluke </w:t>
      </w:r>
      <w:r w:rsidR="0072410E" w:rsidRPr="00756B57">
        <w:rPr>
          <w:rFonts w:ascii="Times New Roman" w:eastAsia="Calibri" w:hAnsi="Times New Roman" w:cs="Times New Roman"/>
          <w:sz w:val="24"/>
          <w:szCs w:val="24"/>
        </w:rPr>
        <w:t>o načinu ostvarivanja prednosti pri upisu djece u dječje vrtiće kojima je osnivač Grad Zagreb</w:t>
      </w:r>
      <w:r w:rsidRPr="00756B57">
        <w:rPr>
          <w:rFonts w:ascii="Times New Roman" w:eastAsia="Calibri" w:hAnsi="Times New Roman" w:cs="Times New Roman"/>
          <w:sz w:val="24"/>
        </w:rPr>
        <w:t xml:space="preserve"> </w:t>
      </w:r>
      <w:r w:rsidRPr="00756B57">
        <w:rPr>
          <w:rFonts w:ascii="Times New Roman" w:hAnsi="Times New Roman" w:cs="Times New Roman"/>
          <w:sz w:val="24"/>
          <w:szCs w:val="24"/>
        </w:rPr>
        <w:t xml:space="preserve">provodi se internetsko savjetovanje u </w:t>
      </w:r>
      <w:r w:rsidR="007C3AA5">
        <w:rPr>
          <w:rFonts w:ascii="Times New Roman" w:hAnsi="Times New Roman" w:cs="Times New Roman"/>
          <w:sz w:val="24"/>
          <w:szCs w:val="24"/>
        </w:rPr>
        <w:t>trajanju</w:t>
      </w:r>
      <w:r w:rsidR="003C7EBB">
        <w:rPr>
          <w:rFonts w:ascii="Times New Roman" w:hAnsi="Times New Roman" w:cs="Times New Roman"/>
          <w:sz w:val="24"/>
          <w:szCs w:val="24"/>
        </w:rPr>
        <w:t xml:space="preserve"> od 3</w:t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  <w:t xml:space="preserve">. </w:t>
      </w:r>
      <w:r w:rsidR="003C7EBB">
        <w:rPr>
          <w:rFonts w:ascii="Times New Roman" w:hAnsi="Times New Roman" w:cs="Times New Roman"/>
          <w:sz w:val="24"/>
          <w:szCs w:val="24"/>
        </w:rPr>
        <w:t xml:space="preserve">ožujka </w:t>
      </w:r>
      <w:r w:rsidRPr="00756B57">
        <w:rPr>
          <w:rFonts w:ascii="Times New Roman" w:hAnsi="Times New Roman" w:cs="Times New Roman"/>
          <w:sz w:val="24"/>
          <w:szCs w:val="24"/>
        </w:rPr>
        <w:t xml:space="preserve">do </w:t>
      </w:r>
      <w:r w:rsidR="005E37A7">
        <w:rPr>
          <w:rFonts w:ascii="Times New Roman" w:hAnsi="Times New Roman" w:cs="Times New Roman"/>
          <w:sz w:val="24"/>
          <w:szCs w:val="24"/>
        </w:rPr>
        <w:t>3</w:t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72410E" w:rsidRPr="00756B57">
        <w:rPr>
          <w:rFonts w:ascii="Times New Roman" w:hAnsi="Times New Roman" w:cs="Times New Roman"/>
          <w:sz w:val="24"/>
          <w:szCs w:val="24"/>
        </w:rPr>
        <w:softHyphen/>
      </w:r>
      <w:r w:rsidR="003C7EBB">
        <w:rPr>
          <w:rFonts w:ascii="Times New Roman" w:hAnsi="Times New Roman" w:cs="Times New Roman"/>
          <w:sz w:val="24"/>
          <w:szCs w:val="24"/>
        </w:rPr>
        <w:softHyphen/>
      </w:r>
      <w:r w:rsidR="003C7EBB">
        <w:rPr>
          <w:rFonts w:ascii="Times New Roman" w:hAnsi="Times New Roman" w:cs="Times New Roman"/>
          <w:sz w:val="24"/>
          <w:szCs w:val="24"/>
        </w:rPr>
        <w:softHyphen/>
      </w:r>
      <w:r w:rsidR="003C7EBB">
        <w:rPr>
          <w:rFonts w:ascii="Times New Roman" w:hAnsi="Times New Roman" w:cs="Times New Roman"/>
          <w:sz w:val="24"/>
          <w:szCs w:val="24"/>
        </w:rPr>
        <w:softHyphen/>
      </w:r>
      <w:r w:rsidR="003C7EBB">
        <w:rPr>
          <w:rFonts w:ascii="Times New Roman" w:hAnsi="Times New Roman" w:cs="Times New Roman"/>
          <w:sz w:val="24"/>
          <w:szCs w:val="24"/>
        </w:rPr>
        <w:softHyphen/>
        <w:t>. travnja</w:t>
      </w:r>
      <w:r w:rsidRPr="00756B57">
        <w:rPr>
          <w:rFonts w:ascii="Times New Roman" w:hAnsi="Times New Roman" w:cs="Times New Roman"/>
          <w:sz w:val="24"/>
          <w:szCs w:val="24"/>
        </w:rPr>
        <w:t xml:space="preserve"> 2023. </w:t>
      </w:r>
    </w:p>
    <w:p w:rsidR="00D51C2E" w:rsidRPr="00FC4189" w:rsidRDefault="00D51C2E" w:rsidP="00FC41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5E4" w:rsidRPr="00FC4189" w:rsidRDefault="00D51C2E" w:rsidP="00FC418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189">
        <w:rPr>
          <w:rFonts w:ascii="Times New Roman" w:eastAsia="Calibri" w:hAnsi="Times New Roman" w:cs="Times New Roman"/>
          <w:sz w:val="24"/>
          <w:szCs w:val="24"/>
        </w:rPr>
        <w:t>Sukladno navedenom predlaže se donošenje Odl</w:t>
      </w:r>
      <w:r w:rsidR="00B2169D" w:rsidRPr="00FC4189">
        <w:rPr>
          <w:rFonts w:ascii="Times New Roman" w:eastAsia="Calibri" w:hAnsi="Times New Roman" w:cs="Times New Roman"/>
          <w:sz w:val="24"/>
          <w:szCs w:val="24"/>
        </w:rPr>
        <w:t>uke o načinu ostvari</w:t>
      </w:r>
      <w:r w:rsidR="0072410E" w:rsidRPr="00FC4189">
        <w:rPr>
          <w:rFonts w:ascii="Times New Roman" w:eastAsia="Calibri" w:hAnsi="Times New Roman" w:cs="Times New Roman"/>
          <w:sz w:val="24"/>
          <w:szCs w:val="24"/>
        </w:rPr>
        <w:t xml:space="preserve">vanja prednosti pri upisu djece </w:t>
      </w:r>
      <w:r w:rsidR="00B2169D" w:rsidRPr="00FC4189">
        <w:rPr>
          <w:rFonts w:ascii="Times New Roman" w:eastAsia="Calibri" w:hAnsi="Times New Roman" w:cs="Times New Roman"/>
          <w:sz w:val="24"/>
          <w:szCs w:val="24"/>
        </w:rPr>
        <w:t>u dječje vrtiće kojima je osnivač Grad Zagreb</w:t>
      </w:r>
      <w:r w:rsidRPr="00FC4189">
        <w:rPr>
          <w:rFonts w:ascii="Times New Roman" w:eastAsia="Calibri" w:hAnsi="Times New Roman" w:cs="Times New Roman"/>
          <w:sz w:val="24"/>
          <w:szCs w:val="24"/>
        </w:rPr>
        <w:t>, kao u prilogu.</w:t>
      </w:r>
    </w:p>
    <w:p w:rsidR="00FC4189" w:rsidRPr="00FC4189" w:rsidRDefault="00FC4189" w:rsidP="00FC418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Default="00802AE0" w:rsidP="00FC4189">
      <w:pPr>
        <w:pStyle w:val="NoSpacing"/>
        <w:numPr>
          <w:ilvl w:val="0"/>
          <w:numId w:val="3"/>
        </w:numPr>
        <w:spacing w:line="276" w:lineRule="auto"/>
        <w:ind w:left="426" w:hanging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189">
        <w:rPr>
          <w:rFonts w:ascii="Times New Roman" w:eastAsia="Calibri" w:hAnsi="Times New Roman" w:cs="Times New Roman"/>
          <w:b/>
          <w:sz w:val="24"/>
          <w:szCs w:val="24"/>
        </w:rPr>
        <w:t>SREDSTVA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PROVOĐENJE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ODLUKE</w:t>
      </w:r>
    </w:p>
    <w:p w:rsidR="00FC4189" w:rsidRPr="00FC4189" w:rsidRDefault="00FC4189" w:rsidP="00FC418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Default="00CA1497" w:rsidP="00FC418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provođenje ove o</w:t>
      </w:r>
      <w:r w:rsidR="00D51C2E" w:rsidRPr="00FC4189">
        <w:rPr>
          <w:rFonts w:ascii="Times New Roman" w:eastAsia="Calibri" w:hAnsi="Times New Roman" w:cs="Times New Roman"/>
          <w:sz w:val="24"/>
          <w:szCs w:val="24"/>
        </w:rPr>
        <w:t>dluke osigurana su sredstva u Proračunu Grada Zagreba za 2023.</w:t>
      </w:r>
    </w:p>
    <w:p w:rsidR="00FC4189" w:rsidRPr="00FC4189" w:rsidRDefault="00FC4189" w:rsidP="00FC418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CEA" w:rsidRDefault="00802AE0" w:rsidP="00FC4189">
      <w:pPr>
        <w:pStyle w:val="NoSpacing"/>
        <w:numPr>
          <w:ilvl w:val="0"/>
          <w:numId w:val="3"/>
        </w:numPr>
        <w:spacing w:line="276" w:lineRule="auto"/>
        <w:ind w:left="426" w:hanging="6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4189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ODREDABA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PRIJEDLOGA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b/>
          <w:sz w:val="24"/>
          <w:szCs w:val="24"/>
        </w:rPr>
        <w:t>ODLUKE</w:t>
      </w:r>
    </w:p>
    <w:p w:rsidR="00FC4189" w:rsidRPr="00FC4189" w:rsidRDefault="00FC4189" w:rsidP="00FC4189">
      <w:pPr>
        <w:pStyle w:val="NoSpacing"/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Pr="00FC4189" w:rsidRDefault="00C30CD3" w:rsidP="00FC418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189">
        <w:rPr>
          <w:rFonts w:ascii="Times New Roman" w:eastAsia="Calibri" w:hAnsi="Times New Roman" w:cs="Times New Roman"/>
          <w:b/>
          <w:sz w:val="24"/>
          <w:szCs w:val="24"/>
        </w:rPr>
        <w:t>Člankom</w:t>
      </w:r>
      <w:r w:rsidR="009A2512" w:rsidRPr="00FC41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27DB" w:rsidRPr="00FC418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9A2512" w:rsidRPr="00FC4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4189">
        <w:rPr>
          <w:rFonts w:ascii="Times New Roman" w:eastAsia="Calibri" w:hAnsi="Times New Roman" w:cs="Times New Roman"/>
          <w:sz w:val="24"/>
          <w:szCs w:val="24"/>
        </w:rPr>
        <w:t>određuje se predmet odnosno</w:t>
      </w:r>
      <w:r w:rsidRPr="00FC4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Odlukom se uređuje način ostvarivanja prednosti pri upisu djece u dječje vrtiće</w:t>
      </w:r>
      <w:bookmarkStart w:id="5" w:name="_Hlk124159264"/>
      <w:r w:rsidRPr="00FC4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kojima je osnivač Grad Zagreb</w:t>
      </w:r>
      <w:bookmarkEnd w:id="5"/>
      <w:r w:rsidR="00752611" w:rsidRPr="00FC41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A2512" w:rsidRPr="00FC41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CEA" w:rsidRPr="00FC4189" w:rsidRDefault="00C30CD3" w:rsidP="00FC4189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18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2AE0" w:rsidRPr="00756B57" w:rsidRDefault="00C30CD3" w:rsidP="00752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sz w:val="24"/>
          <w:szCs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EEA" w:rsidRPr="00756B57">
        <w:rPr>
          <w:rFonts w:ascii="Times New Roman" w:eastAsia="Calibri" w:hAnsi="Times New Roman" w:cs="Times New Roman"/>
          <w:sz w:val="24"/>
          <w:szCs w:val="24"/>
        </w:rPr>
        <w:t xml:space="preserve">propisuje se 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>organizacija i provedba upisa</w:t>
      </w:r>
      <w:r w:rsidR="007D2EEA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 xml:space="preserve">djece u programe gradskih dječjih vrtića prema planu upisa što ga za svaku pedagošku godinu donosi upravno vijeće gradskog dječjeg vrtića uz suglasnost Gradskog ureda </w:t>
      </w:r>
      <w:bookmarkStart w:id="6" w:name="_Hlk127433920"/>
      <w:r w:rsidR="00752611" w:rsidRPr="00756B57">
        <w:rPr>
          <w:rFonts w:ascii="Times New Roman" w:eastAsia="Calibri" w:hAnsi="Times New Roman" w:cs="Times New Roman"/>
          <w:sz w:val="24"/>
          <w:szCs w:val="24"/>
        </w:rPr>
        <w:t>za obrazovanje, sport i mlade</w:t>
      </w:r>
      <w:bookmarkEnd w:id="6"/>
      <w:r w:rsidR="00752611" w:rsidRPr="00756B57">
        <w:rPr>
          <w:rFonts w:ascii="Times New Roman" w:eastAsia="Calibri" w:hAnsi="Times New Roman" w:cs="Times New Roman"/>
          <w:sz w:val="24"/>
          <w:szCs w:val="24"/>
        </w:rPr>
        <w:t>.</w:t>
      </w:r>
      <w:r w:rsidR="00752611" w:rsidRPr="00756B57">
        <w:t xml:space="preserve"> 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>Nadalje se propisuje da Gradski ured za obrazovanje, sport i mlade utvrđuje način, vrijeme i uvjete upisa u zajedničkoj Obavijesti o upis</w:t>
      </w:r>
      <w:r w:rsidR="00F44BB6">
        <w:rPr>
          <w:rFonts w:ascii="Times New Roman" w:eastAsia="Calibri" w:hAnsi="Times New Roman" w:cs="Times New Roman"/>
          <w:sz w:val="24"/>
          <w:szCs w:val="24"/>
        </w:rPr>
        <w:t>u djece u gradske dječje vrtiće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 xml:space="preserve"> što se objavljuje na mrežnim stranicama i oglasnim pločama svih gradskih dječjih vrtića te na mrežnoj stranici Grada Zagreba</w:t>
      </w:r>
      <w:r w:rsidR="00F44BB6">
        <w:rPr>
          <w:rFonts w:ascii="Times New Roman" w:eastAsia="Calibri" w:hAnsi="Times New Roman" w:cs="Times New Roman"/>
          <w:sz w:val="24"/>
          <w:szCs w:val="24"/>
        </w:rPr>
        <w:t>, dok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 xml:space="preserve"> gradski dječji vrtići uz objavu iste objavljuju i informacije s detaljnim podacima o svim verificiranim programima koje pr</w:t>
      </w:r>
      <w:r w:rsidR="00F844B4" w:rsidRPr="00756B57">
        <w:rPr>
          <w:rFonts w:ascii="Times New Roman" w:eastAsia="Calibri" w:hAnsi="Times New Roman" w:cs="Times New Roman"/>
          <w:sz w:val="24"/>
          <w:szCs w:val="24"/>
        </w:rPr>
        <w:t xml:space="preserve">užaju u skladu s planom upisa. 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>Upisi djece u programe gradskih dječjih vrtića u pravilu se provode elektroničkim putem.</w:t>
      </w:r>
    </w:p>
    <w:p w:rsidR="00F844B4" w:rsidRPr="00756B57" w:rsidRDefault="00F844B4" w:rsidP="00752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756B57" w:rsidRDefault="00C30CD3" w:rsidP="00F844B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sz w:val="24"/>
          <w:szCs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4B4" w:rsidRPr="00756B57">
        <w:rPr>
          <w:rFonts w:ascii="Times New Roman" w:eastAsia="Calibri" w:hAnsi="Times New Roman" w:cs="Times New Roman"/>
          <w:sz w:val="24"/>
          <w:szCs w:val="24"/>
        </w:rPr>
        <w:t>propisuje se da se u gradske dječje vrtiće mogu upisati djeca od navršenih godinu dana života do polaska u osnovnu školu, a iznimno i djeca u dobi od šest mjeseci do navršene prve godine života u one gradske dječje vrtiće koji imaju verificiran posebni program za djecu u dobi od šest mjeseci do navršene prve godine života i osigurane potrebne uvjete za realizaciju istog.</w:t>
      </w:r>
    </w:p>
    <w:p w:rsidR="00F844B4" w:rsidRPr="00756B57" w:rsidRDefault="00F844B4" w:rsidP="00F844B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Default="00C30CD3" w:rsidP="007D0AA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sz w:val="24"/>
          <w:szCs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>propisuje se prednost pri upisu</w:t>
      </w:r>
      <w:r w:rsidR="00F44BB6">
        <w:rPr>
          <w:rFonts w:ascii="Times New Roman" w:eastAsia="Calibri" w:hAnsi="Times New Roman" w:cs="Times New Roman"/>
          <w:sz w:val="24"/>
          <w:szCs w:val="24"/>
        </w:rPr>
        <w:t xml:space="preserve"> djece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 xml:space="preserve"> u gradske dječje vrtiće temeljem kriterija prebivališta.</w:t>
      </w:r>
      <w:r w:rsidR="007D0AA8" w:rsidRPr="00756B57">
        <w:t xml:space="preserve"> 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 xml:space="preserve">Prednost pri upisu u programe gradskih dječjih vrtića imaju djeca koja zajedno s oba roditelja/skrbnika (odnosno samohranim roditeljem ili jednim roditeljem ukoliko se radi o jednoroditeljskoj obitelji) imaju prebivalište na području Grada Zagreba. Nadalje se propisuje 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 djeca pod skrbništvom, djeca koja su smještena </w:t>
      </w:r>
      <w:r w:rsidR="00554F32">
        <w:rPr>
          <w:rFonts w:ascii="Times New Roman" w:eastAsia="Calibri" w:hAnsi="Times New Roman" w:cs="Times New Roman"/>
          <w:sz w:val="24"/>
          <w:szCs w:val="24"/>
        </w:rPr>
        <w:t>u udomiteljske</w:t>
      </w:r>
      <w:r w:rsidR="007C3AA5">
        <w:rPr>
          <w:rFonts w:ascii="Times New Roman" w:eastAsia="Calibri" w:hAnsi="Times New Roman" w:cs="Times New Roman"/>
          <w:sz w:val="24"/>
          <w:szCs w:val="24"/>
        </w:rPr>
        <w:t xml:space="preserve"> obitelj</w:t>
      </w:r>
      <w:r w:rsidR="00554F32">
        <w:rPr>
          <w:rFonts w:ascii="Times New Roman" w:eastAsia="Calibri" w:hAnsi="Times New Roman" w:cs="Times New Roman"/>
          <w:sz w:val="24"/>
          <w:szCs w:val="24"/>
        </w:rPr>
        <w:t>i</w:t>
      </w:r>
      <w:r w:rsidR="00383B39">
        <w:rPr>
          <w:rFonts w:ascii="Times New Roman" w:eastAsia="Calibri" w:hAnsi="Times New Roman" w:cs="Times New Roman"/>
          <w:sz w:val="24"/>
          <w:szCs w:val="24"/>
        </w:rPr>
        <w:t>,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3B39" w:rsidRPr="00383B39">
        <w:rPr>
          <w:rFonts w:ascii="Times New Roman" w:eastAsia="Calibri" w:hAnsi="Times New Roman" w:cs="Times New Roman"/>
          <w:sz w:val="24"/>
          <w:szCs w:val="24"/>
        </w:rPr>
        <w:t>ili u dom za djecu ili kod drugog pružatelja socijalne usluge smještaja sukladno propisima koji reguliraju socijalnu skrb i ako nemaju prebivalište na području Grada Zagreba, a njihov skrbnik ili udomitelj ima prebivalište na području Grada Zagreba, odnosno ako dom za djecu ili drugi pružatelj socijalne usluge smještaja ima sjedište ili podružnicu na području Grada Zagreba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>, kao i djeca strani državljani pod međunarodnom ili privremenom zaštitom, koja imaju prebivalište/boravište na području Grada Zagreba zajedno s oba roditelja/skrbnika, odnosno samohranim roditeljem ili jednim roditeljem ukoliko se radi o jednoroditeljskoj obitelji, imaju jednaku prednost pri upisu.</w:t>
      </w:r>
    </w:p>
    <w:p w:rsidR="00F44BB6" w:rsidRPr="00756B57" w:rsidRDefault="00F44BB6" w:rsidP="007D0AA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756B57" w:rsidRDefault="00C30CD3" w:rsidP="007D0AA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B57">
        <w:rPr>
          <w:rFonts w:ascii="Times New Roman" w:eastAsia="Calibri" w:hAnsi="Times New Roman" w:cs="Times New Roman"/>
          <w:b/>
          <w:sz w:val="24"/>
          <w:szCs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9A2512" w:rsidRPr="0075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7A7">
        <w:rPr>
          <w:rFonts w:ascii="Times New Roman" w:eastAsia="Calibri" w:hAnsi="Times New Roman" w:cs="Times New Roman"/>
          <w:sz w:val="24"/>
          <w:szCs w:val="24"/>
        </w:rPr>
        <w:t>propisuje se da,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 xml:space="preserve"> ukoliko preostane slobodnih mjesta za upis nakon utvrđivanja prednosti sukladno predloženom </w:t>
      </w:r>
      <w:r w:rsidR="006B485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 xml:space="preserve">članku 4., 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 xml:space="preserve">u gradske dječje vrtiće mogu </w:t>
      </w:r>
      <w:r w:rsidR="005E37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>upisati i djeca koja zajedno s jednim roditeljem/skrbnikom imaju prebivalište na području Grada Zagreba (odnosno djeca roditelja/skrbnika koji iz raznih životnih razloga nemaju oboje regulirano prebivalište na području Grada Zagreba, već jedan roditelj/skrbnik ima prijavljeno prebivalište na području druge jedinice lokalne samouprave</w:t>
      </w:r>
      <w:r w:rsidR="00752611" w:rsidRPr="00756B57">
        <w:rPr>
          <w:rFonts w:ascii="Times New Roman" w:eastAsia="Calibri" w:hAnsi="Times New Roman" w:cs="Times New Roman"/>
          <w:sz w:val="24"/>
          <w:szCs w:val="24"/>
        </w:rPr>
        <w:t>)</w:t>
      </w:r>
      <w:r w:rsidR="007D0AA8" w:rsidRPr="00756B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27DB" w:rsidRPr="00756B57" w:rsidRDefault="006727DB" w:rsidP="00752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756B57" w:rsidRDefault="00C30CD3" w:rsidP="007241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</w:rPr>
        <w:t>6.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752611" w:rsidRPr="00756B57">
        <w:rPr>
          <w:rFonts w:ascii="Times New Roman" w:eastAsia="Calibri" w:hAnsi="Times New Roman" w:cs="Times New Roman"/>
          <w:sz w:val="24"/>
        </w:rPr>
        <w:t xml:space="preserve">propisuje se </w:t>
      </w:r>
      <w:r w:rsidR="005E37A7">
        <w:rPr>
          <w:rFonts w:ascii="Times New Roman" w:eastAsia="Calibri" w:hAnsi="Times New Roman" w:cs="Times New Roman"/>
          <w:sz w:val="24"/>
        </w:rPr>
        <w:t>da</w:t>
      </w:r>
      <w:r w:rsidR="00752611" w:rsidRPr="00756B57">
        <w:rPr>
          <w:rFonts w:ascii="Times New Roman" w:eastAsia="Calibri" w:hAnsi="Times New Roman" w:cs="Times New Roman"/>
          <w:sz w:val="24"/>
        </w:rPr>
        <w:t xml:space="preserve">, ukoliko ostane slobodnih mjesta za upis nakon utvrđivanja prednosti sukladno predloženom u člancima 4. i 5., u gradske dječje vrtiće mogu </w:t>
      </w:r>
      <w:r w:rsidR="005E37A7">
        <w:rPr>
          <w:rFonts w:ascii="Times New Roman" w:eastAsia="Calibri" w:hAnsi="Times New Roman" w:cs="Times New Roman"/>
          <w:sz w:val="24"/>
        </w:rPr>
        <w:t xml:space="preserve">se </w:t>
      </w:r>
      <w:r w:rsidR="00752611" w:rsidRPr="00756B57">
        <w:rPr>
          <w:rFonts w:ascii="Times New Roman" w:eastAsia="Calibri" w:hAnsi="Times New Roman" w:cs="Times New Roman"/>
          <w:sz w:val="24"/>
        </w:rPr>
        <w:t>upisati i djeca koja zajedno s roditeljima/skrbnicima imaju prebivalište na području druge jedinice lokalne samouprave i djeca strani državljani koja zajedno s roditeljima/skrbnicima imaju boravište na području Grada Zagreba.</w:t>
      </w:r>
    </w:p>
    <w:p w:rsidR="008449D9" w:rsidRDefault="00C30CD3" w:rsidP="00723C1F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</w:rPr>
        <w:t>7.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propisuje se način ostvarivanja prednosti pri upisu </w:t>
      </w:r>
      <w:r w:rsidR="00F44BB6">
        <w:rPr>
          <w:rFonts w:ascii="Times New Roman" w:eastAsia="Calibri" w:hAnsi="Times New Roman" w:cs="Times New Roman"/>
          <w:sz w:val="24"/>
        </w:rPr>
        <w:t xml:space="preserve">djece </w:t>
      </w:r>
      <w:r w:rsidR="008449D9" w:rsidRPr="00756B57">
        <w:rPr>
          <w:rFonts w:ascii="Times New Roman" w:eastAsia="Calibri" w:hAnsi="Times New Roman" w:cs="Times New Roman"/>
          <w:sz w:val="24"/>
        </w:rPr>
        <w:t>u gradske dječje vrtiće na način</w:t>
      </w:r>
      <w:r w:rsidR="008449D9" w:rsidRPr="00756B57">
        <w:t xml:space="preserve"> </w:t>
      </w:r>
      <w:r w:rsidR="008449D9" w:rsidRPr="00756B57">
        <w:rPr>
          <w:rFonts w:ascii="Times New Roman" w:hAnsi="Times New Roman" w:cs="Times New Roman"/>
          <w:sz w:val="24"/>
          <w:szCs w:val="24"/>
        </w:rPr>
        <w:t xml:space="preserve">da prednost pri upisu </w:t>
      </w:r>
      <w:r w:rsidR="008449D9" w:rsidRPr="00756B57">
        <w:rPr>
          <w:rFonts w:ascii="Times New Roman" w:eastAsia="Calibri" w:hAnsi="Times New Roman" w:cs="Times New Roman"/>
          <w:sz w:val="24"/>
          <w:szCs w:val="24"/>
        </w:rPr>
        <w:t>u programe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 gradskih dječjih vrtića </w:t>
      </w:r>
      <w:r w:rsidR="00F44BB6">
        <w:rPr>
          <w:rFonts w:ascii="Times New Roman" w:eastAsia="Calibri" w:hAnsi="Times New Roman" w:cs="Times New Roman"/>
          <w:sz w:val="24"/>
        </w:rPr>
        <w:t>za iduću pedagošku godinu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227373" w:rsidRPr="00756B57">
        <w:rPr>
          <w:rFonts w:ascii="Times New Roman" w:hAnsi="Times New Roman" w:cs="Times New Roman"/>
          <w:sz w:val="24"/>
          <w:szCs w:val="24"/>
        </w:rPr>
        <w:t xml:space="preserve">u prvom redu </w:t>
      </w:r>
      <w:r w:rsidR="008449D9" w:rsidRPr="00756B57">
        <w:rPr>
          <w:rFonts w:ascii="Times New Roman" w:eastAsia="Calibri" w:hAnsi="Times New Roman" w:cs="Times New Roman"/>
          <w:sz w:val="24"/>
        </w:rPr>
        <w:t>ostvaruju djeca koja do 1. travnja tekuće godine navrše četiri godine života. Nakon upisa navedene djece,</w:t>
      </w:r>
      <w:r w:rsidR="00F44BB6">
        <w:rPr>
          <w:rFonts w:ascii="Times New Roman" w:eastAsia="Calibri" w:hAnsi="Times New Roman" w:cs="Times New Roman"/>
          <w:sz w:val="24"/>
        </w:rPr>
        <w:t xml:space="preserve"> ukoliko </w:t>
      </w:r>
      <w:r w:rsidR="00227373">
        <w:rPr>
          <w:rFonts w:ascii="Times New Roman" w:eastAsia="Calibri" w:hAnsi="Times New Roman" w:cs="Times New Roman"/>
          <w:sz w:val="24"/>
        </w:rPr>
        <w:t xml:space="preserve">gradski dječji vrtići </w:t>
      </w:r>
      <w:r w:rsidR="00F44BB6">
        <w:rPr>
          <w:rFonts w:ascii="Times New Roman" w:eastAsia="Calibri" w:hAnsi="Times New Roman" w:cs="Times New Roman"/>
          <w:sz w:val="24"/>
        </w:rPr>
        <w:t>ne mogu</w:t>
      </w:r>
      <w:r w:rsidR="00F44BB6" w:rsidRPr="00F44BB6">
        <w:rPr>
          <w:rFonts w:ascii="Times New Roman" w:eastAsia="Calibri" w:hAnsi="Times New Roman" w:cs="Times New Roman"/>
          <w:sz w:val="24"/>
        </w:rPr>
        <w:t xml:space="preserve"> upisati svu prijavljenu djecu</w:t>
      </w:r>
      <w:r w:rsidR="00F44BB6">
        <w:rPr>
          <w:rFonts w:ascii="Times New Roman" w:eastAsia="Calibri" w:hAnsi="Times New Roman" w:cs="Times New Roman"/>
          <w:sz w:val="24"/>
        </w:rPr>
        <w:t>,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 djeca s</w:t>
      </w:r>
      <w:r w:rsidR="00227373">
        <w:rPr>
          <w:rFonts w:ascii="Times New Roman" w:eastAsia="Calibri" w:hAnsi="Times New Roman" w:cs="Times New Roman"/>
          <w:sz w:val="24"/>
        </w:rPr>
        <w:t>e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 upisuju na način da prednost pri upisu imaju: djeca roditelja invalida Domovinskog rata; djeca iz obitelji s troje ili više djece; djeca oba zaposlena roditelja;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</w:t>
      </w:r>
      <w:r w:rsidR="00F44BB6">
        <w:rPr>
          <w:rFonts w:ascii="Times New Roman" w:eastAsia="Calibri" w:hAnsi="Times New Roman" w:cs="Times New Roman"/>
          <w:sz w:val="24"/>
        </w:rPr>
        <w:t xml:space="preserve">ja; djeca samohranih roditelja; </w:t>
      </w:r>
      <w:r w:rsidR="008449D9" w:rsidRPr="00756B57">
        <w:rPr>
          <w:rFonts w:ascii="Times New Roman" w:eastAsia="Calibri" w:hAnsi="Times New Roman" w:cs="Times New Roman"/>
          <w:sz w:val="24"/>
        </w:rPr>
        <w:t>djeca jednoroditeljskih obitelji; djeca osoba s invaliditetom upisanih u Registar osoba s invaliditetom; djeca koja su ostvarila pravo na uslugu smještaja u udomiteljskoj obitelji</w:t>
      </w:r>
      <w:r w:rsidR="007C3AA5">
        <w:rPr>
          <w:rFonts w:ascii="Times New Roman" w:eastAsia="Calibri" w:hAnsi="Times New Roman" w:cs="Times New Roman"/>
          <w:sz w:val="24"/>
        </w:rPr>
        <w:t xml:space="preserve">, </w:t>
      </w:r>
      <w:r w:rsidR="007C3AA5" w:rsidRPr="007C3AA5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djeca koja imaju prebivalište ili boravište na području gradskog dječjeg vrtića</w:t>
      </w:r>
      <w:r w:rsidR="008449D9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7D0AA8" w:rsidRPr="00756B57">
        <w:rPr>
          <w:rFonts w:ascii="Times New Roman" w:eastAsia="Calibri" w:hAnsi="Times New Roman" w:cs="Times New Roman"/>
          <w:sz w:val="24"/>
        </w:rPr>
        <w:t xml:space="preserve">te </w:t>
      </w:r>
      <w:r w:rsidR="008449D9" w:rsidRPr="00756B57">
        <w:rPr>
          <w:rFonts w:ascii="Times New Roman" w:eastAsia="Calibri" w:hAnsi="Times New Roman" w:cs="Times New Roman"/>
          <w:sz w:val="24"/>
        </w:rPr>
        <w:t>djeca roditelja koji primaju doplatak za djecu ili su korisnici zajamčene minimalne naknade.</w:t>
      </w:r>
      <w:r w:rsidR="007D0AA8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554F3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54F32" w:rsidRPr="001933FB">
        <w:rPr>
          <w:rFonts w:ascii="Times New Roman" w:hAnsi="Times New Roman" w:cs="Times New Roman"/>
          <w:sz w:val="24"/>
          <w:szCs w:val="24"/>
        </w:rPr>
        <w:t>rednosti iz stavka 2. ovoga članka, neovisno o navedenom redoslijedu, razrađuju se metodologijom bodovanja, a prednost pri upisu u okviru planiranog broja slobodnih mjesta po dobnim skupinama ostvaruje dijete s većim brojem bodova.</w:t>
      </w:r>
      <w:r w:rsidR="00554F32">
        <w:rPr>
          <w:rFonts w:ascii="Times New Roman" w:hAnsi="Times New Roman" w:cs="Times New Roman"/>
          <w:sz w:val="24"/>
          <w:szCs w:val="24"/>
        </w:rPr>
        <w:t xml:space="preserve"> </w:t>
      </w:r>
      <w:r w:rsidR="008449D9" w:rsidRPr="00756B57">
        <w:rPr>
          <w:rFonts w:ascii="Times New Roman" w:eastAsia="Calibri" w:hAnsi="Times New Roman" w:cs="Times New Roman"/>
          <w:sz w:val="24"/>
        </w:rPr>
        <w:t>Ukoliko dvoje ili više djece ostvari jednak broj bodova, redoslijed prednosti pri upisu, na listi objavljenih rezultata upisa, utvrđuje se prema kriteriju starosti djeteta, od starijeg prema mlađem.</w:t>
      </w:r>
    </w:p>
    <w:p w:rsidR="00227373" w:rsidRPr="00554F32" w:rsidRDefault="00227373" w:rsidP="00554F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0531D" w:rsidRPr="00756B57" w:rsidRDefault="00802AE0" w:rsidP="007241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</w:t>
      </w:r>
      <w:r w:rsidR="00C30CD3" w:rsidRPr="00756B57">
        <w:rPr>
          <w:rFonts w:ascii="Times New Roman" w:eastAsia="Calibri" w:hAnsi="Times New Roman" w:cs="Times New Roman"/>
          <w:b/>
          <w:sz w:val="24"/>
        </w:rPr>
        <w:t>kom</w:t>
      </w:r>
      <w:r w:rsidR="009A2512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756B57">
        <w:rPr>
          <w:rFonts w:ascii="Times New Roman" w:eastAsia="Calibri" w:hAnsi="Times New Roman" w:cs="Times New Roman"/>
          <w:b/>
          <w:sz w:val="24"/>
        </w:rPr>
        <w:t>8</w:t>
      </w:r>
      <w:r w:rsidR="006727DB" w:rsidRPr="00756B57">
        <w:rPr>
          <w:rFonts w:ascii="Times New Roman" w:eastAsia="Calibri" w:hAnsi="Times New Roman" w:cs="Times New Roman"/>
          <w:b/>
          <w:sz w:val="24"/>
        </w:rPr>
        <w:t>.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30531D" w:rsidRPr="00756B57">
        <w:rPr>
          <w:rFonts w:ascii="Times New Roman" w:eastAsia="Calibri" w:hAnsi="Times New Roman" w:cs="Times New Roman"/>
          <w:sz w:val="24"/>
        </w:rPr>
        <w:t xml:space="preserve">propisuje se da roditelji/skrbnici </w:t>
      </w:r>
      <w:r w:rsidR="00A51F00" w:rsidRPr="00756B57">
        <w:rPr>
          <w:rFonts w:ascii="Times New Roman" w:eastAsia="Calibri" w:hAnsi="Times New Roman" w:cs="Times New Roman"/>
          <w:sz w:val="24"/>
        </w:rPr>
        <w:t>predaju</w:t>
      </w:r>
      <w:r w:rsidR="0030531D" w:rsidRPr="00756B57">
        <w:rPr>
          <w:rFonts w:ascii="Times New Roman" w:eastAsia="Calibri" w:hAnsi="Times New Roman" w:cs="Times New Roman"/>
          <w:sz w:val="24"/>
        </w:rPr>
        <w:t xml:space="preserve"> zahtjev za upis djeteta u određeni verificirani program u pravilu onom gradskom dječjem vrtiću čije je sjedište ili područni objekt najbliže njihovom mjestu stanovanja.</w:t>
      </w:r>
    </w:p>
    <w:p w:rsidR="0030531D" w:rsidRPr="00756B57" w:rsidRDefault="00802AE0" w:rsidP="007241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lastRenderedPageBreak/>
        <w:t>Član</w:t>
      </w:r>
      <w:r w:rsidR="00C30CD3" w:rsidRPr="00756B57">
        <w:rPr>
          <w:rFonts w:ascii="Times New Roman" w:eastAsia="Calibri" w:hAnsi="Times New Roman" w:cs="Times New Roman"/>
          <w:b/>
          <w:sz w:val="24"/>
        </w:rPr>
        <w:t>kom</w:t>
      </w:r>
      <w:r w:rsidR="009A2512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="006727DB" w:rsidRPr="00756B57">
        <w:rPr>
          <w:rFonts w:ascii="Times New Roman" w:eastAsia="Calibri" w:hAnsi="Times New Roman" w:cs="Times New Roman"/>
          <w:b/>
          <w:sz w:val="24"/>
        </w:rPr>
        <w:t>9.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6727DB" w:rsidRPr="00756B57">
        <w:rPr>
          <w:rFonts w:ascii="Times New Roman" w:eastAsia="Calibri" w:hAnsi="Times New Roman" w:cs="Times New Roman"/>
          <w:sz w:val="24"/>
        </w:rPr>
        <w:t>propisuje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="0030531D" w:rsidRPr="00756B57">
        <w:rPr>
          <w:rFonts w:ascii="Times New Roman" w:eastAsia="Calibri" w:hAnsi="Times New Roman" w:cs="Times New Roman"/>
          <w:sz w:val="24"/>
        </w:rPr>
        <w:t>se obveza gradskih dječjih vrtića koji provode</w:t>
      </w:r>
      <w:r w:rsidR="00F44BB6">
        <w:rPr>
          <w:rFonts w:ascii="Times New Roman" w:eastAsia="Calibri" w:hAnsi="Times New Roman" w:cs="Times New Roman"/>
          <w:sz w:val="24"/>
        </w:rPr>
        <w:t xml:space="preserve"> verificirani program predškole</w:t>
      </w:r>
      <w:r w:rsidR="0030531D" w:rsidRPr="00756B57">
        <w:rPr>
          <w:rFonts w:ascii="Times New Roman" w:eastAsia="Calibri" w:hAnsi="Times New Roman" w:cs="Times New Roman"/>
          <w:sz w:val="24"/>
        </w:rPr>
        <w:t xml:space="preserve"> da osiguraju ostvarivanje programa predško</w:t>
      </w:r>
      <w:r w:rsidR="00F44BB6">
        <w:rPr>
          <w:rFonts w:ascii="Times New Roman" w:eastAsia="Calibri" w:hAnsi="Times New Roman" w:cs="Times New Roman"/>
          <w:sz w:val="24"/>
        </w:rPr>
        <w:t>le za djecu obveznike predškole</w:t>
      </w:r>
      <w:r w:rsidR="0030531D" w:rsidRPr="00756B57">
        <w:rPr>
          <w:rFonts w:ascii="Times New Roman" w:eastAsia="Calibri" w:hAnsi="Times New Roman" w:cs="Times New Roman"/>
          <w:sz w:val="24"/>
        </w:rPr>
        <w:t xml:space="preserve"> koja nisu uključena u redoviti, posebni ili alternativni program predškolskog odgoja i obrazovanja.</w:t>
      </w:r>
    </w:p>
    <w:p w:rsidR="00D51C2E" w:rsidRPr="00756B57" w:rsidRDefault="00C30CD3" w:rsidP="007241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Člankom</w:t>
      </w:r>
      <w:r w:rsidR="00D51C2E" w:rsidRPr="00756B57">
        <w:rPr>
          <w:rFonts w:ascii="Times New Roman" w:eastAsia="Calibri" w:hAnsi="Times New Roman" w:cs="Times New Roman"/>
          <w:b/>
          <w:sz w:val="24"/>
        </w:rPr>
        <w:t xml:space="preserve"> 10.</w:t>
      </w:r>
      <w:r w:rsidR="007D2EEA" w:rsidRPr="00756B57">
        <w:t xml:space="preserve"> </w:t>
      </w:r>
      <w:r w:rsidR="007D2EEA" w:rsidRPr="00756B57">
        <w:rPr>
          <w:rFonts w:ascii="Times New Roman" w:eastAsia="Calibri" w:hAnsi="Times New Roman" w:cs="Times New Roman"/>
          <w:sz w:val="24"/>
        </w:rPr>
        <w:t>propisuje se obveza gradskih dječjih vrtića da postupak upisa djece, metodologiju bodovanja kao i popis dokumentacije kojima se dokazuju činjenice bitne za ostvarivanje prednosti pri upisu, provedbu inicijalnog razgovora s roditeljem/skrbnikom i djetetom, ulogu i rad stručnog povjerenstva gradskog dječjeg vrtića, sadržaj i način objave rezultata upisa</w:t>
      </w:r>
      <w:r w:rsidR="006B4852">
        <w:rPr>
          <w:rFonts w:ascii="Times New Roman" w:eastAsia="Calibri" w:hAnsi="Times New Roman" w:cs="Times New Roman"/>
          <w:sz w:val="24"/>
        </w:rPr>
        <w:t xml:space="preserve"> (transparentnost)</w:t>
      </w:r>
      <w:r w:rsidR="007D2EEA" w:rsidRPr="00756B57">
        <w:rPr>
          <w:rFonts w:ascii="Times New Roman" w:eastAsia="Calibri" w:hAnsi="Times New Roman" w:cs="Times New Roman"/>
          <w:sz w:val="24"/>
        </w:rPr>
        <w:t xml:space="preserve"> te način organizacije i ostvarivanja programa predškolskog odgoja i obrazovanja utvrde svojim općim aktom.</w:t>
      </w:r>
    </w:p>
    <w:p w:rsidR="00554F32" w:rsidRDefault="00C30CD3" w:rsidP="00275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Člankom</w:t>
      </w:r>
      <w:r w:rsidR="00D51C2E" w:rsidRPr="00756B57">
        <w:rPr>
          <w:rFonts w:ascii="Times New Roman" w:eastAsia="Calibri" w:hAnsi="Times New Roman" w:cs="Times New Roman"/>
          <w:b/>
          <w:sz w:val="24"/>
        </w:rPr>
        <w:t xml:space="preserve"> 1</w:t>
      </w:r>
      <w:r w:rsidR="0072410E" w:rsidRPr="00756B57">
        <w:rPr>
          <w:rFonts w:ascii="Times New Roman" w:eastAsia="Calibri" w:hAnsi="Times New Roman" w:cs="Times New Roman"/>
          <w:b/>
          <w:sz w:val="24"/>
        </w:rPr>
        <w:t>1</w:t>
      </w:r>
      <w:r w:rsidR="00D51C2E" w:rsidRPr="00756B57">
        <w:rPr>
          <w:rFonts w:ascii="Times New Roman" w:eastAsia="Calibri" w:hAnsi="Times New Roman" w:cs="Times New Roman"/>
          <w:b/>
          <w:sz w:val="24"/>
        </w:rPr>
        <w:t>.</w:t>
      </w:r>
      <w:r w:rsidR="00275670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="00275670" w:rsidRPr="00756B57">
        <w:rPr>
          <w:rFonts w:ascii="Times New Roman" w:eastAsia="Calibri" w:hAnsi="Times New Roman" w:cs="Times New Roman"/>
          <w:sz w:val="24"/>
        </w:rPr>
        <w:t>propisu</w:t>
      </w:r>
      <w:r w:rsidRPr="00756B57">
        <w:rPr>
          <w:rFonts w:ascii="Times New Roman" w:eastAsia="Calibri" w:hAnsi="Times New Roman" w:cs="Times New Roman"/>
          <w:sz w:val="24"/>
        </w:rPr>
        <w:t>je se da stupa</w:t>
      </w:r>
      <w:r w:rsidR="00554F32">
        <w:rPr>
          <w:rFonts w:ascii="Times New Roman" w:eastAsia="Calibri" w:hAnsi="Times New Roman" w:cs="Times New Roman"/>
          <w:sz w:val="24"/>
        </w:rPr>
        <w:t>njem</w:t>
      </w:r>
      <w:r w:rsidR="00554F32" w:rsidRPr="00554F32">
        <w:rPr>
          <w:rFonts w:ascii="Times New Roman" w:eastAsia="Calibri" w:hAnsi="Times New Roman" w:cs="Times New Roman"/>
          <w:sz w:val="24"/>
        </w:rPr>
        <w:t xml:space="preserve"> na snagu ove odluke prestaje važiti Odluka o načinu ostvarivanja prednosti pri upisu djece i mjerilima za naplatu usluga predškolskih ustanova Grada Zagreba od roditelj</w:t>
      </w:r>
      <w:r w:rsidR="00227373">
        <w:rPr>
          <w:rFonts w:ascii="Times New Roman" w:eastAsia="Calibri" w:hAnsi="Times New Roman" w:cs="Times New Roman"/>
          <w:sz w:val="24"/>
        </w:rPr>
        <w:t>a - korisnika usluga (Službeni g</w:t>
      </w:r>
      <w:r w:rsidR="00554F32" w:rsidRPr="00554F32">
        <w:rPr>
          <w:rFonts w:ascii="Times New Roman" w:eastAsia="Calibri" w:hAnsi="Times New Roman" w:cs="Times New Roman"/>
          <w:sz w:val="24"/>
        </w:rPr>
        <w:t>lasnik Grad</w:t>
      </w:r>
      <w:r w:rsidR="00227373">
        <w:rPr>
          <w:rFonts w:ascii="Times New Roman" w:eastAsia="Calibri" w:hAnsi="Times New Roman" w:cs="Times New Roman"/>
          <w:sz w:val="24"/>
        </w:rPr>
        <w:t>a</w:t>
      </w:r>
      <w:r w:rsidR="00554F32" w:rsidRPr="00554F32">
        <w:rPr>
          <w:rFonts w:ascii="Times New Roman" w:eastAsia="Calibri" w:hAnsi="Times New Roman" w:cs="Times New Roman"/>
          <w:sz w:val="24"/>
        </w:rPr>
        <w:t xml:space="preserve"> Zagreba 6/11, 19/11 i 15/12).</w:t>
      </w:r>
    </w:p>
    <w:p w:rsidR="00472EBC" w:rsidRPr="00275670" w:rsidRDefault="00275670" w:rsidP="0027567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756B57">
        <w:rPr>
          <w:rFonts w:ascii="Times New Roman" w:eastAsia="Calibri" w:hAnsi="Times New Roman" w:cs="Times New Roman"/>
          <w:b/>
          <w:sz w:val="24"/>
        </w:rPr>
        <w:t>Člankom</w:t>
      </w:r>
      <w:r w:rsidR="009A2512" w:rsidRPr="00756B57">
        <w:rPr>
          <w:rFonts w:ascii="Times New Roman" w:eastAsia="Calibri" w:hAnsi="Times New Roman" w:cs="Times New Roman"/>
          <w:b/>
          <w:sz w:val="24"/>
        </w:rPr>
        <w:t xml:space="preserve"> </w:t>
      </w:r>
      <w:r w:rsidR="00802AE0" w:rsidRPr="00756B57">
        <w:rPr>
          <w:rFonts w:ascii="Times New Roman" w:eastAsia="Calibri" w:hAnsi="Times New Roman" w:cs="Times New Roman"/>
          <w:b/>
          <w:sz w:val="24"/>
        </w:rPr>
        <w:t>1</w:t>
      </w:r>
      <w:r w:rsidR="0072410E" w:rsidRPr="00756B57">
        <w:rPr>
          <w:rFonts w:ascii="Times New Roman" w:eastAsia="Calibri" w:hAnsi="Times New Roman" w:cs="Times New Roman"/>
          <w:b/>
          <w:sz w:val="24"/>
        </w:rPr>
        <w:t>2</w:t>
      </w:r>
      <w:r w:rsidR="00802AE0" w:rsidRPr="00756B57">
        <w:rPr>
          <w:rFonts w:ascii="Times New Roman" w:eastAsia="Calibri" w:hAnsi="Times New Roman" w:cs="Times New Roman"/>
          <w:b/>
          <w:sz w:val="24"/>
        </w:rPr>
        <w:t>.</w:t>
      </w:r>
      <w:r w:rsidR="009A2512" w:rsidRPr="00756B57">
        <w:rPr>
          <w:rFonts w:ascii="Times New Roman" w:eastAsia="Calibri" w:hAnsi="Times New Roman" w:cs="Times New Roman"/>
          <w:sz w:val="24"/>
        </w:rPr>
        <w:t xml:space="preserve"> </w:t>
      </w:r>
      <w:r w:rsidRPr="00756B57">
        <w:rPr>
          <w:rFonts w:ascii="Times New Roman" w:eastAsia="Calibri" w:hAnsi="Times New Roman" w:cs="Times New Roman"/>
          <w:sz w:val="24"/>
        </w:rPr>
        <w:t>prop</w:t>
      </w:r>
      <w:r w:rsidR="00C30CD3" w:rsidRPr="00756B57">
        <w:rPr>
          <w:rFonts w:ascii="Times New Roman" w:eastAsia="Calibri" w:hAnsi="Times New Roman" w:cs="Times New Roman"/>
          <w:sz w:val="24"/>
        </w:rPr>
        <w:t>isuje se dan stupanja na snagu O</w:t>
      </w:r>
      <w:r w:rsidRPr="00756B57">
        <w:rPr>
          <w:rFonts w:ascii="Times New Roman" w:eastAsia="Calibri" w:hAnsi="Times New Roman" w:cs="Times New Roman"/>
          <w:sz w:val="24"/>
        </w:rPr>
        <w:t>dluke, sukladno članku 120. Poslovnika Gradske skupštine Grada Zagreba (Službeni glasnik Grada Zagreba 17/09, 6/13, 7/14, 24/16-ispr., 2/17, 9/17-pročišćeni tekst, 13/18, 20/18-ispr., 2/19, 8/21, 11/21- pročišćeni tekst i 17/21-ispr.), kojim je propisano da odluke i drugi opći akti stupaju na snagu najranije osmoga dana od dana objave.</w:t>
      </w:r>
    </w:p>
    <w:sectPr w:rsidR="00472EBC" w:rsidRPr="00275670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50" w:rsidRDefault="008D0A50" w:rsidP="009A268F">
      <w:pPr>
        <w:spacing w:after="0" w:line="240" w:lineRule="auto"/>
      </w:pPr>
      <w:r>
        <w:separator/>
      </w:r>
    </w:p>
  </w:endnote>
  <w:endnote w:type="continuationSeparator" w:id="0">
    <w:p w:rsidR="008D0A50" w:rsidRDefault="008D0A50" w:rsidP="009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50" w:rsidRDefault="008D0A50" w:rsidP="009A268F">
      <w:pPr>
        <w:spacing w:after="0" w:line="240" w:lineRule="auto"/>
      </w:pPr>
      <w:r>
        <w:separator/>
      </w:r>
    </w:p>
  </w:footnote>
  <w:footnote w:type="continuationSeparator" w:id="0">
    <w:p w:rsidR="008D0A50" w:rsidRDefault="008D0A50" w:rsidP="009A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DB2"/>
    <w:multiLevelType w:val="hybridMultilevel"/>
    <w:tmpl w:val="6186DFF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63949"/>
    <w:multiLevelType w:val="hybridMultilevel"/>
    <w:tmpl w:val="0E9E09CA"/>
    <w:lvl w:ilvl="0" w:tplc="893EB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6"/>
    <w:rsid w:val="00000231"/>
    <w:rsid w:val="00003835"/>
    <w:rsid w:val="00074104"/>
    <w:rsid w:val="000D47E9"/>
    <w:rsid w:val="00161910"/>
    <w:rsid w:val="00175C8C"/>
    <w:rsid w:val="00227373"/>
    <w:rsid w:val="00275670"/>
    <w:rsid w:val="00281120"/>
    <w:rsid w:val="0030531D"/>
    <w:rsid w:val="0031029F"/>
    <w:rsid w:val="0036529F"/>
    <w:rsid w:val="00383B39"/>
    <w:rsid w:val="003C7EBB"/>
    <w:rsid w:val="0046788D"/>
    <w:rsid w:val="00472EBC"/>
    <w:rsid w:val="004A5F06"/>
    <w:rsid w:val="004D5558"/>
    <w:rsid w:val="005134B7"/>
    <w:rsid w:val="00554F32"/>
    <w:rsid w:val="005866DB"/>
    <w:rsid w:val="005D1E14"/>
    <w:rsid w:val="005E37A7"/>
    <w:rsid w:val="006727DB"/>
    <w:rsid w:val="006B4852"/>
    <w:rsid w:val="006C0002"/>
    <w:rsid w:val="006C4A12"/>
    <w:rsid w:val="007158B9"/>
    <w:rsid w:val="00723C1F"/>
    <w:rsid w:val="0072410E"/>
    <w:rsid w:val="00727438"/>
    <w:rsid w:val="00752611"/>
    <w:rsid w:val="00756B57"/>
    <w:rsid w:val="007B4D08"/>
    <w:rsid w:val="007C3AA5"/>
    <w:rsid w:val="007C3ACB"/>
    <w:rsid w:val="007D0AA8"/>
    <w:rsid w:val="007D2EEA"/>
    <w:rsid w:val="007D55E4"/>
    <w:rsid w:val="007E4CEA"/>
    <w:rsid w:val="00802AE0"/>
    <w:rsid w:val="008449D9"/>
    <w:rsid w:val="008C2931"/>
    <w:rsid w:val="008D0A50"/>
    <w:rsid w:val="009A2512"/>
    <w:rsid w:val="009A268F"/>
    <w:rsid w:val="009A7E27"/>
    <w:rsid w:val="00A27A6B"/>
    <w:rsid w:val="00A51F00"/>
    <w:rsid w:val="00A74C9C"/>
    <w:rsid w:val="00A9194D"/>
    <w:rsid w:val="00A93187"/>
    <w:rsid w:val="00B2169D"/>
    <w:rsid w:val="00BA3A98"/>
    <w:rsid w:val="00C026F6"/>
    <w:rsid w:val="00C30CD3"/>
    <w:rsid w:val="00CA1497"/>
    <w:rsid w:val="00CB3021"/>
    <w:rsid w:val="00D51C2E"/>
    <w:rsid w:val="00EB4500"/>
    <w:rsid w:val="00EE3650"/>
    <w:rsid w:val="00F44BB6"/>
    <w:rsid w:val="00F6543B"/>
    <w:rsid w:val="00F844B4"/>
    <w:rsid w:val="00F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C99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8F"/>
  </w:style>
  <w:style w:type="paragraph" w:styleId="Footer">
    <w:name w:val="footer"/>
    <w:basedOn w:val="Normal"/>
    <w:link w:val="FooterChar"/>
    <w:uiPriority w:val="99"/>
    <w:unhideWhenUsed/>
    <w:rsid w:val="009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8F"/>
  </w:style>
  <w:style w:type="paragraph" w:styleId="ListParagraph">
    <w:name w:val="List Paragraph"/>
    <w:basedOn w:val="Normal"/>
    <w:uiPriority w:val="34"/>
    <w:qFormat/>
    <w:rsid w:val="00B2169D"/>
    <w:pPr>
      <w:ind w:left="720"/>
      <w:contextualSpacing/>
    </w:pPr>
  </w:style>
  <w:style w:type="paragraph" w:styleId="NoSpacing">
    <w:name w:val="No Spacing"/>
    <w:uiPriority w:val="1"/>
    <w:qFormat/>
    <w:rsid w:val="00B2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2023-02-28T12:06:00Z</dcterms:created>
  <dcterms:modified xsi:type="dcterms:W3CDTF">2023-03-03T10:19:00Z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e6a4ea553a995f5bfcf5c75f51473d7669a21e8e8dc22f89e7fca840db6b50ad</vt:lpwstr>
  </property>
</Properties>
</file>