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7606142D" w:rsidR="00D832CA" w:rsidRDefault="009567F3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6A1747">
        <w:rPr>
          <w:rFonts w:ascii="Times New Roman" w:hAnsi="Times New Roman"/>
          <w:sz w:val="24"/>
          <w:szCs w:val="24"/>
        </w:rPr>
        <w:t xml:space="preserve"> </w:t>
      </w:r>
      <w:r w:rsidR="006A1747" w:rsidRPr="00783F7F">
        <w:rPr>
          <w:rFonts w:ascii="Times New Roman" w:hAnsi="Times New Roman"/>
          <w:sz w:val="24"/>
          <w:szCs w:val="24"/>
        </w:rPr>
        <w:t xml:space="preserve">te čišćenje područja pogođenih katastrofom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522F64">
        <w:rPr>
          <w:rFonts w:ascii="Times New Roman" w:hAnsi="Times New Roman"/>
          <w:sz w:val="24"/>
          <w:szCs w:val="24"/>
        </w:rPr>
        <w:t xml:space="preserve">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3F8482DB" w:rsidR="00783F7F" w:rsidRPr="00522F64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Korisnik podnosi Zahtjeve za nadoknadom sredstava TOPFD-u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522F6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22F64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11930380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57364BDF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B445CE">
        <w:rPr>
          <w:rFonts w:ascii="Times New Roman" w:hAnsi="Times New Roman"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43A2B4C4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7347A22B" w14:textId="77777777" w:rsidR="00186C4A" w:rsidRPr="008835A1" w:rsidRDefault="00186C4A" w:rsidP="00186C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8267C">
        <w:rPr>
          <w:rFonts w:ascii="Times New Roman" w:hAnsi="Times New Roman"/>
          <w:sz w:val="24"/>
          <w:szCs w:val="24"/>
          <w:highlight w:val="yellow"/>
        </w:rPr>
        <w:t>Pri tome će se iz Fonda solidarnosti Europske unije financirati iznos od &lt;…&gt; kuna, dok će se iz drugih izvora (navesti ukoliko su poznati) financirati iznos od &lt;…&gt; kuna.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FAFA4" w14:textId="1D1AC7C6" w:rsidR="00D832CA" w:rsidRPr="0081271E" w:rsidRDefault="00F230A7" w:rsidP="0081271E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783F7F" w:rsidRPr="00522F64">
        <w:rPr>
          <w:rFonts w:ascii="Times New Roman" w:hAnsi="Times New Roman"/>
          <w:iCs/>
          <w:sz w:val="24"/>
          <w:szCs w:val="24"/>
        </w:rPr>
        <w:t>predujma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ne može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  biti viši </w:t>
      </w:r>
      <w:r w:rsidR="00D832CA" w:rsidRPr="00522F64">
        <w:rPr>
          <w:rFonts w:ascii="Times New Roman" w:hAnsi="Times New Roman"/>
          <w:sz w:val="24"/>
          <w:szCs w:val="24"/>
        </w:rPr>
        <w:t xml:space="preserve">od </w:t>
      </w:r>
      <w:r w:rsidR="5C451CB5" w:rsidRPr="00522F64">
        <w:rPr>
          <w:rFonts w:ascii="Times New Roman" w:hAnsi="Times New Roman"/>
          <w:sz w:val="24"/>
          <w:szCs w:val="24"/>
        </w:rPr>
        <w:t>30</w:t>
      </w:r>
      <w:r w:rsidR="00D832CA" w:rsidRPr="00522F64">
        <w:rPr>
          <w:rFonts w:ascii="Times New Roman" w:hAnsi="Times New Roman"/>
          <w:sz w:val="24"/>
          <w:szCs w:val="24"/>
        </w:rPr>
        <w:t>% vrijednosti odobrenih bespovratnih sredstava iz točk</w:t>
      </w:r>
      <w:r w:rsidR="00D832CA" w:rsidRPr="5BD0CF6B">
        <w:rPr>
          <w:rFonts w:ascii="Times New Roman" w:hAnsi="Times New Roman"/>
          <w:sz w:val="24"/>
          <w:szCs w:val="24"/>
        </w:rPr>
        <w:t>e 3.3. ovog članka, odnosno ne može biti viši od &lt;…&gt; kuna.</w:t>
      </w:r>
    </w:p>
    <w:p w14:paraId="4BA07D49" w14:textId="49D745FE" w:rsidR="00A64959" w:rsidRPr="00AF7D0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2D44D584" w14:textId="359D56A6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A415FE5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09088F50" w14:textId="77777777" w:rsidR="00186C4A" w:rsidRPr="0081271E" w:rsidRDefault="00186C4A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260B9F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0B9F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254861F4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C95009F" w14:textId="77777777" w:rsidR="009B70D3" w:rsidRPr="000C5727" w:rsidRDefault="009B70D3" w:rsidP="009B70D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Pr="00186C4A">
        <w:rPr>
          <w:rFonts w:ascii="Times New Roman" w:hAnsi="Times New Roman"/>
          <w:i/>
          <w:sz w:val="24"/>
          <w:szCs w:val="24"/>
          <w:highlight w:val="yellow"/>
        </w:rPr>
        <w:t>&lt;ako je primjenjivo – u slučaju kada se troškovi financiraju samo iz FSEU&gt;</w:t>
      </w:r>
      <w:r w:rsidRPr="000C5727">
        <w:rPr>
          <w:rFonts w:ascii="Times New Roman" w:hAnsi="Times New Roman"/>
          <w:i/>
          <w:sz w:val="24"/>
          <w:szCs w:val="24"/>
        </w:rPr>
        <w:t xml:space="preserve"> </w:t>
      </w:r>
      <w:r w:rsidRPr="000C5727">
        <w:rPr>
          <w:rFonts w:ascii="Times New Roman" w:hAnsi="Times New Roman"/>
          <w:sz w:val="24"/>
          <w:szCs w:val="24"/>
        </w:rPr>
        <w:t xml:space="preserve">Korisnik mora poduzeti najmanje jednu mjeru obavještavanja javnosti koja treba biti usmjerena na korisnike rezultata operacije, a ako je prikladno, na javnost i medije. </w:t>
      </w:r>
    </w:p>
    <w:p w14:paraId="1B45922E" w14:textId="77777777" w:rsidR="009B70D3" w:rsidRPr="000C5727" w:rsidRDefault="009B70D3" w:rsidP="009B70D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  <w:t>Korisnik može vlastitim sredstvima provoditi ili sudjelovati u oglašavanju i mjerama osiguravanja javnosti i vidljivosti sukladno članku 9. Općih uvjeta ovog Ugovora.</w:t>
      </w:r>
    </w:p>
    <w:p w14:paraId="5705ADF3" w14:textId="77777777" w:rsidR="009B70D3" w:rsidRPr="000C5727" w:rsidRDefault="009B70D3" w:rsidP="009B70D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  <w:t>Odredbe članka 9. Općih uvjeta ovog Ugovora nisu obvezujuće za Korisnika.</w:t>
      </w:r>
    </w:p>
    <w:p w14:paraId="0FEF28CF" w14:textId="77777777" w:rsidR="009B70D3" w:rsidRPr="000C5727" w:rsidRDefault="009B70D3" w:rsidP="009B70D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4FD4565" w14:textId="77777777" w:rsidR="009B70D3" w:rsidRPr="00020E6F" w:rsidRDefault="009B70D3" w:rsidP="009B70D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186C4A">
        <w:rPr>
          <w:rFonts w:ascii="Times New Roman" w:hAnsi="Times New Roman"/>
          <w:sz w:val="24"/>
          <w:szCs w:val="24"/>
          <w:highlight w:val="yellow"/>
        </w:rPr>
        <w:t>6.2.</w:t>
      </w:r>
      <w:r w:rsidRPr="00186C4A">
        <w:rPr>
          <w:rFonts w:ascii="Times New Roman" w:hAnsi="Times New Roman"/>
          <w:sz w:val="24"/>
          <w:szCs w:val="24"/>
          <w:highlight w:val="yellow"/>
        </w:rPr>
        <w:tab/>
      </w:r>
      <w:r w:rsidRPr="00186C4A">
        <w:rPr>
          <w:rFonts w:ascii="Times New Roman" w:hAnsi="Times New Roman"/>
          <w:i/>
          <w:sz w:val="24"/>
          <w:szCs w:val="24"/>
          <w:highlight w:val="yellow"/>
        </w:rPr>
        <w:t>&lt;ako je primjenjivo&gt;</w:t>
      </w:r>
      <w:r w:rsidRPr="00186C4A">
        <w:rPr>
          <w:rFonts w:ascii="Times New Roman" w:hAnsi="Times New Roman"/>
          <w:sz w:val="24"/>
          <w:szCs w:val="24"/>
          <w:highlight w:val="yellow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</w:t>
      </w:r>
      <w:r w:rsidRPr="000C5727">
        <w:rPr>
          <w:rFonts w:ascii="Times New Roman" w:hAnsi="Times New Roman"/>
          <w:sz w:val="24"/>
          <w:szCs w:val="24"/>
        </w:rPr>
        <w:t>.</w:t>
      </w: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27BCF1C5" w:rsidR="00A64959" w:rsidRDefault="007B554D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9B70D3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10636CDE" w:rsidR="00355DD6" w:rsidRPr="00250FA2" w:rsidRDefault="007B554D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9B70D3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4B828728" w:rsidR="00BD7523" w:rsidRPr="00250FA2" w:rsidRDefault="009B70D3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ab/>
      </w:r>
      <w:r w:rsidR="00BD7523"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="00BD7523"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496470BD" w:rsidR="008C65F4" w:rsidRPr="00250FA2" w:rsidRDefault="009B70D3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ab/>
      </w:r>
      <w:r w:rsidR="00BD7523"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8E50283" w:rsidR="00A1247D" w:rsidRDefault="009B70D3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A1247D"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78D49AF1" w:rsidR="00A1247D" w:rsidRPr="00355DD6" w:rsidRDefault="009B70D3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4FFE3D7E" w:rsidR="00A64959" w:rsidRPr="00020E6F" w:rsidRDefault="009B70D3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ab/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>
        <w:rPr>
          <w:rFonts w:ascii="Times New Roman" w:hAnsi="Times New Roman"/>
          <w:sz w:val="24"/>
          <w:szCs w:val="24"/>
        </w:rPr>
        <w:t xml:space="preserve">na sljedeće </w:t>
      </w:r>
      <w:r w:rsidR="00A64959" w:rsidRPr="00394B85">
        <w:rPr>
          <w:rFonts w:ascii="Times New Roman" w:hAnsi="Times New Roman"/>
          <w:sz w:val="24"/>
          <w:szCs w:val="24"/>
        </w:rPr>
        <w:t>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3920070" w:rsidR="00A64959" w:rsidRDefault="00CC63D3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>pisanim putem</w:t>
      </w:r>
      <w:r w:rsidR="00186C4A">
        <w:rPr>
          <w:rFonts w:ascii="Times New Roman" w:hAnsi="Times New Roman"/>
          <w:sz w:val="24"/>
          <w:szCs w:val="24"/>
        </w:rPr>
        <w:t xml:space="preserve"> dostavlja Korisniku o podatke</w:t>
      </w:r>
      <w:r w:rsidR="00A64959" w:rsidRPr="00020E6F">
        <w:rPr>
          <w:rFonts w:ascii="Times New Roman" w:hAnsi="Times New Roman"/>
          <w:sz w:val="24"/>
          <w:szCs w:val="24"/>
        </w:rPr>
        <w:t xml:space="preserve">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71A87ED" w:rsidR="00355DD6" w:rsidRDefault="009B70D3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</w:t>
      </w:r>
      <w:r>
        <w:rPr>
          <w:rFonts w:ascii="Times New Roman" w:hAnsi="Times New Roman"/>
          <w:sz w:val="24"/>
          <w:szCs w:val="24"/>
        </w:rPr>
        <w:tab/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E9EFE67" w:rsidR="00A64959" w:rsidRPr="00020E6F" w:rsidRDefault="009B70D3" w:rsidP="009B70D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</w:t>
      </w:r>
      <w:r>
        <w:rPr>
          <w:rFonts w:ascii="Times New Roman" w:hAnsi="Times New Roman"/>
          <w:sz w:val="24"/>
          <w:szCs w:val="24"/>
        </w:rPr>
        <w:tab/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186C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186C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186C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lastRenderedPageBreak/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186C4A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186C4A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0C080865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29CC283C" w:rsidR="008673C2" w:rsidRDefault="009B70D3" w:rsidP="009B70D3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</w:t>
      </w:r>
      <w:r>
        <w:rPr>
          <w:rFonts w:ascii="Times New Roman" w:hAnsi="Times New Roman"/>
          <w:sz w:val="24"/>
          <w:szCs w:val="24"/>
        </w:rPr>
        <w:tab/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704D3" w14:textId="77777777" w:rsidR="00F4106F" w:rsidRDefault="00F4106F" w:rsidP="00CE785D">
      <w:pPr>
        <w:spacing w:after="0" w:line="240" w:lineRule="auto"/>
      </w:pPr>
      <w:r>
        <w:separator/>
      </w:r>
    </w:p>
  </w:endnote>
  <w:endnote w:type="continuationSeparator" w:id="0">
    <w:p w14:paraId="0B1F98C7" w14:textId="77777777" w:rsidR="00F4106F" w:rsidRDefault="00F4106F" w:rsidP="00CE785D">
      <w:pPr>
        <w:spacing w:after="0" w:line="240" w:lineRule="auto"/>
      </w:pPr>
      <w:r>
        <w:continuationSeparator/>
      </w:r>
    </w:p>
  </w:endnote>
  <w:endnote w:type="continuationNotice" w:id="1">
    <w:p w14:paraId="3FCB86F7" w14:textId="77777777" w:rsidR="00F4106F" w:rsidRDefault="00F4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0378CD53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86C4A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86C4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FBED" w14:textId="77777777" w:rsidR="00F4106F" w:rsidRDefault="00F4106F" w:rsidP="00CE785D">
      <w:pPr>
        <w:spacing w:after="0" w:line="240" w:lineRule="auto"/>
      </w:pPr>
      <w:r>
        <w:separator/>
      </w:r>
    </w:p>
  </w:footnote>
  <w:footnote w:type="continuationSeparator" w:id="0">
    <w:p w14:paraId="72E3828C" w14:textId="77777777" w:rsidR="00F4106F" w:rsidRDefault="00F4106F" w:rsidP="00CE785D">
      <w:pPr>
        <w:spacing w:after="0" w:line="240" w:lineRule="auto"/>
      </w:pPr>
      <w:r>
        <w:continuationSeparator/>
      </w:r>
    </w:p>
  </w:footnote>
  <w:footnote w:type="continuationNotice" w:id="1">
    <w:p w14:paraId="26D50B92" w14:textId="77777777" w:rsidR="00F4106F" w:rsidRDefault="00F4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2104" w14:textId="77777777" w:rsidR="00597650" w:rsidRDefault="008B0E72" w:rsidP="00597650">
    <w:pPr>
      <w:pStyle w:val="Header"/>
      <w:jc w:val="right"/>
      <w:rPr>
        <w:rFonts w:ascii="Times New Roman" w:hAnsi="Times New Roman"/>
      </w:rPr>
    </w:pPr>
    <w:r>
      <w:tab/>
    </w:r>
    <w:r>
      <w:tab/>
    </w:r>
    <w:r w:rsidR="00597650">
      <w:rPr>
        <w:rFonts w:ascii="Times New Roman" w:hAnsi="Times New Roman"/>
        <w:highlight w:val="yellow"/>
      </w:rPr>
      <w:t>Šesta (6</w:t>
    </w:r>
    <w:r w:rsidR="00597650" w:rsidRPr="00D80B3C">
      <w:rPr>
        <w:rFonts w:ascii="Times New Roman" w:hAnsi="Times New Roman"/>
        <w:highlight w:val="yellow"/>
      </w:rPr>
      <w:t>.</w:t>
    </w:r>
    <w:r w:rsidR="00597650">
      <w:rPr>
        <w:rFonts w:ascii="Times New Roman" w:hAnsi="Times New Roman"/>
        <w:highlight w:val="yellow"/>
      </w:rPr>
      <w:t>)</w:t>
    </w:r>
    <w:r w:rsidR="00597650" w:rsidRPr="00D80B3C">
      <w:rPr>
        <w:rFonts w:ascii="Times New Roman" w:hAnsi="Times New Roman"/>
        <w:highlight w:val="yellow"/>
      </w:rPr>
      <w:t xml:space="preserve"> izmjena Poziva</w:t>
    </w:r>
  </w:p>
  <w:p w14:paraId="1C6C4970" w14:textId="751480E1" w:rsidR="008B0E72" w:rsidRDefault="008B0E72" w:rsidP="008B0E72">
    <w:pPr>
      <w:pStyle w:val="Header"/>
      <w:jc w:val="right"/>
      <w:rPr>
        <w:rFonts w:ascii="Times New Roman" w:hAnsi="Times New Roman"/>
      </w:rPr>
    </w:pPr>
  </w:p>
  <w:p w14:paraId="586363DF" w14:textId="35B5253C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5442EBF" w:rsidR="00116383" w:rsidRDefault="00597650" w:rsidP="0011638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Šesta</w:t>
    </w:r>
    <w:r w:rsidR="00116383">
      <w:rPr>
        <w:rFonts w:ascii="Times New Roman" w:hAnsi="Times New Roman"/>
        <w:highlight w:val="yellow"/>
      </w:rPr>
      <w:t xml:space="preserve"> (</w:t>
    </w:r>
    <w:r>
      <w:rPr>
        <w:rFonts w:ascii="Times New Roman" w:hAnsi="Times New Roman"/>
        <w:highlight w:val="yellow"/>
      </w:rPr>
      <w:t>6</w:t>
    </w:r>
    <w:r w:rsidR="00116383" w:rsidRPr="00D80B3C">
      <w:rPr>
        <w:rFonts w:ascii="Times New Roman" w:hAnsi="Times New Roman"/>
        <w:highlight w:val="yellow"/>
      </w:rPr>
      <w:t>.</w:t>
    </w:r>
    <w:r w:rsidR="00116383">
      <w:rPr>
        <w:rFonts w:ascii="Times New Roman" w:hAnsi="Times New Roman"/>
        <w:highlight w:val="yellow"/>
      </w:rPr>
      <w:t>)</w:t>
    </w:r>
    <w:r w:rsidR="00116383" w:rsidRPr="00D80B3C">
      <w:rPr>
        <w:rFonts w:ascii="Times New Roman" w:hAnsi="Times New Roman"/>
        <w:highlight w:val="yellow"/>
      </w:rPr>
      <w:t xml:space="preserve"> izmjena Poziva</w:t>
    </w:r>
  </w:p>
  <w:p w14:paraId="338F91EB" w14:textId="77777777" w:rsidR="00116383" w:rsidRDefault="00116383" w:rsidP="00116383">
    <w:pPr>
      <w:pStyle w:val="Header"/>
      <w:jc w:val="right"/>
      <w:rPr>
        <w:rFonts w:ascii="Times New Roman" w:hAnsi="Times New Roman"/>
      </w:rPr>
    </w:pPr>
  </w:p>
  <w:p w14:paraId="1962997D" w14:textId="76A700E3" w:rsidR="00116383" w:rsidRPr="00D80B3C" w:rsidRDefault="00116383" w:rsidP="0011638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7FD9F24E" wp14:editId="6731A5A0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6C4A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0B9F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2D2B"/>
    <w:rsid w:val="00293456"/>
    <w:rsid w:val="002A3A3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76EA5"/>
    <w:rsid w:val="003812CA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3D81"/>
    <w:rsid w:val="00466FCF"/>
    <w:rsid w:val="00470152"/>
    <w:rsid w:val="004740EF"/>
    <w:rsid w:val="0047556F"/>
    <w:rsid w:val="0047673F"/>
    <w:rsid w:val="004767D6"/>
    <w:rsid w:val="00477C9D"/>
    <w:rsid w:val="004A5C4F"/>
    <w:rsid w:val="004A7487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70C"/>
    <w:rsid w:val="00512D02"/>
    <w:rsid w:val="00522153"/>
    <w:rsid w:val="00522F64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9583C"/>
    <w:rsid w:val="00597650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6347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F7F"/>
    <w:rsid w:val="00786640"/>
    <w:rsid w:val="00792BE3"/>
    <w:rsid w:val="00794646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271E"/>
    <w:rsid w:val="00814991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0E72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B70D3"/>
    <w:rsid w:val="009C08C2"/>
    <w:rsid w:val="009C2DF6"/>
    <w:rsid w:val="009D16BA"/>
    <w:rsid w:val="009D37CB"/>
    <w:rsid w:val="009D495C"/>
    <w:rsid w:val="009E1471"/>
    <w:rsid w:val="009E1FF5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650A"/>
    <w:rsid w:val="00A37C3D"/>
    <w:rsid w:val="00A419E8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45CE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682F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106F"/>
    <w:rsid w:val="00F466C0"/>
    <w:rsid w:val="00F47DBD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936E4E-3B90-4417-8773-EC0E6EA3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2022-01-20T15:53:00Z</dcterms:created>
  <dcterms:modified xsi:type="dcterms:W3CDTF">2022-06-03T09:20:00Z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