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0953513"/>
      <w:r w:rsidRPr="00522AA0">
        <w:rPr>
          <w:rFonts w:ascii="Times New Roman" w:hAnsi="Times New Roman" w:cs="Times New Roman"/>
          <w:sz w:val="24"/>
          <w:szCs w:val="24"/>
        </w:rPr>
        <w:t xml:space="preserve">Na temelju članka 7. Odluke o dodjeli izuzete državne potpore za premještaj poljoprivrednih zgrada i nove državne potpore za zatvaranje proizvodnih kapaciteta na području Grada Zagreba (Službeni glasnik Grada Zagreba </w:t>
      </w:r>
      <w:r>
        <w:rPr>
          <w:rFonts w:ascii="Times New Roman" w:hAnsi="Times New Roman" w:cs="Times New Roman"/>
          <w:sz w:val="24"/>
          <w:szCs w:val="24"/>
        </w:rPr>
        <w:t>18/19</w:t>
      </w:r>
      <w:r w:rsidRPr="00522AA0">
        <w:rPr>
          <w:rFonts w:ascii="Times New Roman" w:hAnsi="Times New Roman" w:cs="Times New Roman"/>
          <w:sz w:val="24"/>
          <w:szCs w:val="24"/>
        </w:rPr>
        <w:t>) gradonačelnik Grada Zagreba raspisuje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s-ES_tradnl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 xml:space="preserve">za dodjelu </w:t>
      </w:r>
      <w:bookmarkStart w:id="1" w:name="_Hlk34128611"/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nove državne potpore za zatvaranje proizvodnih kapaciteta 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na području Grada Zagreba u </w:t>
      </w:r>
      <w:r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>2020</w:t>
      </w:r>
      <w:r w:rsidRPr="00522AA0">
        <w:rPr>
          <w:rFonts w:ascii="Times New Roman" w:hAnsi="Times New Roman" w:cs="Times New Roman"/>
          <w:b/>
          <w:noProof/>
          <w:sz w:val="24"/>
          <w:szCs w:val="24"/>
          <w:lang w:val="es-ES_tradnl"/>
        </w:rPr>
        <w:t xml:space="preserve">. </w:t>
      </w:r>
    </w:p>
    <w:bookmarkEnd w:id="1"/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80" w:rsidRPr="00522AA0" w:rsidRDefault="00E50180" w:rsidP="00E501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PREDMET JAVNOG NATJEČAJA:</w:t>
      </w:r>
    </w:p>
    <w:p w:rsidR="00E50180" w:rsidRPr="00522AA0" w:rsidRDefault="00E50180" w:rsidP="00E5018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Dodjela jednokratne državne potpore u obliku subvencija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sz w:val="24"/>
          <w:szCs w:val="24"/>
        </w:rPr>
        <w:t>zatvaranje proizvodnih kapaciteta na području Grada Zagreba koje se nalaze unutar granica Generalnog urbanističkog plana grada Zagreba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2. KORISNIK POTPORE: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Korisnik potpore za zatvaranje proizvodnih kapaciteta</w:t>
      </w:r>
      <w:r w:rsidRPr="00522AA0">
        <w:rPr>
          <w:rFonts w:ascii="Times New Roman" w:hAnsi="Times New Roman" w:cs="Times New Roman"/>
          <w:sz w:val="24"/>
          <w:szCs w:val="24"/>
        </w:rPr>
        <w:t xml:space="preserve"> može biti poduzetnik upisan u Upisnik poljoprivrednika koji djeluje u poljoprivrednom sektoru i koji je stvarno proizvodio zadnjih pet godina prije zatvaranja.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3. PRIHVATLJIVI TROŠKOVI: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180" w:rsidRPr="00522AA0" w:rsidRDefault="00E50180" w:rsidP="00E50180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naknada za gubitak vrijednosti imovine u visini njezine trenutačne prodajne vrijednosti,</w:t>
      </w:r>
    </w:p>
    <w:p w:rsidR="00E50180" w:rsidRPr="00522AA0" w:rsidRDefault="00E50180" w:rsidP="00E50180">
      <w:pPr>
        <w:pStyle w:val="ListParagraph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naknada za uništenje proizvodnog kapaciteta.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4. UVJETI ZA DODJELU POTPORE: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0180" w:rsidRPr="00522AA0" w:rsidRDefault="00E50180" w:rsidP="00E50180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522AA0">
        <w:rPr>
          <w:rFonts w:ascii="Times New Roman" w:hAnsi="Times New Roman" w:cs="Times New Roman"/>
          <w:sz w:val="24"/>
          <w:szCs w:val="24"/>
        </w:rPr>
        <w:t>Zatvaranjem proizvodnih kapaciteta moraju se ostvarivati ciljevi od interesa za Grad Zagreb: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poboljšanje kakvoće života građana,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zaštita okoliša i zdravlja životinja,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zaštita javnozdravstvenog interesa (sanitarni razlozi).</w:t>
      </w:r>
    </w:p>
    <w:p w:rsidR="00E50180" w:rsidRPr="00522AA0" w:rsidRDefault="00E50180" w:rsidP="00E50180">
      <w:pPr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.2.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ne može dodijeliti poduzetniku u teškoćama, poduzetniku koji podliježe neizvršenom nalogu za povrat sredstava na temelju prethodne odluke Europske komisije kojom se potpora ocjenjuje nezakonitom i nesukladnom unutarnjem tržištu, te poduzetniku koji ima dugovanja prema proračunu Grada Zagreba.</w:t>
      </w:r>
    </w:p>
    <w:p w:rsidR="00E50180" w:rsidRPr="00522AA0" w:rsidRDefault="00E50180" w:rsidP="00E50180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.3.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ne smije sadržavati uvjete ili način financiranja koji će dovesti do neizbježne povrede prava Unije, a posebno: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dodjela potpore ne smije ovisiti o obvezi korisnika da ima poslovni nastan u određenoj državi članici ili da većina njegovih poslovnih jedinica ima poslovni nastan u toj državi članici,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dodjela potpore ne smije ovisiti o obvezi korisnika da upotrebljava robu proizvedenu ili usluge pružene na državnom području,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korisnicima se ne smije ograničavati mogućnost uporabe rezultata istraživanja, razvoja i inovacija u ostalim državama članicama.</w:t>
      </w:r>
    </w:p>
    <w:p w:rsidR="00E50180" w:rsidRPr="00522AA0" w:rsidRDefault="00E50180" w:rsidP="00E50180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.4.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može dodijeliti isključivo za aktivnosti i radove započete nakon što je podnesen pisani zahtjev za potporu. </w:t>
      </w:r>
    </w:p>
    <w:p w:rsidR="00E50180" w:rsidRPr="00522AA0" w:rsidRDefault="00E50180" w:rsidP="00E50180">
      <w:p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.5.</w:t>
      </w:r>
      <w:r w:rsidRPr="00522AA0">
        <w:rPr>
          <w:rFonts w:ascii="Times New Roman" w:hAnsi="Times New Roman" w:cs="Times New Roman"/>
          <w:sz w:val="24"/>
          <w:szCs w:val="24"/>
        </w:rPr>
        <w:t xml:space="preserve"> Za izračun intenziteta potpore svi iznosi koji se upotrebljavaju trebaju biti iznosi prije svih odbitaka poreza ili drugog troška. Prihvatljivi troškovi trebaju biti popraćeni pisanim dokazima koji trebaju biti jasni, konkretni i ažurirani. Porez na dodanu vrijednost (PDV) nije prihvatljiv za dodjelu potpora.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sz w:val="24"/>
          <w:szCs w:val="24"/>
        </w:rPr>
        <w:t>.6.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Potpora se može dodijeliti ako: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proizvodni kapacitet nije konačno zatvoren, 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ako zatvaranje nije neizbježno,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- ako je korisnik donio pravno obvezujuću, konačnu i neopozivu odluku da zatvara proizvodni kapacitet, da je zatvaranje proizvodnog kapaciteta konačno i nepovratno, te da niti on niti bilo koji budući kupac zemljišta/pogona neće istu aktivnost započeti negdje drugdje,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ako je korisnik poljoprivredno gospodarstvo koje ispunjava norme EU-a, 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- ako se ne radi o poljoprivrednom gospodarstvu koje bi ionako moralo prekinuti proizvodnju. 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bCs/>
          <w:sz w:val="24"/>
          <w:szCs w:val="24"/>
        </w:rPr>
        <w:t xml:space="preserve">.7. </w:t>
      </w:r>
      <w:r w:rsidRPr="00522AA0">
        <w:rPr>
          <w:rFonts w:ascii="Times New Roman" w:hAnsi="Times New Roman" w:cs="Times New Roman"/>
          <w:bCs/>
          <w:sz w:val="24"/>
          <w:szCs w:val="24"/>
        </w:rPr>
        <w:t>Korisnik potpore mora se obvezati na održavanje zemljišta u dobrom poljoprivrednom i okolišnom stanju u skladu s glavom VI. Poglavljem I. Uredbe (EU) br. 1306/2013  (SL L 347) te s odgovarajućim provedbenim pravilima, u cilju ponovnog korištenja poljoprivrednim zemljištem nakon 20 godina učinkovitog zatvaranja, te da zemljište neće prenamijeniti u druge svrhe.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2AA0">
        <w:rPr>
          <w:rFonts w:ascii="Times New Roman" w:hAnsi="Times New Roman" w:cs="Times New Roman"/>
          <w:b/>
          <w:bCs/>
          <w:sz w:val="24"/>
          <w:szCs w:val="24"/>
        </w:rPr>
        <w:t>.8.</w:t>
      </w:r>
      <w:r w:rsidRPr="00522AA0">
        <w:rPr>
          <w:rFonts w:ascii="Times New Roman" w:hAnsi="Times New Roman" w:cs="Times New Roman"/>
          <w:bCs/>
          <w:sz w:val="24"/>
          <w:szCs w:val="24"/>
        </w:rPr>
        <w:t xml:space="preserve"> Zatvaranje objekta obuhvaćenim Direktivom 2010/75/EU o industrijskim emisijama (SL L 334) mora se provoditi u skladu s člancima 11.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Cs/>
          <w:sz w:val="24"/>
          <w:szCs w:val="24"/>
        </w:rPr>
        <w:t>i 22.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(EZ) 1069/2009 (SL L 300).</w:t>
      </w: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Hlk34204975"/>
    </w:p>
    <w:bookmarkEnd w:id="2"/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Pr="00522AA0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. INTENZITET I NAJVIŠI IZNOS POTPORE:</w:t>
      </w:r>
    </w:p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80" w:rsidRPr="00522AA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C9D">
        <w:rPr>
          <w:rFonts w:ascii="Times New Roman" w:hAnsi="Times New Roman" w:cs="Times New Roman"/>
          <w:sz w:val="24"/>
          <w:szCs w:val="24"/>
        </w:rPr>
        <w:t>Potpora za zatvaranje proizvodnih kapaciteta može iznositi najviše</w:t>
      </w:r>
      <w:r w:rsidRPr="00522AA0">
        <w:rPr>
          <w:rFonts w:ascii="Times New Roman" w:hAnsi="Times New Roman" w:cs="Times New Roman"/>
          <w:sz w:val="24"/>
          <w:szCs w:val="24"/>
        </w:rPr>
        <w:t xml:space="preserve"> do 100% prihvatljivih troškova za naknadu gubitka vrijednosti imovine i za naknadu troškova uništenja proizvodnog kapaciteta.</w:t>
      </w:r>
    </w:p>
    <w:p w:rsidR="00E5018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Maksimalni iznos potpore za ulaganja u vezi sa zatvaranjem proizvodnih kapaciteta ne može biti veći od 750.000,00 kn po poduzetniku po projektu ulaganja. Utvrđeni maksimalni iznos ne smije se izbjegavati umjetnim razdvajanjem programa ili projekta potpore.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18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potpore</w:t>
      </w:r>
      <w:r w:rsidR="00000FD7">
        <w:rPr>
          <w:rFonts w:ascii="Times New Roman" w:hAnsi="Times New Roman" w:cs="Times New Roman"/>
          <w:sz w:val="24"/>
          <w:szCs w:val="24"/>
        </w:rPr>
        <w:t xml:space="preserve"> po korisniku </w:t>
      </w:r>
      <w:r>
        <w:rPr>
          <w:rFonts w:ascii="Times New Roman" w:hAnsi="Times New Roman" w:cs="Times New Roman"/>
          <w:sz w:val="24"/>
          <w:szCs w:val="24"/>
        </w:rPr>
        <w:t xml:space="preserve">utvrdit će se na </w:t>
      </w:r>
      <w:bookmarkStart w:id="3" w:name="_Hlk34206549"/>
      <w:r>
        <w:rPr>
          <w:rFonts w:ascii="Times New Roman" w:hAnsi="Times New Roman" w:cs="Times New Roman"/>
          <w:sz w:val="24"/>
          <w:szCs w:val="24"/>
        </w:rPr>
        <w:t xml:space="preserve">temelju procjene </w:t>
      </w:r>
      <w:bookmarkStart w:id="4" w:name="_Hlk33432758"/>
      <w:r>
        <w:rPr>
          <w:rFonts w:ascii="Times New Roman" w:hAnsi="Times New Roman" w:cs="Times New Roman"/>
          <w:sz w:val="24"/>
          <w:szCs w:val="24"/>
        </w:rPr>
        <w:t>gubitka vrijednosti imovine i uništenja proizvodnog kapaciteta koju će izraditi stalni sudski vještak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u ime i za račun Grada Zagreba. </w:t>
      </w:r>
    </w:p>
    <w:bookmarkEnd w:id="3"/>
    <w:p w:rsidR="00E50180" w:rsidRPr="00522AA0" w:rsidRDefault="00E50180" w:rsidP="00E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NAČIN PODNOŠENJA ZAHTJEVA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ODOBRENJE POTPORE</w:t>
      </w:r>
    </w:p>
    <w:p w:rsidR="00E50180" w:rsidRPr="005255F9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D2">
        <w:rPr>
          <w:rFonts w:ascii="Times New Roman" w:hAnsi="Times New Roman" w:cs="Times New Roman"/>
          <w:sz w:val="24"/>
          <w:szCs w:val="24"/>
        </w:rPr>
        <w:t xml:space="preserve">Zahtjev za potporu </w:t>
      </w:r>
      <w:r>
        <w:rPr>
          <w:rFonts w:ascii="Times New Roman" w:hAnsi="Times New Roman" w:cs="Times New Roman"/>
          <w:sz w:val="24"/>
          <w:szCs w:val="24"/>
        </w:rPr>
        <w:t xml:space="preserve">podnosi se na propisanom obrascu (Prilog 1.) </w:t>
      </w:r>
      <w:r w:rsidRPr="005255F9">
        <w:rPr>
          <w:rFonts w:ascii="Times New Roman" w:hAnsi="Times New Roman" w:cs="Times New Roman"/>
          <w:sz w:val="24"/>
          <w:szCs w:val="24"/>
        </w:rPr>
        <w:t>koji se može preuzeti:</w:t>
      </w:r>
    </w:p>
    <w:p w:rsidR="00E50180" w:rsidRPr="005255F9" w:rsidRDefault="00E50180" w:rsidP="00E50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5F9">
        <w:rPr>
          <w:rFonts w:ascii="Times New Roman" w:hAnsi="Times New Roman" w:cs="Times New Roman"/>
          <w:bCs/>
          <w:sz w:val="24"/>
          <w:szCs w:val="24"/>
        </w:rPr>
        <w:t xml:space="preserve">na web stranici Grada Zagreba </w:t>
      </w:r>
      <w:hyperlink r:id="rId6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</w:p>
    <w:p w:rsidR="00E50180" w:rsidRPr="005255F9" w:rsidRDefault="00E50180" w:rsidP="00E50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F9">
        <w:rPr>
          <w:rFonts w:ascii="Times New Roman" w:hAnsi="Times New Roman" w:cs="Times New Roman"/>
          <w:bCs/>
          <w:sz w:val="24"/>
          <w:szCs w:val="24"/>
        </w:rPr>
        <w:t xml:space="preserve">u Gradskom uredu za poljoprivredu i šumarstvo, </w:t>
      </w:r>
      <w:r w:rsidRPr="005255F9">
        <w:rPr>
          <w:rFonts w:ascii="Times New Roman" w:hAnsi="Times New Roman" w:cs="Times New Roman"/>
          <w:sz w:val="24"/>
          <w:szCs w:val="24"/>
        </w:rPr>
        <w:t>Avenija D</w:t>
      </w:r>
      <w:r w:rsidR="00000FD7">
        <w:rPr>
          <w:rFonts w:ascii="Times New Roman" w:hAnsi="Times New Roman" w:cs="Times New Roman"/>
          <w:sz w:val="24"/>
          <w:szCs w:val="24"/>
        </w:rPr>
        <w:t xml:space="preserve">ubrovnik 12/IV, Zagreb, radnim </w:t>
      </w:r>
      <w:r w:rsidRPr="005255F9">
        <w:rPr>
          <w:rFonts w:ascii="Times New Roman" w:hAnsi="Times New Roman" w:cs="Times New Roman"/>
          <w:sz w:val="24"/>
          <w:szCs w:val="24"/>
        </w:rPr>
        <w:t>danom u vremenu od 08,30 do 15,30 sati.</w:t>
      </w:r>
    </w:p>
    <w:p w:rsidR="00E50180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 zahtjev podnositelj je dužan priložiti sljedeću dokumentaciju:</w:t>
      </w:r>
    </w:p>
    <w:p w:rsidR="00E50180" w:rsidRDefault="00E50180" w:rsidP="00E50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>Izvadak iz Upisnika poljoprivrednih gospodarstava u cijelosti ili kompletan ispis iz aplikacije „Agronet“ (osnovna kartica, članovi, zemljište, stočni fond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0180" w:rsidRDefault="00E50180" w:rsidP="00E50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suglasnosti nositelja poljoprivrednog gospodarstva za procjenu vrijednosti imovine (Prilog 2.)</w:t>
      </w:r>
    </w:p>
    <w:p w:rsidR="00E50180" w:rsidRPr="00003D11" w:rsidRDefault="00E50180" w:rsidP="00E50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</w:t>
      </w:r>
      <w:r w:rsidRPr="00003D11">
        <w:rPr>
          <w:rFonts w:ascii="Times New Roman" w:hAnsi="Times New Roman" w:cs="Times New Roman"/>
          <w:sz w:val="24"/>
          <w:szCs w:val="24"/>
        </w:rPr>
        <w:t xml:space="preserve"> o neprekidnoj stočarskoj proizvodnji u objektima unutar građevinskog područja naselja Zagreb u minimalnom trajanju od 5 godina prije podnošenja Zahtjeva</w:t>
      </w:r>
      <w:r>
        <w:rPr>
          <w:rFonts w:ascii="Times New Roman" w:hAnsi="Times New Roman" w:cs="Times New Roman"/>
          <w:sz w:val="24"/>
          <w:szCs w:val="24"/>
        </w:rPr>
        <w:t xml:space="preserve"> (Prilog 3.)</w:t>
      </w:r>
    </w:p>
    <w:p w:rsidR="00E50180" w:rsidRDefault="00E50180" w:rsidP="00E50180">
      <w:pPr>
        <w:pStyle w:val="NormalWeb"/>
        <w:jc w:val="both"/>
        <w:rPr>
          <w:b/>
          <w:bCs/>
          <w:szCs w:val="24"/>
        </w:rPr>
      </w:pPr>
      <w:bookmarkStart w:id="5" w:name="_Hlk33436768"/>
    </w:p>
    <w:p w:rsidR="00E50180" w:rsidRDefault="00E50180" w:rsidP="00E50180">
      <w:pPr>
        <w:pStyle w:val="NormalWeb"/>
        <w:jc w:val="both"/>
        <w:rPr>
          <w:b/>
          <w:bCs/>
          <w:szCs w:val="24"/>
        </w:rPr>
      </w:pPr>
      <w:r w:rsidRPr="00003D11">
        <w:rPr>
          <w:b/>
          <w:bCs/>
          <w:szCs w:val="24"/>
        </w:rPr>
        <w:t>Rok za podnošenje Zahtjeva za potporu j</w:t>
      </w:r>
      <w:r w:rsidR="004B04C0">
        <w:rPr>
          <w:b/>
          <w:bCs/>
          <w:szCs w:val="24"/>
        </w:rPr>
        <w:t xml:space="preserve">e 19. lipnja </w:t>
      </w:r>
      <w:r w:rsidRPr="00003D11">
        <w:rPr>
          <w:b/>
          <w:bCs/>
          <w:szCs w:val="24"/>
        </w:rPr>
        <w:t xml:space="preserve">2020. </w:t>
      </w:r>
    </w:p>
    <w:p w:rsidR="00E50180" w:rsidRPr="00003D11" w:rsidRDefault="00E50180" w:rsidP="00E50180">
      <w:pPr>
        <w:pStyle w:val="NormalWeb"/>
        <w:jc w:val="both"/>
        <w:rPr>
          <w:b/>
          <w:bCs/>
          <w:szCs w:val="24"/>
        </w:rPr>
      </w:pPr>
    </w:p>
    <w:p w:rsidR="00E50180" w:rsidRPr="00522AA0" w:rsidRDefault="00E50180" w:rsidP="00E50180">
      <w:pPr>
        <w:pStyle w:val="NormalWeb"/>
        <w:jc w:val="both"/>
        <w:rPr>
          <w:b/>
          <w:bCs/>
          <w:szCs w:val="24"/>
        </w:rPr>
      </w:pPr>
      <w:r w:rsidRPr="00522AA0">
        <w:rPr>
          <w:szCs w:val="24"/>
        </w:rPr>
        <w:t>Zahtjev se treba dostaviti u zatvorenoj omotnici, s naznakom</w:t>
      </w:r>
      <w:r w:rsidRPr="00522AA0">
        <w:rPr>
          <w:b/>
          <w:bCs/>
          <w:szCs w:val="24"/>
        </w:rPr>
        <w:t xml:space="preserve"> </w:t>
      </w:r>
      <w:r w:rsidRPr="00522AA0">
        <w:rPr>
          <w:b/>
          <w:szCs w:val="24"/>
        </w:rPr>
        <w:t>„</w:t>
      </w:r>
      <w:bookmarkStart w:id="6" w:name="_Hlk34128647"/>
      <w:r w:rsidRPr="00522AA0">
        <w:rPr>
          <w:b/>
          <w:szCs w:val="24"/>
        </w:rPr>
        <w:t>Javni n</w:t>
      </w:r>
      <w:r w:rsidRPr="00522AA0">
        <w:rPr>
          <w:b/>
          <w:bCs/>
          <w:szCs w:val="24"/>
        </w:rPr>
        <w:t xml:space="preserve">atječaj za dodjelu </w:t>
      </w:r>
      <w:r w:rsidRPr="00A42DB2">
        <w:rPr>
          <w:b/>
          <w:bCs/>
          <w:szCs w:val="24"/>
        </w:rPr>
        <w:t>nove državne potpore za zatvaranje proizvodnih kapaciteta na području Grada Zagreba u 2020</w:t>
      </w:r>
      <w:bookmarkEnd w:id="6"/>
      <w:r w:rsidRPr="00522AA0">
        <w:rPr>
          <w:b/>
          <w:noProof/>
          <w:szCs w:val="24"/>
          <w:lang w:val="es-ES_tradnl"/>
        </w:rPr>
        <w:t>.”</w:t>
      </w:r>
      <w:r w:rsidRPr="00522AA0">
        <w:rPr>
          <w:b/>
          <w:bCs/>
          <w:szCs w:val="24"/>
        </w:rPr>
        <w:t xml:space="preserve"> </w:t>
      </w:r>
      <w:r w:rsidRPr="00522AA0">
        <w:rPr>
          <w:szCs w:val="24"/>
        </w:rPr>
        <w:t xml:space="preserve">na adresu: </w:t>
      </w:r>
      <w:r w:rsidRPr="00522AA0">
        <w:rPr>
          <w:b/>
          <w:bCs/>
          <w:szCs w:val="24"/>
        </w:rPr>
        <w:t>GRAD ZAGREB, GRADSKI URED ZA POLJOPRIVREDU I ŠUMARSTVO, 10 000 Zagreb, Avenija Dubrovnik 12.</w:t>
      </w:r>
    </w:p>
    <w:p w:rsidR="00E50180" w:rsidRDefault="00E50180" w:rsidP="00E50180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Nepravodobni i nepotpuni zahtjevi neće se razmatrati.</w:t>
      </w:r>
    </w:p>
    <w:bookmarkEnd w:id="5"/>
    <w:p w:rsidR="00E50180" w:rsidRDefault="00E50180" w:rsidP="00E50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80" w:rsidRPr="00154CF7" w:rsidRDefault="00E50180" w:rsidP="00E50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CF7">
        <w:rPr>
          <w:rFonts w:ascii="Times New Roman" w:hAnsi="Times New Roman" w:cs="Times New Roman"/>
          <w:b/>
          <w:sz w:val="24"/>
          <w:szCs w:val="24"/>
          <w:u w:val="single"/>
        </w:rPr>
        <w:t>7. POSTUPAK NAKON PODNOŠENJA ZAHTJEVA</w:t>
      </w:r>
    </w:p>
    <w:p w:rsidR="00E50180" w:rsidRPr="00003D11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hAnsi="Times New Roman" w:cs="Times New Roman"/>
          <w:sz w:val="24"/>
          <w:szCs w:val="24"/>
        </w:rPr>
        <w:t xml:space="preserve">isteka roka za </w:t>
      </w:r>
      <w:r w:rsidRPr="00003D11">
        <w:rPr>
          <w:rFonts w:ascii="Times New Roman" w:hAnsi="Times New Roman" w:cs="Times New Roman"/>
          <w:sz w:val="24"/>
          <w:szCs w:val="24"/>
        </w:rPr>
        <w:t xml:space="preserve">podnošenja Zahtjeva za potporu </w:t>
      </w:r>
      <w:r>
        <w:rPr>
          <w:rFonts w:ascii="Times New Roman" w:hAnsi="Times New Roman" w:cs="Times New Roman"/>
          <w:sz w:val="24"/>
          <w:szCs w:val="24"/>
        </w:rPr>
        <w:t xml:space="preserve">iz točke 6. ovog Javnog natječaja Grad Zagreb izvijestit će podnositelje zahtjeva pisanim putem o sudskom vještaku koji će u ime i za račun Grada Zagreba izraditi procjenu gubitka </w:t>
      </w:r>
      <w:r w:rsidRPr="003E3293">
        <w:rPr>
          <w:rFonts w:ascii="Times New Roman" w:hAnsi="Times New Roman" w:cs="Times New Roman"/>
          <w:sz w:val="24"/>
          <w:szCs w:val="24"/>
        </w:rPr>
        <w:t>vrijednosti imovine i uništenja proizvodnog kapaciteta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Imovina koja je predmet procjene mora biti u vlasništvu nositelja ili člana gospodarstva. 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Pr="008D6E76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Podnositelj zahtjeva dužan je na zahtjev dostaviti sudskom vještaku svu dokumentaciju potrebnu za procjenu gubitka imovine, te omogućiti terenski pregled cjelokupne imovine koja se procjenjuje.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Ukoliko podnositelj zahtjeva sudskom vještaku ne dostavi svu dokumentaciju potrebnu za procjenu gubitka imovine i/ili onemogući terenski pregled cjelokupne imovine koja se procjenjuje</w:t>
      </w:r>
      <w:r>
        <w:rPr>
          <w:rFonts w:ascii="Times New Roman" w:hAnsi="Times New Roman" w:cs="Times New Roman"/>
          <w:sz w:val="24"/>
          <w:szCs w:val="24"/>
        </w:rPr>
        <w:t>, sudski vještak će o tome pisanim putem izvijestiti Grad Zagreb, u kojem slučaju će se smatrati da je podnositelj zahtjeva odustao od zahtjeva za dodjelu potpore.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11">
        <w:rPr>
          <w:rFonts w:ascii="Times New Roman" w:hAnsi="Times New Roman" w:cs="Times New Roman"/>
          <w:sz w:val="24"/>
          <w:szCs w:val="24"/>
        </w:rPr>
        <w:t xml:space="preserve">Po izvršenoj procjeni </w:t>
      </w:r>
      <w:r>
        <w:rPr>
          <w:rFonts w:ascii="Times New Roman" w:hAnsi="Times New Roman" w:cs="Times New Roman"/>
          <w:sz w:val="24"/>
          <w:szCs w:val="24"/>
        </w:rPr>
        <w:t xml:space="preserve">Grad Zagreb dostavit će pisanu obavijest podnositelju zahtjeva u utvrđenom iznosu procjene i maksimalnom iznosu potpore koja mu može biti odobrena. 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Pr="00D560CA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60CA">
        <w:rPr>
          <w:rFonts w:ascii="Times New Roman" w:hAnsi="Times New Roman" w:cs="Times New Roman"/>
          <w:b/>
          <w:sz w:val="24"/>
          <w:szCs w:val="24"/>
          <w:u w:val="single"/>
        </w:rPr>
        <w:t>8. DOKUMENTACIJA</w:t>
      </w:r>
      <w:r w:rsidR="00F647D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560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560CA" w:rsidRPr="008D6E76" w:rsidRDefault="00D560CA" w:rsidP="00E501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dužan je u roku od 10 dana od dana dostave obavijesti Grada Zagreba o izvršenoj procjeni, Gradskom uredu za poljoprivredu i šumarstvo dostaviti sljedeću dokumentaciju:</w:t>
      </w:r>
    </w:p>
    <w:p w:rsidR="00000FD7" w:rsidRDefault="00000FD7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8D6E76">
        <w:rPr>
          <w:rFonts w:ascii="Times New Roman" w:hAnsi="Times New Roman" w:cs="Times New Roman"/>
          <w:sz w:val="24"/>
          <w:szCs w:val="24"/>
        </w:rPr>
        <w:t>AKO PRIHVAĆA UTVRĐENI IZNOS PROCJENE I MAKSIMALNI IZNOS POTPORE</w:t>
      </w:r>
    </w:p>
    <w:p w:rsidR="00000FD7" w:rsidRPr="008D6E76" w:rsidRDefault="00000FD7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Pr="00154CF7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</w:t>
      </w:r>
      <w:r w:rsidRPr="006104CC">
        <w:rPr>
          <w:rFonts w:ascii="Times New Roman" w:hAnsi="Times New Roman" w:cs="Times New Roman"/>
          <w:sz w:val="24"/>
          <w:szCs w:val="24"/>
        </w:rPr>
        <w:t xml:space="preserve"> identifikacijskog dokumenta (osobna iskaznica, izvadak iz obrtnog registra, izvadak iz sudskog registra, ne stariji od 6 mjeseci od dana podnošenja zahtjeva)</w:t>
      </w:r>
    </w:p>
    <w:p w:rsidR="00E50180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AA">
        <w:rPr>
          <w:rFonts w:ascii="Times New Roman" w:hAnsi="Times New Roman" w:cs="Times New Roman"/>
          <w:sz w:val="24"/>
          <w:szCs w:val="24"/>
        </w:rPr>
        <w:lastRenderedPageBreak/>
        <w:t xml:space="preserve">dokaz o </w:t>
      </w:r>
      <w:r>
        <w:rPr>
          <w:rFonts w:ascii="Times New Roman" w:hAnsi="Times New Roman" w:cs="Times New Roman"/>
          <w:sz w:val="24"/>
          <w:szCs w:val="24"/>
        </w:rPr>
        <w:t>IBAN</w:t>
      </w:r>
      <w:r w:rsidRPr="00A465AA">
        <w:rPr>
          <w:rFonts w:ascii="Times New Roman" w:hAnsi="Times New Roman" w:cs="Times New Roman"/>
          <w:sz w:val="24"/>
          <w:szCs w:val="24"/>
        </w:rPr>
        <w:t xml:space="preserve"> konstrukciji žiro računa (preslika ugovora s bankom, potpisni karton, ovjereni ispis podataka za poslovni subjekt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0180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prihvaćanju procjene vrijednosti imovine i iznosa potpore (Prilog 4.)</w:t>
      </w:r>
    </w:p>
    <w:p w:rsidR="00E50180" w:rsidRPr="006104CC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ispunjavanju uvjeta javnog natječaja (Prilog 5.)</w:t>
      </w:r>
    </w:p>
    <w:p w:rsidR="00E50180" w:rsidRPr="004F3DB4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B4">
        <w:rPr>
          <w:rFonts w:ascii="Times New Roman" w:hAnsi="Times New Roman" w:cs="Times New Roman"/>
          <w:sz w:val="24"/>
          <w:szCs w:val="24"/>
        </w:rPr>
        <w:t>Izjavu o</w:t>
      </w:r>
      <w:r>
        <w:rPr>
          <w:rFonts w:ascii="Times New Roman" w:hAnsi="Times New Roman" w:cs="Times New Roman"/>
          <w:sz w:val="24"/>
          <w:szCs w:val="24"/>
        </w:rPr>
        <w:t xml:space="preserve"> neopozivom</w:t>
      </w:r>
      <w:r w:rsidRPr="004F3DB4">
        <w:rPr>
          <w:rFonts w:ascii="Times New Roman" w:hAnsi="Times New Roman" w:cs="Times New Roman"/>
          <w:sz w:val="24"/>
          <w:szCs w:val="24"/>
        </w:rPr>
        <w:t xml:space="preserve"> zatvaranju cjelokupne poljoprivredne proizvodnje </w:t>
      </w:r>
      <w:r>
        <w:rPr>
          <w:rFonts w:ascii="Times New Roman" w:hAnsi="Times New Roman" w:cs="Times New Roman"/>
          <w:sz w:val="24"/>
          <w:szCs w:val="24"/>
        </w:rPr>
        <w:t xml:space="preserve">(Prilog 6.) </w:t>
      </w:r>
      <w:r w:rsidRPr="004F3DB4">
        <w:rPr>
          <w:rFonts w:ascii="Times New Roman" w:hAnsi="Times New Roman" w:cs="Times New Roman"/>
          <w:sz w:val="24"/>
          <w:szCs w:val="24"/>
        </w:rPr>
        <w:t xml:space="preserve">ili Izjavu o </w:t>
      </w:r>
      <w:r>
        <w:rPr>
          <w:rFonts w:ascii="Times New Roman" w:hAnsi="Times New Roman" w:cs="Times New Roman"/>
          <w:sz w:val="24"/>
          <w:szCs w:val="24"/>
        </w:rPr>
        <w:t xml:space="preserve">neopozivom </w:t>
      </w:r>
      <w:r w:rsidRPr="004F3DB4">
        <w:rPr>
          <w:rFonts w:ascii="Times New Roman" w:hAnsi="Times New Roman" w:cs="Times New Roman"/>
          <w:sz w:val="24"/>
          <w:szCs w:val="24"/>
        </w:rPr>
        <w:t>zatvaranju stočarske proizvodnje i nastavku bil</w:t>
      </w:r>
      <w:r w:rsidR="00822AD1">
        <w:rPr>
          <w:rFonts w:ascii="Times New Roman" w:hAnsi="Times New Roman" w:cs="Times New Roman"/>
          <w:sz w:val="24"/>
          <w:szCs w:val="24"/>
        </w:rPr>
        <w:t>j</w:t>
      </w:r>
      <w:r w:rsidRPr="004F3DB4">
        <w:rPr>
          <w:rFonts w:ascii="Times New Roman" w:hAnsi="Times New Roman" w:cs="Times New Roman"/>
          <w:sz w:val="24"/>
          <w:szCs w:val="24"/>
        </w:rPr>
        <w:t xml:space="preserve">inogojske proizvodnje </w:t>
      </w:r>
      <w:r>
        <w:rPr>
          <w:rFonts w:ascii="Times New Roman" w:hAnsi="Times New Roman" w:cs="Times New Roman"/>
          <w:sz w:val="24"/>
          <w:szCs w:val="24"/>
        </w:rPr>
        <w:t>(Prilog 7.)- ovjerena od strane javnog bilježnika</w:t>
      </w:r>
    </w:p>
    <w:p w:rsidR="00E50180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B4">
        <w:rPr>
          <w:rFonts w:ascii="Times New Roman" w:hAnsi="Times New Roman" w:cs="Times New Roman"/>
          <w:sz w:val="24"/>
          <w:szCs w:val="24"/>
        </w:rPr>
        <w:t xml:space="preserve">Potvrdu Porezne uprave o nepostojanju dugovanja ne starija od 30 dana od dana objave </w:t>
      </w:r>
      <w:r>
        <w:rPr>
          <w:rFonts w:ascii="Times New Roman" w:hAnsi="Times New Roman" w:cs="Times New Roman"/>
          <w:sz w:val="24"/>
          <w:szCs w:val="24"/>
        </w:rPr>
        <w:t>javnog n</w:t>
      </w:r>
      <w:r w:rsidRPr="004F3DB4">
        <w:rPr>
          <w:rFonts w:ascii="Times New Roman" w:hAnsi="Times New Roman" w:cs="Times New Roman"/>
          <w:sz w:val="24"/>
          <w:szCs w:val="24"/>
        </w:rPr>
        <w:t>atječaja</w:t>
      </w:r>
    </w:p>
    <w:p w:rsidR="00E50180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Potvrdu Gradskog stambenog komunalnog gospodarstva d.o.o. o nepostojanju dugovanja prema Gradu Zagrebu ne starija od 30 dana od dana objave javnog natječaja</w:t>
      </w:r>
    </w:p>
    <w:p w:rsidR="00E50180" w:rsidRPr="008D6E76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E76">
        <w:rPr>
          <w:rFonts w:ascii="Times New Roman" w:hAnsi="Times New Roman" w:cs="Times New Roman"/>
          <w:sz w:val="24"/>
          <w:szCs w:val="24"/>
        </w:rPr>
        <w:t>Obavijest o razvrstavanju poslovnog subjekta prema NKD-u 2007 (za pravne osobe)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285F8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8D6E76">
        <w:rPr>
          <w:rFonts w:ascii="Times New Roman" w:hAnsi="Times New Roman" w:cs="Times New Roman"/>
          <w:sz w:val="24"/>
          <w:szCs w:val="24"/>
        </w:rPr>
        <w:t xml:space="preserve">AKO NE PRIHVAĆA UTVRĐENI IZNOS PROCJENE I MAKSIMALNI IZNOS </w:t>
      </w:r>
      <w:r w:rsidR="00285F83">
        <w:rPr>
          <w:rFonts w:ascii="Times New Roman" w:hAnsi="Times New Roman" w:cs="Times New Roman"/>
          <w:sz w:val="24"/>
          <w:szCs w:val="24"/>
        </w:rPr>
        <w:t xml:space="preserve">   </w:t>
      </w:r>
      <w:r w:rsidRPr="008D6E76">
        <w:rPr>
          <w:rFonts w:ascii="Times New Roman" w:hAnsi="Times New Roman" w:cs="Times New Roman"/>
          <w:sz w:val="24"/>
          <w:szCs w:val="24"/>
        </w:rPr>
        <w:t>POTPORE</w:t>
      </w:r>
    </w:p>
    <w:p w:rsidR="00000FD7" w:rsidRPr="008D6E76" w:rsidRDefault="00000FD7" w:rsidP="00285F8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Pr="008D6E76" w:rsidRDefault="00E50180" w:rsidP="00E5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neprihvaćanju procjene vrijednosti imovine i iznos potpore (Prilog 8.)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podnositelj ne dostavi svu traženu dokumentaciju, pisanim putem će se zatražiti od podnositelja </w:t>
      </w:r>
      <w:r w:rsidRPr="00553A97">
        <w:rPr>
          <w:rFonts w:ascii="Times New Roman" w:hAnsi="Times New Roman" w:cs="Times New Roman"/>
          <w:sz w:val="24"/>
          <w:szCs w:val="24"/>
        </w:rPr>
        <w:t xml:space="preserve">da u roku od 8 dana </w:t>
      </w:r>
      <w:r>
        <w:rPr>
          <w:rFonts w:ascii="Times New Roman" w:hAnsi="Times New Roman" w:cs="Times New Roman"/>
          <w:sz w:val="24"/>
          <w:szCs w:val="24"/>
        </w:rPr>
        <w:t>dopuni dokumentaciju.</w:t>
      </w: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Default="00E50180" w:rsidP="00E50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koji u ostavljenom roku ne dostavi dokumentaciju iz ove točke javnog natječaja smatra se da je odustao od zahtjeva za potporu o čemu će biti obaviješten pisanim putem. </w:t>
      </w:r>
    </w:p>
    <w:p w:rsidR="00E50180" w:rsidRDefault="00E50180" w:rsidP="00E50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CA0AD8" w:rsidP="00E501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50180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ODOBRENJE POTPORE:</w:t>
      </w:r>
    </w:p>
    <w:p w:rsidR="00E50180" w:rsidRPr="00522AA0" w:rsidRDefault="00E50180" w:rsidP="00E5018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Gradonačelnik odlučuje o dodjeli potpora zaključkom o utvrđivanju liste korisnika potpora na temelju prijedloga Gradskog ureda za poljoprivredu i šumarstvo. </w:t>
      </w:r>
    </w:p>
    <w:p w:rsidR="00000FD7" w:rsidRPr="00522AA0" w:rsidRDefault="00E50180" w:rsidP="00E5018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Na temelju utvrđene liste korisnika potpora odobrena sredstva isplatit će se u skladu s odredbama ugovora o korištenju potpore. </w:t>
      </w:r>
    </w:p>
    <w:p w:rsidR="00E50180" w:rsidRPr="00522AA0" w:rsidRDefault="00CA0AD8" w:rsidP="00E501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E50180"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ZBRAJANJE, OBJAVLJIVANJE I KONTROLA POTPORA:</w:t>
      </w:r>
    </w:p>
    <w:p w:rsidR="00E50180" w:rsidRDefault="00E50180" w:rsidP="00E5018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Na zbrajanje, objavljivanje i informacije o potporama koje se dodjeljuju u skladu s ovim javnim natječajem primjenjuju se odredbe članaka 8. i 9. Uredbe 702/2014. i točaka 3.5. i 3.7. Smjernica EU.</w:t>
      </w:r>
    </w:p>
    <w:p w:rsidR="00000FD7" w:rsidRPr="00522AA0" w:rsidRDefault="00000FD7" w:rsidP="00E5018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0180" w:rsidRPr="00522AA0" w:rsidRDefault="00E50180" w:rsidP="00E501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A0AD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522AA0">
        <w:rPr>
          <w:rFonts w:ascii="Times New Roman" w:hAnsi="Times New Roman" w:cs="Times New Roman"/>
          <w:b/>
          <w:bCs/>
          <w:sz w:val="24"/>
          <w:szCs w:val="24"/>
          <w:u w:val="single"/>
        </w:rPr>
        <w:t>. KONTROLA:</w:t>
      </w:r>
    </w:p>
    <w:p w:rsidR="00E50180" w:rsidRPr="00522AA0" w:rsidRDefault="00E50180" w:rsidP="00E5018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Administrativnu i terensku kontrolu dodijeljenih potpora provodi Gradski ured za poljoprivredu i šumarstvo. </w:t>
      </w:r>
    </w:p>
    <w:p w:rsidR="00E50180" w:rsidRPr="00000FD7" w:rsidRDefault="00E50180" w:rsidP="00000FD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Korisniku potpore kod kojeg se utvrdi nenamjensko korištenje sredstava ili prilaganje neistinite dokumentacije i podataka uz zahtjev za isplatu pomoći, Grad Zagreb će otkazati ugovor i pozvati na povrat sredstava dostavom pisane obavijesti u roku od 30 dana od dana utvrđivanja nastanka okolnosti. Isti gubi pravo na ostvarivanje državnih potpora sljedeće 3 godine.</w:t>
      </w:r>
      <w:bookmarkStart w:id="7" w:name="_GoBack"/>
      <w:bookmarkEnd w:id="0"/>
      <w:bookmarkEnd w:id="7"/>
    </w:p>
    <w:sectPr w:rsidR="00E50180" w:rsidRPr="0000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31F1"/>
    <w:multiLevelType w:val="hybridMultilevel"/>
    <w:tmpl w:val="4E50B506"/>
    <w:lvl w:ilvl="0" w:tplc="4FC6EE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80"/>
    <w:rsid w:val="00000FD7"/>
    <w:rsid w:val="00285F83"/>
    <w:rsid w:val="004B04C0"/>
    <w:rsid w:val="00822AD1"/>
    <w:rsid w:val="00973300"/>
    <w:rsid w:val="00CA0AD8"/>
    <w:rsid w:val="00D560CA"/>
    <w:rsid w:val="00E50180"/>
    <w:rsid w:val="00F647D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0180"/>
    <w:pPr>
      <w:ind w:left="720"/>
      <w:contextualSpacing/>
    </w:pPr>
  </w:style>
  <w:style w:type="paragraph" w:styleId="NormalWeb">
    <w:name w:val="Normal (Web)"/>
    <w:basedOn w:val="Normal"/>
    <w:rsid w:val="00E5018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E5018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501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0180"/>
    <w:pPr>
      <w:ind w:left="720"/>
      <w:contextualSpacing/>
    </w:pPr>
  </w:style>
  <w:style w:type="paragraph" w:styleId="NormalWeb">
    <w:name w:val="Normal (Web)"/>
    <w:basedOn w:val="Normal"/>
    <w:rsid w:val="00E5018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E5018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50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Ankica Bušić</cp:lastModifiedBy>
  <cp:revision>7</cp:revision>
  <dcterms:created xsi:type="dcterms:W3CDTF">2020-05-21T09:38:00Z</dcterms:created>
  <dcterms:modified xsi:type="dcterms:W3CDTF">2020-06-05T08:40:00Z</dcterms:modified>
</cp:coreProperties>
</file>