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06" w:rsidRPr="00084906" w:rsidRDefault="00084906" w:rsidP="00FD75B4">
      <w:pPr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2977"/>
        <w:gridCol w:w="2977"/>
      </w:tblGrid>
      <w:tr w:rsidR="00084906" w:rsidRPr="00CA0DB7" w:rsidTr="00074095">
        <w:trPr>
          <w:trHeight w:val="557"/>
        </w:trPr>
        <w:tc>
          <w:tcPr>
            <w:tcW w:w="10916" w:type="dxa"/>
            <w:gridSpan w:val="4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084906" w:rsidRPr="00CA0DB7" w:rsidRDefault="00084906" w:rsidP="00074095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PODACI O PODNOSITELJU ZAHTJEVA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084906" w:rsidRPr="00CA0DB7" w:rsidTr="00242474">
        <w:trPr>
          <w:trHeight w:val="506"/>
        </w:trPr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084906" w:rsidRDefault="00084906" w:rsidP="00074095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084906" w:rsidRPr="00CA0DB7" w:rsidRDefault="00084906" w:rsidP="00074095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4D4CE6" w:rsidRDefault="004D4CE6" w:rsidP="006612BF">
      <w:pPr>
        <w:rPr>
          <w:b/>
          <w:sz w:val="22"/>
          <w:szCs w:val="22"/>
        </w:rPr>
      </w:pPr>
    </w:p>
    <w:p w:rsidR="00242686" w:rsidRDefault="00242686" w:rsidP="004D4CE6">
      <w:pPr>
        <w:jc w:val="center"/>
        <w:rPr>
          <w:b/>
        </w:rPr>
      </w:pPr>
    </w:p>
    <w:p w:rsidR="004D4CE6" w:rsidRPr="00CA0DB7" w:rsidRDefault="004D4CE6" w:rsidP="004D4CE6">
      <w:pPr>
        <w:jc w:val="center"/>
        <w:rPr>
          <w:b/>
        </w:rPr>
      </w:pPr>
      <w:bookmarkStart w:id="0" w:name="_GoBack"/>
      <w:bookmarkEnd w:id="0"/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6612BF" w:rsidRPr="005035F4" w:rsidTr="00BF5FC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pove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og tijela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povezanoj osobi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u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kunama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/eura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6612BF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6612BF" w:rsidRPr="005035F4" w:rsidRDefault="00553E6F" w:rsidP="00BF5FC9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Potpora je op</w:t>
            </w:r>
            <w:r w:rsidR="006612BF" w:rsidRPr="005035F4">
              <w:rPr>
                <w:rFonts w:eastAsia="PMingLiU"/>
                <w:b/>
                <w:sz w:val="20"/>
                <w:szCs w:val="20"/>
                <w:lang w:eastAsia="zh-TW"/>
              </w:rPr>
              <w:t>ravd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="006612BF"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285797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2016</w:t>
            </w:r>
            <w:r w:rsidR="006612B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6612BF" w:rsidRPr="005035F4" w:rsidRDefault="00285797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2017</w:t>
            </w:r>
            <w:r w:rsidR="006612BF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6612BF" w:rsidRPr="006A6A29" w:rsidRDefault="00285797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2018</w:t>
            </w:r>
            <w:r w:rsidR="006612B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BF5FC9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6A6A29" w:rsidRDefault="006612BF" w:rsidP="00BF5FC9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6612BF" w:rsidRPr="004D4CE6" w:rsidTr="006612BF">
        <w:trPr>
          <w:trHeight w:val="311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12BF" w:rsidRPr="009C3DA7" w:rsidRDefault="006612BF" w:rsidP="00BF5FC9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612BF" w:rsidRPr="004D4CE6" w:rsidRDefault="006612BF" w:rsidP="00BF5FC9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2686" w:rsidRDefault="00242686" w:rsidP="006612BF">
      <w:pPr>
        <w:spacing w:before="120"/>
        <w:ind w:right="-1"/>
        <w:jc w:val="both"/>
        <w:rPr>
          <w:b/>
          <w:i/>
          <w:sz w:val="20"/>
          <w:szCs w:val="20"/>
        </w:rPr>
      </w:pPr>
    </w:p>
    <w:p w:rsidR="00A95E01" w:rsidRPr="00FD75B4" w:rsidRDefault="00CA0DB7" w:rsidP="006612BF">
      <w:pPr>
        <w:spacing w:before="120"/>
        <w:ind w:right="-1"/>
        <w:jc w:val="both"/>
        <w:rPr>
          <w:i/>
          <w:sz w:val="20"/>
          <w:szCs w:val="20"/>
        </w:rPr>
      </w:pPr>
      <w:r w:rsidRPr="00FD75B4">
        <w:rPr>
          <w:b/>
          <w:i/>
          <w:sz w:val="20"/>
          <w:szCs w:val="20"/>
        </w:rPr>
        <w:t>Napomena:</w:t>
      </w:r>
      <w:r w:rsidRPr="00FD75B4">
        <w:rPr>
          <w:i/>
          <w:sz w:val="20"/>
          <w:szCs w:val="20"/>
        </w:rPr>
        <w:t xml:space="preserve"> </w:t>
      </w:r>
    </w:p>
    <w:p w:rsidR="004D4CE6" w:rsidRPr="00130795" w:rsidRDefault="00A95E01" w:rsidP="00FD75B4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no Uredbi Komisije (EU) br. 1408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/2013 od 18. prosinca 2013. o primjeni članaka 107. i 108. Ugovora o funkcioniranju Europske unije na de minimis potpore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>jednosti koje jednom poljoprivredniku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15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.000 eura, </w:t>
      </w:r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>u kunskoj protuvrijednosti p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rema</w:t>
      </w:r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srednje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m tečaju </w:t>
      </w:r>
      <w:r w:rsidR="007836C7" w:rsidRPr="007836C7">
        <w:rPr>
          <w:rFonts w:ascii="Times New Roman" w:hAnsi="Times New Roman" w:cs="Times New Roman"/>
          <w:i/>
          <w:color w:val="auto"/>
          <w:sz w:val="22"/>
          <w:szCs w:val="22"/>
        </w:rPr>
        <w:t>srednjem tečaju  Europske komisije (</w:t>
      </w:r>
      <w:proofErr w:type="spellStart"/>
      <w:r w:rsidR="007836C7" w:rsidRPr="007836C7">
        <w:rPr>
          <w:rFonts w:ascii="Times New Roman" w:hAnsi="Times New Roman" w:cs="Times New Roman"/>
          <w:i/>
          <w:color w:val="auto"/>
          <w:sz w:val="22"/>
          <w:szCs w:val="22"/>
        </w:rPr>
        <w:t>InforEuro</w:t>
      </w:r>
      <w:proofErr w:type="spellEnd"/>
      <w:r w:rsidR="007836C7" w:rsidRP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za mjesec odobrenja)</w:t>
      </w:r>
      <w:r w:rsidR="007836C7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130795" w:rsidRPr="00FD75B4">
        <w:rPr>
          <w:rFonts w:ascii="Times New Roman" w:hAnsi="Times New Roman" w:cs="Times New Roman"/>
          <w:i/>
          <w:color w:val="auto"/>
          <w:sz w:val="22"/>
          <w:szCs w:val="22"/>
        </w:rPr>
        <w:t>na dan sklapanja ugovora o dodjeli potpore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, uključujući i iznos potpore dobiven u okviru ove </w:t>
      </w:r>
      <w:r w:rsidR="00E209BB"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="00130795"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A95E01" w:rsidRDefault="00A95E01" w:rsidP="00A95E01">
      <w:pPr>
        <w:ind w:left="-284" w:right="-428" w:firstLine="284"/>
        <w:jc w:val="both"/>
      </w:pPr>
    </w:p>
    <w:p w:rsidR="00E27C2B" w:rsidRPr="00A95E01" w:rsidRDefault="00E27C2B" w:rsidP="00FD75B4">
      <w:pPr>
        <w:ind w:left="-284" w:right="-1" w:firstLine="284"/>
        <w:jc w:val="both"/>
      </w:pPr>
      <w:r w:rsidRPr="00A95E01">
        <w:t xml:space="preserve">Pod kaznenom i materijalnom odgovornošću izjavljujem da su svi podaci navedeni u ovoj </w:t>
      </w:r>
      <w:r w:rsidR="00CA0DB7" w:rsidRPr="00A95E01">
        <w:t>i</w:t>
      </w:r>
      <w:r w:rsidRPr="00A95E01">
        <w:t>zjavi istiniti, točni i potpuni.</w:t>
      </w:r>
    </w:p>
    <w:p w:rsidR="000E76E0" w:rsidRPr="00CA0DB7" w:rsidRDefault="000E76E0" w:rsidP="00FD75B4">
      <w:pPr>
        <w:ind w:left="-284" w:right="-1"/>
      </w:pPr>
    </w:p>
    <w:p w:rsidR="000E76E0" w:rsidRPr="00CA0DB7" w:rsidRDefault="000E76E0" w:rsidP="00FD75B4">
      <w:pPr>
        <w:ind w:left="-284" w:right="-1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(ime i prezime vlasnika/osobe ovlaštene za zastupanje)</w:t>
      </w:r>
    </w:p>
    <w:p w:rsidR="000E76E0" w:rsidRPr="00CA0DB7" w:rsidRDefault="000E76E0" w:rsidP="00FD75B4">
      <w:pPr>
        <w:ind w:left="-284" w:right="-1" w:firstLine="3686"/>
        <w:jc w:val="center"/>
      </w:pPr>
    </w:p>
    <w:p w:rsidR="00E27C2B" w:rsidRPr="00CA0DB7" w:rsidRDefault="000E76E0" w:rsidP="00FD75B4">
      <w:pPr>
        <w:ind w:left="-284" w:right="-1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FD75B4">
      <w:pgSz w:w="11906" w:h="16838"/>
      <w:pgMar w:top="567" w:right="42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59" w:rsidRDefault="00D13E59" w:rsidP="000B5B7A">
      <w:r>
        <w:separator/>
      </w:r>
    </w:p>
  </w:endnote>
  <w:endnote w:type="continuationSeparator" w:id="0">
    <w:p w:rsidR="00D13E59" w:rsidRDefault="00D13E59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59" w:rsidRDefault="00D13E59" w:rsidP="000B5B7A">
      <w:r>
        <w:separator/>
      </w:r>
    </w:p>
  </w:footnote>
  <w:footnote w:type="continuationSeparator" w:id="0">
    <w:p w:rsidR="00D13E59" w:rsidRDefault="00D13E59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7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9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74095"/>
    <w:rsid w:val="00084906"/>
    <w:rsid w:val="00097E3E"/>
    <w:rsid w:val="000A7CA0"/>
    <w:rsid w:val="000B585E"/>
    <w:rsid w:val="000B5B7A"/>
    <w:rsid w:val="000E76E0"/>
    <w:rsid w:val="0010178F"/>
    <w:rsid w:val="00103577"/>
    <w:rsid w:val="00130795"/>
    <w:rsid w:val="00131DB6"/>
    <w:rsid w:val="00175EC4"/>
    <w:rsid w:val="001904AE"/>
    <w:rsid w:val="001B0913"/>
    <w:rsid w:val="001B5377"/>
    <w:rsid w:val="001D5E71"/>
    <w:rsid w:val="001E514D"/>
    <w:rsid w:val="001F3D4A"/>
    <w:rsid w:val="001F6AAF"/>
    <w:rsid w:val="002146AF"/>
    <w:rsid w:val="00242474"/>
    <w:rsid w:val="00242686"/>
    <w:rsid w:val="00276295"/>
    <w:rsid w:val="00285797"/>
    <w:rsid w:val="002C1D48"/>
    <w:rsid w:val="002D5912"/>
    <w:rsid w:val="002F4AE4"/>
    <w:rsid w:val="0031147A"/>
    <w:rsid w:val="003338C7"/>
    <w:rsid w:val="00353A09"/>
    <w:rsid w:val="003631E0"/>
    <w:rsid w:val="00392E1A"/>
    <w:rsid w:val="003B38EB"/>
    <w:rsid w:val="003C2CDB"/>
    <w:rsid w:val="003D49E4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41257"/>
    <w:rsid w:val="00550788"/>
    <w:rsid w:val="00553E6F"/>
    <w:rsid w:val="0056586A"/>
    <w:rsid w:val="0058584F"/>
    <w:rsid w:val="00597BEA"/>
    <w:rsid w:val="005C256C"/>
    <w:rsid w:val="005D0054"/>
    <w:rsid w:val="005D519F"/>
    <w:rsid w:val="00602A88"/>
    <w:rsid w:val="00610557"/>
    <w:rsid w:val="00636384"/>
    <w:rsid w:val="006414EF"/>
    <w:rsid w:val="006521CD"/>
    <w:rsid w:val="006612BF"/>
    <w:rsid w:val="0066497A"/>
    <w:rsid w:val="006701CC"/>
    <w:rsid w:val="006941BD"/>
    <w:rsid w:val="006A55A5"/>
    <w:rsid w:val="006B6DED"/>
    <w:rsid w:val="006D5BA0"/>
    <w:rsid w:val="006F18A6"/>
    <w:rsid w:val="00760190"/>
    <w:rsid w:val="007836C7"/>
    <w:rsid w:val="00792474"/>
    <w:rsid w:val="007B0CF6"/>
    <w:rsid w:val="007C61D0"/>
    <w:rsid w:val="007F7C10"/>
    <w:rsid w:val="008413D7"/>
    <w:rsid w:val="00847199"/>
    <w:rsid w:val="008C0491"/>
    <w:rsid w:val="008D64D9"/>
    <w:rsid w:val="008E7477"/>
    <w:rsid w:val="00907468"/>
    <w:rsid w:val="009258DE"/>
    <w:rsid w:val="009339F9"/>
    <w:rsid w:val="00950429"/>
    <w:rsid w:val="00956723"/>
    <w:rsid w:val="00966F78"/>
    <w:rsid w:val="009C2C82"/>
    <w:rsid w:val="009C3DA7"/>
    <w:rsid w:val="009F2C4E"/>
    <w:rsid w:val="009F4710"/>
    <w:rsid w:val="00A140F9"/>
    <w:rsid w:val="00A21DB9"/>
    <w:rsid w:val="00A43331"/>
    <w:rsid w:val="00A67373"/>
    <w:rsid w:val="00A70AA5"/>
    <w:rsid w:val="00A9336A"/>
    <w:rsid w:val="00A95E01"/>
    <w:rsid w:val="00AD0C02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A0DB7"/>
    <w:rsid w:val="00D13E59"/>
    <w:rsid w:val="00D549AC"/>
    <w:rsid w:val="00D72047"/>
    <w:rsid w:val="00D8779E"/>
    <w:rsid w:val="00D93BEB"/>
    <w:rsid w:val="00DC1CCB"/>
    <w:rsid w:val="00DC38BD"/>
    <w:rsid w:val="00DE0E20"/>
    <w:rsid w:val="00DE7409"/>
    <w:rsid w:val="00DF1983"/>
    <w:rsid w:val="00E169BF"/>
    <w:rsid w:val="00E209BB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61E8"/>
    <w:rsid w:val="00F9435B"/>
    <w:rsid w:val="00FB1F90"/>
    <w:rsid w:val="00FC5939"/>
    <w:rsid w:val="00FD75B4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Naslov5">
    <w:name w:val="heading 5"/>
    <w:basedOn w:val="Normal"/>
    <w:next w:val="Normal"/>
    <w:link w:val="Naslov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slov8">
    <w:name w:val="heading 8"/>
    <w:basedOn w:val="Normal"/>
    <w:next w:val="Normal"/>
    <w:link w:val="Naslov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Naslov1Char">
    <w:name w:val="Naslov 1 Char"/>
    <w:link w:val="Naslov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Istaknuto">
    <w:name w:val="Emphasis"/>
    <w:qFormat/>
    <w:rsid w:val="00DE7409"/>
    <w:rPr>
      <w:i/>
      <w:iCs/>
    </w:rPr>
  </w:style>
  <w:style w:type="paragraph" w:styleId="Bezproreda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link w:val="Naglaencitat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Neupadljivoisticanje">
    <w:name w:val="Subtle Emphasis"/>
    <w:uiPriority w:val="19"/>
    <w:qFormat/>
    <w:rsid w:val="00DE7409"/>
    <w:rPr>
      <w:i/>
      <w:iCs/>
      <w:color w:val="808080"/>
    </w:rPr>
  </w:style>
  <w:style w:type="character" w:styleId="Naslovknjig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Naslov4Char">
    <w:name w:val="Naslov 4 Char"/>
    <w:link w:val="Naslov4"/>
    <w:rsid w:val="00DE7409"/>
    <w:rPr>
      <w:rFonts w:ascii="Arial" w:hAnsi="Arial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rsid w:val="006A55A5"/>
  </w:style>
  <w:style w:type="paragraph" w:styleId="Blokteksta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Reetkatablice">
    <w:name w:val="Table Grid"/>
    <w:basedOn w:val="Obinatablica"/>
    <w:uiPriority w:val="59"/>
    <w:rsid w:val="006A55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semiHidden/>
    <w:rsid w:val="000B5B7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0B5B7A"/>
  </w:style>
  <w:style w:type="character" w:styleId="Referencafusnote">
    <w:name w:val="footnote reference"/>
    <w:semiHidden/>
    <w:rsid w:val="000B5B7A"/>
    <w:rPr>
      <w:vertAlign w:val="superscript"/>
    </w:rPr>
  </w:style>
  <w:style w:type="character" w:customStyle="1" w:styleId="Naslov5Char">
    <w:name w:val="Naslov 5 Char"/>
    <w:link w:val="Naslov5"/>
    <w:rsid w:val="006D5BA0"/>
    <w:rPr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rsid w:val="006D5BA0"/>
    <w:rPr>
      <w:b/>
      <w:bCs/>
      <w:sz w:val="22"/>
      <w:szCs w:val="22"/>
    </w:rPr>
  </w:style>
  <w:style w:type="character" w:customStyle="1" w:styleId="Naslov7Char">
    <w:name w:val="Naslov 7 Char"/>
    <w:link w:val="Naslov7"/>
    <w:rsid w:val="006D5BA0"/>
    <w:rPr>
      <w:sz w:val="24"/>
      <w:szCs w:val="24"/>
    </w:rPr>
  </w:style>
  <w:style w:type="character" w:customStyle="1" w:styleId="Naslov8Char">
    <w:name w:val="Naslov 8 Char"/>
    <w:link w:val="Naslov8"/>
    <w:rsid w:val="006D5BA0"/>
    <w:rPr>
      <w:i/>
      <w:iCs/>
      <w:sz w:val="24"/>
      <w:szCs w:val="24"/>
    </w:rPr>
  </w:style>
  <w:style w:type="character" w:customStyle="1" w:styleId="Naslov9Char">
    <w:name w:val="Naslov 9 Char"/>
    <w:link w:val="Naslov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customStyle="1" w:styleId="Default">
    <w:name w:val="Default"/>
    <w:rsid w:val="001307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D9A4F-2CE6-420D-A070-C09E40DF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Vlasta Ranogajec</cp:lastModifiedBy>
  <cp:revision>7</cp:revision>
  <cp:lastPrinted>2015-01-29T14:32:00Z</cp:lastPrinted>
  <dcterms:created xsi:type="dcterms:W3CDTF">2016-05-11T11:46:00Z</dcterms:created>
  <dcterms:modified xsi:type="dcterms:W3CDTF">2018-03-14T10:07:00Z</dcterms:modified>
</cp:coreProperties>
</file>