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E2" w:rsidRPr="001235E2" w:rsidRDefault="001235E2" w:rsidP="001235E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Cs w:val="24"/>
          <w:lang w:eastAsia="hr-HR"/>
        </w:rPr>
      </w:pPr>
      <w:bookmarkStart w:id="0" w:name="_GoBack"/>
      <w:bookmarkEnd w:id="0"/>
      <w:r w:rsidRPr="001235E2">
        <w:rPr>
          <w:rFonts w:eastAsia="Times New Roman"/>
          <w:b/>
          <w:szCs w:val="24"/>
          <w:lang w:eastAsia="hr-HR"/>
        </w:rPr>
        <w:t>PRILOG 2.</w:t>
      </w:r>
    </w:p>
    <w:p w:rsidR="001235E2" w:rsidRPr="001235E2" w:rsidRDefault="001235E2" w:rsidP="001235E2">
      <w:pPr>
        <w:spacing w:after="0" w:line="240" w:lineRule="auto"/>
        <w:ind w:left="3827" w:hanging="3827"/>
        <w:rPr>
          <w:rFonts w:eastAsia="Times New Roman"/>
          <w:b/>
          <w:szCs w:val="24"/>
          <w:lang w:eastAsia="hr-HR"/>
        </w:rPr>
      </w:pPr>
    </w:p>
    <w:p w:rsidR="001235E2" w:rsidRPr="001235E2" w:rsidRDefault="001235E2" w:rsidP="001235E2">
      <w:pPr>
        <w:spacing w:after="0" w:line="240" w:lineRule="auto"/>
        <w:ind w:left="3827" w:hanging="3827"/>
        <w:jc w:val="center"/>
        <w:rPr>
          <w:rFonts w:eastAsia="Times New Roman"/>
          <w:b/>
          <w:szCs w:val="24"/>
          <w:lang w:eastAsia="hr-HR"/>
        </w:rPr>
      </w:pPr>
      <w:r w:rsidRPr="001235E2">
        <w:rPr>
          <w:rFonts w:eastAsia="Times New Roman"/>
          <w:b/>
          <w:szCs w:val="24"/>
          <w:lang w:eastAsia="hr-HR"/>
        </w:rPr>
        <w:t>KRITERIJI ZA BODOVANJE POSLOVNOG PLANA</w:t>
      </w:r>
    </w:p>
    <w:p w:rsidR="001235E2" w:rsidRPr="001235E2" w:rsidRDefault="001235E2" w:rsidP="001235E2">
      <w:pPr>
        <w:spacing w:after="0" w:line="240" w:lineRule="auto"/>
        <w:ind w:left="3827" w:hanging="3827"/>
        <w:jc w:val="center"/>
        <w:rPr>
          <w:rFonts w:eastAsia="Times New Roman"/>
          <w:b/>
          <w:szCs w:val="24"/>
          <w:lang w:eastAsia="hr-HR"/>
        </w:rPr>
      </w:pPr>
      <w:r w:rsidRPr="001235E2">
        <w:rPr>
          <w:rFonts w:eastAsia="Times New Roman"/>
          <w:b/>
          <w:szCs w:val="24"/>
          <w:lang w:eastAsia="hr-HR"/>
        </w:rPr>
        <w:t>POLJOPRIVREDNOGA GOSPODARSTVA</w:t>
      </w:r>
    </w:p>
    <w:p w:rsidR="001235E2" w:rsidRPr="001235E2" w:rsidRDefault="001235E2" w:rsidP="001235E2">
      <w:pPr>
        <w:spacing w:after="0" w:line="240" w:lineRule="auto"/>
        <w:ind w:left="3827" w:hanging="3827"/>
        <w:rPr>
          <w:rFonts w:eastAsia="Times New Roman"/>
          <w:sz w:val="20"/>
          <w:szCs w:val="24"/>
          <w:lang w:eastAsia="hr-HR"/>
        </w:rPr>
      </w:pPr>
    </w:p>
    <w:tbl>
      <w:tblPr>
        <w:tblW w:w="92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7507"/>
        <w:gridCol w:w="1111"/>
      </w:tblGrid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8618" w:type="dxa"/>
            <w:gridSpan w:val="2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PRIRODNI RESURSI - UKUPNO 50 BODA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1.1.</w:t>
            </w:r>
          </w:p>
        </w:tc>
        <w:tc>
          <w:tcPr>
            <w:tcW w:w="8618" w:type="dxa"/>
            <w:gridSpan w:val="2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ZEMLJIŠTE - MAKSIMALNO 27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Zemljište koje se obrađuje površine je od 0,1 do 1 ha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Zemljište koje se obrađuje površine je od 1 do 5 ha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Zemljište koje se obrađuje površine je veće od 5 ha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bodova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Zemljište se većinskim dijelom (75 %) nalazi u prioritetnoj gospodarskoj regiji - zoni Grada Zagreba za predmetnu proizvodnju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Zemljište se većinskim dijelom (50 %) nalazi na području Grada Zagreba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STOČNI FOND - MAKSIMALNO 23 BODA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ind w:left="350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PG koja posjeduju stoku (po uvjetnim grlima UG)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PG posjeduje od 1 do 10 UG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PG posjeduje od 10 do 20 UG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6 bodova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PG posjeduje više od 20 UG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PG koja posjeduju pčelinje zajednice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Od 5 do 50 košnica - pčelinjih zajednica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Od 51 do 100 košnica - pčelinjih zajednica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100 košnica - pčelinjih zajednica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Objekt za držanje stoke ili pčelinje zajednice nalazi se na području Grada Zagreba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LJUDSKI RESURSI - UKUPNO 23 BODA ZA OPG ILI 19 BODOVA ZA PRAVNE OSOBE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STRUČNA SPREMA (utvrđuje se za nositelja i članove gospodarstva)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Završena osnovna ili SSS nositelja poljoprivrednoga gospodarstva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SSS poljoprivrednoga, veterinarskoga (za dominantnu stočarsku proizvodnju) ili prehrambenog smjera ili završen program osposobljavanja za dominantnu poljoprivrednu djelatnost kojom se bavi PG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VSS, VŠS poljoprivrednoga, veterinarskoga (za PG-ove koji se bave stočarskom proizvodnjom) ili prehrambeno-biotehnološkog smjera za dominantnu poljoprivrednu djelatnost kojom se gospodarstvo bavi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ISKUSTVO U OBAVLJANJU PRIMARNE POLJOPRIVREDNE DJELATNOSTI (broj godina u upisniku PG-a)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5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10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15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BROJ ČLANOVA I ZAPOSLENIKA OPG-a, OBRTA ILI DRUGE PRAVNE OSOBE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2.3.1.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(Za OPG)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1 - 2 člana (osim nositelja)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3 - 4 člana (osim nositelja)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4 člana (osim nositelja)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Ima li OPG ili je imao zaposlene u prethodnoj ili tekućoj godini (stalno ili privremeno zapošljavanje)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2.3.2.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(Za obrte i pravne osobe)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1 - 3 zaposlenika - (stalno ili privremeno zapošljavanje u prethodnoj i/ili tekućoj godini)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4 - 5 zaposlenika - (stalno ili privremeno zapošljavanje u</w:t>
            </w:r>
            <w:r w:rsidRPr="001235E2">
              <w:rPr>
                <w:sz w:val="20"/>
              </w:rPr>
              <w:t xml:space="preserve">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prethodnoj i/ili tekućoj godini)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5 zaposlenika - (stalno ili privremeno zapošljavanje u</w:t>
            </w:r>
            <w:r w:rsidRPr="001235E2">
              <w:rPr>
                <w:sz w:val="20"/>
              </w:rPr>
              <w:t xml:space="preserve">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prethodnoj i/ili tekućoj godini)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2.4.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POLJOPRIVREDNA PROIZVODNJA KAO OSNOVNA DJELATNOST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2.4.1.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OPG se bavi primarnom poljoprivredom kao osnovnom djelatnošću (nositelj plaća mirovinsko osiguranje kao poljoprivrednik ili je u poljoprivrednoj mirovini)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2.4.2.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Obrtu ili pravnoj osobi poljoprivreda je osnovna djelatnost (na temelju obavijesti o razvrstavanju poslovnog subjekta prema NKD-u 2007)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 boda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 xml:space="preserve">TEHNIČKO-TEHNOLOŠKA OPREMLJENOST PG-a - UKUPNO 20 BODOVA 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lastRenderedPageBreak/>
              <w:t>3.1.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OBJEKTI ZA KONTROLIRANU PROIZVODNJU MIN. POVRŠINE OD 200 m</w:t>
            </w:r>
            <w:r w:rsidRPr="001235E2">
              <w:rPr>
                <w:rFonts w:eastAsia="Times New Roman"/>
                <w:sz w:val="20"/>
                <w:szCs w:val="24"/>
                <w:vertAlign w:val="superscript"/>
                <w:lang w:eastAsia="hr-HR"/>
              </w:rPr>
              <w:t xml:space="preserve">2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(plastenici, staklenici, tuneli za gljive) I POLJA ZA UZGOJ PUŽEVA min. 0,1 ha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OBJEKTI ZA PRERADU PRIMARNIH POLJOPRIVREDNIH PROIZVODA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JE LI POSTOJEĆA POLJOPRIVREDNA PROIZVODNJA OSIGURANA POLICOM OSIGURANJA I/ILI JE BILA U PRETHODNOJ GODINI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3.4.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KORIŠTENJE POSTROJENJA ZA PROIZVODNJU OBNOVLJIVIH IZVORA ENERGIJE IZ VLASTITE SIROVINE ZA VLASTITE POTREBE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DOPUNSKA DJELATNOST NA OPG-U (SAMO ZA OPG) - UKUPNO 24 BODA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OPG SE BAVI DOPUNSKOM POLJOPRIVREDNOM DJELATNOŠĆU (SEOSKI TURIZAM, PRERADA I DR.)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OBJEKTI ZA DOPUNSKU POLJOPRIVREDNU DJELATNOST (SEOSKI TURIZAM, PRERADA I SL.) NALAZE SE NA PODRUČJU GRADA ZAGREBA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ISKUSTVO U OBAVLJANJU POSLOVA DOPUNSKE DJELATNOSTI: PRERADE POLJOPRIVREDNIH PROIZVODA, BAVLJENJA SEOSKIM TURIZMOM ILI PROIZVODNJOM ENERGIJE IZ OBNOVLJIVIH IZVORA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1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3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Više od 5 god.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STAROST NOSITELJA/ODGOVORNE OSOBE PG-a - UKUPNO 8 BODOVA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NOSITELJ/ODGOVORNA OSOBA IMA 18 - 40 GODINA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OBLIK POLJOPRIVREDNE PROIZVODNJE - UKUPNO 15 BODOVA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PRIMARNA PROIZVODNJA U STATUSU EKOLOŠKE</w:t>
            </w:r>
            <w:r w:rsidRPr="001235E2">
              <w:rPr>
                <w:sz w:val="20"/>
              </w:rPr>
              <w:t xml:space="preserve">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U TEKUĆOJ I/ILI U PRETHODNOJ GODINI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PRIMARNA PROIZVODNJA UNUTAR OSTALIH PROGRAMA KVALITETE U TEKUĆOJ I/ILI U PRETHODNOJ GODINI (GLOBAL GAP, HACCAP, VODIČI DOBRE PRAKSE, DRUGI CERTIFIKATI ZA KVALITETU PROIZVODNJE)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TRŽIŠNO POSLOVANJE GOSPODARSTVA - UKUPNO 44 BODA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ZADRUŽNA PROIZVODNJA ILI PROIZVOĐAČKA ORGANIZACIJA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OSIGURANO TRŽIŠTE U TEKUĆOJ GODINI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OSIGURAVANJE SIROVINSKE BAZE U ODNOSU NA KAPACITET OPREME ZA PRERADU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7.4.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ZAJEDNIČKI NASTUP NA TRŽIŠTU S DRUGIM</w:t>
            </w: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PG-ovima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7.5.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DOSADAŠNJI NAČIN PLASMANA (stavljanja proizvoda na tržište)</w:t>
            </w:r>
          </w:p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i/>
                <w:sz w:val="20"/>
                <w:szCs w:val="24"/>
                <w:lang w:eastAsia="hr-HR"/>
              </w:rPr>
              <w:t>(Zaokružiti samo jednu od ponuđenih mogućnosti, dominantni oblik plasmana.)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LOKALNO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- (izravno na gospodarstvu u uređenom prostoru)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6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ind w:left="1238" w:hanging="172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- (izravno na tržnicama i sajmovima, kratki lanci prodaje - škole, dječji vrtići, starački domovi i druge javne ustanove)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ind w:left="1238" w:hanging="172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- (supermarketi, prodavaonice na području Grada Zagreba)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MEĐUNARODNO TRŽIŠTE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(izvan granica RH)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7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iCs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iCs/>
                <w:sz w:val="20"/>
                <w:szCs w:val="24"/>
                <w:u w:val="single"/>
                <w:lang w:eastAsia="hr-HR"/>
              </w:rPr>
              <w:t>FINANCIJSKI POKAZATELJI POSLOVANJA - UKUPNO 25 BODOVA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OPSEG FINANCIJSKOG POSLOVANJA S OBZIROM NA PRIHODE U PRETHODNOJ GODINI (prema poslovnim knjigama ili evidenciji o prodanim proizvodima za one ispod 80.500,00 kn koji prodaju na tržnici ili po obrascu poslovnog plana)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Primitci od poljoprivredne proizvodnje PG-a od 1.000,00 do 80.500,00 kn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Primitci od poljoprivrede proizvodnje PG-a od 80.500,01 do 230.000,00 kn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Primitci od poljoprivredne proizvodnje PG-a od 230.000,01 kn do 500.000,00 kn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Primitci od poljoprivrede proizvodnje PG-a veća je od 500.000,01 kn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POZITIVNO POSLOVANJE U PRETHODNOJ GODINI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PRIMITCI U PRETHODNOJ GODINI SUKLADNI OPSEGU POLJOPRIVREDNE PROIZVODNJE I PRERADE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15 bodova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iCs/>
                <w:sz w:val="20"/>
                <w:szCs w:val="24"/>
                <w:u w:val="single"/>
                <w:lang w:eastAsia="hr-HR"/>
              </w:rPr>
              <w:t>FINANCIJSKI</w:t>
            </w: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 xml:space="preserve"> POKAZATELJI VEZANI ZA NOVU AKTIVNOST ZA KOJU SE TRAŽI POTPORA -</w:t>
            </w:r>
            <w:r w:rsidRPr="001235E2">
              <w:rPr>
                <w:rFonts w:eastAsia="Times New Roman"/>
                <w:b/>
                <w:iCs/>
                <w:sz w:val="20"/>
                <w:szCs w:val="24"/>
                <w:u w:val="single"/>
                <w:lang w:eastAsia="hr-HR"/>
              </w:rPr>
              <w:t xml:space="preserve"> UKUPNO 10 BODOVA 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KOEFICIJENT VRIJEDNOSTI INVESTICIJE / DOBIT, DOHODAK U PRETHODNOJ GODINI MANJI OD 3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4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lastRenderedPageBreak/>
              <w:t>9.2.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OMJER ULAGANJA VLASTITIH SREDSTAVA U ODNOSU NA TRAŽENU POTPORU JE 50% i VIŠE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9.3.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INVESTICIJA SE FINANCIRA REINVESTIRANJEM DOBITI/DOHOTKA OD DJELATNOSTI IZ PRETHODNOGA FINANCIJSKOG RAZDOBLJA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>DOSADAŠNJE KORIŠTENJE POTPORA GRADA ZAGREBA -</w:t>
            </w:r>
            <w:r w:rsidRPr="001235E2">
              <w:rPr>
                <w:rFonts w:eastAsia="Times New Roman"/>
                <w:b/>
                <w:iCs/>
                <w:sz w:val="20"/>
                <w:szCs w:val="24"/>
                <w:u w:val="single"/>
                <w:lang w:eastAsia="hr-HR"/>
              </w:rPr>
              <w:t xml:space="preserve"> UKUPNO 30 BODOVA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BAVI SE PRIMARNOM PROIZVODNJOM MIN. 10 GODINA</w:t>
            </w:r>
          </w:p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NIKAD NIJE TRAŽIO POTPORE GUPŠ-a, MLAĐI JE OD 40 GODINA, A POTPORU IZ OVOG PRAVILNIKA TRAŽI PRVI PUT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BAVI SE PRIMARNOM PROIZVODNJOM MIN. 10 GODINA</w:t>
            </w:r>
          </w:p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NIKAD NIJE TRAŽIO POTPORE GUPŠ-a, STARIJI JE OD 40 GODINA, A POTPORU IZ OVOG PRAVILNIKA TRAŽI PRVI PUT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10.3.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DO SADA SE KORISTIO POTPORAMA GUPŠ-a, MLAĐI JE OD 40 GODINA, POTPORU IZ OVOG PRAVILNIKA TRAŽI PRVI PUT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20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10.4.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DO SADA SE KORISTIO POTPORAMA GUPŠ-a, STARIJI JE OD 40 GODINA, A POTPORU IZ OVOG PRAVILNIKA TRAŽI PRVI PUT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10.5.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DO SADA SE NIJE KORISTIO POTPORAMA GUPŠ-a, PRIMARNOM PROIZVODNJOM BAVI SE MINIMALNO 3 GODINE,</w:t>
            </w:r>
            <w:r w:rsidRPr="001235E2">
              <w:rPr>
                <w:sz w:val="20"/>
              </w:rPr>
              <w:t xml:space="preserve"> 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A POTPORU IZ OVOG PRAVILNIKA TRAŽI PRVI PUT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8 bodova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1235E2" w:rsidRPr="001235E2" w:rsidTr="00270847">
        <w:trPr>
          <w:cantSplit/>
        </w:trPr>
        <w:tc>
          <w:tcPr>
            <w:tcW w:w="9299" w:type="dxa"/>
            <w:gridSpan w:val="3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  <w:t xml:space="preserve">STATUS ULAGANJA ZA KOJU SE TRAŽI POTPORA - UKUPNO 5 BODOVA </w:t>
            </w:r>
          </w:p>
        </w:tc>
        <w:tc>
          <w:tcPr>
            <w:tcW w:w="111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11.1.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DOPUNA NA VEĆ POSTOJEĆE DJELATNOSTI ILI NJEZIN RAZVOJ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5 bodova</w:t>
            </w:r>
          </w:p>
        </w:tc>
      </w:tr>
      <w:tr w:rsidR="001235E2" w:rsidRPr="001235E2" w:rsidTr="00270847">
        <w:trPr>
          <w:cantSplit/>
        </w:trPr>
        <w:tc>
          <w:tcPr>
            <w:tcW w:w="681" w:type="dxa"/>
            <w:shd w:val="clear" w:color="auto" w:fill="auto"/>
          </w:tcPr>
          <w:p w:rsidR="001235E2" w:rsidRPr="001235E2" w:rsidRDefault="001235E2" w:rsidP="001235E2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11.2.</w:t>
            </w:r>
          </w:p>
        </w:tc>
        <w:tc>
          <w:tcPr>
            <w:tcW w:w="7507" w:type="dxa"/>
            <w:shd w:val="clear" w:color="auto" w:fill="auto"/>
          </w:tcPr>
          <w:p w:rsidR="001235E2" w:rsidRPr="001235E2" w:rsidRDefault="001235E2" w:rsidP="001235E2">
            <w:pPr>
              <w:tabs>
                <w:tab w:val="right" w:leader="dot" w:pos="7401"/>
              </w:tabs>
              <w:spacing w:after="0" w:line="240" w:lineRule="auto"/>
              <w:rPr>
                <w:rFonts w:eastAsia="Times New Roman"/>
                <w:b/>
                <w:sz w:val="20"/>
                <w:szCs w:val="24"/>
                <w:u w:val="single"/>
                <w:lang w:eastAsia="hr-HR"/>
              </w:rPr>
            </w:pPr>
            <w:r w:rsidRPr="001235E2">
              <w:rPr>
                <w:rFonts w:eastAsia="Times New Roman"/>
                <w:sz w:val="20"/>
                <w:szCs w:val="24"/>
                <w:lang w:eastAsia="hr-HR"/>
              </w:rPr>
              <w:t>ULAGANJE U NOVU DJELATNOST NA POSTOJEĆEM GOSPODARSTVU</w:t>
            </w:r>
            <w:r w:rsidRPr="001235E2">
              <w:rPr>
                <w:rFonts w:eastAsia="Times New Roman"/>
                <w:sz w:val="20"/>
                <w:szCs w:val="24"/>
                <w:lang w:eastAsia="hr-HR"/>
              </w:rPr>
              <w:tab/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1235E2" w:rsidRPr="001235E2" w:rsidRDefault="001235E2" w:rsidP="001235E2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1235E2">
              <w:rPr>
                <w:rFonts w:eastAsia="Times New Roman"/>
                <w:b/>
                <w:sz w:val="20"/>
                <w:szCs w:val="24"/>
                <w:lang w:eastAsia="hr-HR"/>
              </w:rPr>
              <w:t>3 boda</w:t>
            </w:r>
          </w:p>
        </w:tc>
      </w:tr>
    </w:tbl>
    <w:p w:rsidR="001235E2" w:rsidRPr="001235E2" w:rsidRDefault="001235E2" w:rsidP="001235E2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0"/>
          <w:szCs w:val="24"/>
        </w:rPr>
      </w:pPr>
    </w:p>
    <w:p w:rsidR="002A4956" w:rsidRDefault="002A4956" w:rsidP="001235E2"/>
    <w:sectPr w:rsidR="002A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E2"/>
    <w:rsid w:val="00014A40"/>
    <w:rsid w:val="001235E2"/>
    <w:rsid w:val="002A4956"/>
    <w:rsid w:val="002A5D39"/>
    <w:rsid w:val="00B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3E38E-23CD-46D3-AAD7-D4DAEBA7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B6202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Ivana Zebić</cp:lastModifiedBy>
  <cp:revision>2</cp:revision>
  <dcterms:created xsi:type="dcterms:W3CDTF">2019-02-20T09:29:00Z</dcterms:created>
  <dcterms:modified xsi:type="dcterms:W3CDTF">2019-02-20T09:29:00Z</dcterms:modified>
</cp:coreProperties>
</file>