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3"/>
        <w:gridCol w:w="1561"/>
        <w:gridCol w:w="424"/>
        <w:gridCol w:w="994"/>
        <w:gridCol w:w="423"/>
        <w:gridCol w:w="994"/>
        <w:gridCol w:w="1132"/>
        <w:gridCol w:w="853"/>
        <w:gridCol w:w="1276"/>
      </w:tblGrid>
      <w:tr w:rsidR="00445974" w:rsidRPr="00854F46" w:rsidTr="00B7546D">
        <w:trPr>
          <w:trHeight w:val="158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74" w:rsidRPr="00854F46" w:rsidRDefault="00445974" w:rsidP="009A571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br/>
            </w:r>
            <w:r w:rsidR="009A571B" w:rsidRPr="00854F46">
              <w:rPr>
                <w:rFonts w:ascii="Times New Roman" w:hAnsi="Times New Roman"/>
                <w:b/>
                <w:color w:val="000000"/>
              </w:rPr>
              <w:t>KONA</w:t>
            </w:r>
            <w:r w:rsidR="009A571B">
              <w:rPr>
                <w:rFonts w:ascii="Times New Roman" w:hAnsi="Times New Roman"/>
                <w:b/>
                <w:color w:val="000000"/>
              </w:rPr>
              <w:t xml:space="preserve">ČAN POPIS </w:t>
            </w:r>
            <w:r w:rsidR="009A571B">
              <w:rPr>
                <w:rFonts w:ascii="Times New Roman" w:hAnsi="Times New Roman"/>
                <w:b/>
                <w:color w:val="000000"/>
              </w:rPr>
              <w:t>UDRUGA IZ PODRUČJA POLJOPRIVREDE</w:t>
            </w:r>
            <w:r w:rsidR="009A571B">
              <w:rPr>
                <w:rFonts w:ascii="Times New Roman" w:hAnsi="Times New Roman"/>
                <w:b/>
                <w:color w:val="000000"/>
              </w:rPr>
              <w:t xml:space="preserve"> KOJIMA SU ODOBRENA FINANCIJSKA SREDSTVA IZ PRORAČUNA GRADA ZAGREBA ZA 2017.</w:t>
            </w:r>
            <w:r w:rsidRPr="00854F46">
              <w:rPr>
                <w:rFonts w:ascii="Times New Roman" w:hAnsi="Times New Roman"/>
                <w:b/>
                <w:color w:val="000000"/>
              </w:rPr>
              <w:br/>
            </w:r>
          </w:p>
        </w:tc>
      </w:tr>
      <w:tr w:rsidR="00445974" w:rsidRPr="00854F46" w:rsidTr="00E004EC">
        <w:trPr>
          <w:trHeight w:val="19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</w:rPr>
              <w:t>RB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 UDRUGE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</w:t>
            </w: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PROGRAMA/ PROJEKTA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UKUPNO OSTVARENI </w:t>
            </w:r>
          </w:p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BROJ BODOVA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ODOBRENA SREDSTVA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OBRAZLOŽENJE OCJENE PROGRAMA / PROJEKTA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4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NAČIN PLAĆANJA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445974" w:rsidRPr="00854F46" w:rsidRDefault="00445974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5974" w:rsidRPr="00854F46" w:rsidTr="00E004E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5974" w:rsidRPr="00854F46" w:rsidTr="009A571B">
        <w:trPr>
          <w:trHeight w:val="3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74" w:rsidRPr="00854F46" w:rsidRDefault="00445974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O.A.Z.A. - ODRŽIVA ALTERNATIVA ZAJEDNICI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OAZA ZA DJECU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PČELARSKO DRUŠTVO ZAGREB</w:t>
            </w: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MALA ŠKOLA PČELARENJA</w:t>
            </w: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UDRUGA MALIH SIRARA GRADA ZAGREBA ZG SIREK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PROMICANJE I OČUVANJE KULTURNIH VRIJEDNOSTI GRADSKOG RURALNOG PROSTORA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JOCKEY KLUB HRVATSKE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KONJI U TERAPIJSKOM JAHANJU</w:t>
            </w: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40.000,00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UDRUGA PČELARA PČELINJAK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GRADSKA PČELARSKA SLUŽBA 112</w:t>
            </w: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UDRUGA ZA PROMICANJE KREATIVNOSTI VILIBALD,</w:t>
            </w: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GREEN FLASH - MOBILNE VRTNE RADIONICE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PČELARSKO DRUŠTVO ZAGREB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KUŠAONICA MEDA I ZAGIMED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PČELARSKO DRUŠTVO LIPA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EDUKACIJA PČELARA I GRAĐANA O PREDNOSTI KONZUMIRANJA DOMAĆIH, POSEBNO PČELINJIH PROIZVODA, TE ZAŠTITA RURALNIH PROSTORA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UDRUGA VESTIGIUM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 xml:space="preserve">      OPG FEST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UDRUGA ZA PROMICANJE KREATIVNOSTI VILIBALD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URBANI ODRŽIVI RAZVOJ - MALI EKO VRTLARI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445974" w:rsidRPr="00854F46" w:rsidTr="00E004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9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445974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HRVATSKA MLJEKARSKA UDRUGA</w:t>
            </w:r>
          </w:p>
          <w:p w:rsidR="00445974" w:rsidRPr="00854F46" w:rsidRDefault="00445974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445974" w:rsidRPr="00854F46" w:rsidRDefault="00445974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IZDAVANJE ČASOPISA "MLIJEKO I JA"</w:t>
            </w:r>
          </w:p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74" w:rsidRPr="00854F46" w:rsidRDefault="00445974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C84D43" w:rsidRPr="00854F46" w:rsidTr="009A57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1549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D43" w:rsidRPr="00854F46" w:rsidRDefault="009A571B" w:rsidP="009A571B">
            <w:pPr>
              <w:spacing w:line="270" w:lineRule="atLeast"/>
              <w:jc w:val="center"/>
              <w:rPr>
                <w:rFonts w:ascii="Times New Roman" w:hAnsi="Times New Roman"/>
                <w:b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lastRenderedPageBreak/>
              <w:t>KONA</w:t>
            </w:r>
            <w:r>
              <w:rPr>
                <w:rFonts w:ascii="Times New Roman" w:hAnsi="Times New Roman"/>
                <w:b/>
                <w:color w:val="000000"/>
              </w:rPr>
              <w:t xml:space="preserve">ČAN POPIS UDRUGA IZ PODRUČJA POLJOPRIVREDE KOJIMA </w:t>
            </w:r>
            <w:r>
              <w:rPr>
                <w:rFonts w:ascii="Times New Roman" w:hAnsi="Times New Roman"/>
                <w:b/>
                <w:color w:val="000000"/>
              </w:rPr>
              <w:t>NI</w:t>
            </w:r>
            <w:r>
              <w:rPr>
                <w:rFonts w:ascii="Times New Roman" w:hAnsi="Times New Roman"/>
                <w:b/>
                <w:color w:val="000000"/>
              </w:rPr>
              <w:t>SU ODOBRENA FINANCIJSKA SREDSTVA IZ PRORAČUNA GRADA ZAGREBA ZA 2017.</w:t>
            </w:r>
            <w:bookmarkStart w:id="0" w:name="_GoBack"/>
            <w:bookmarkEnd w:id="0"/>
          </w:p>
        </w:tc>
      </w:tr>
      <w:tr w:rsidR="00C84D43" w:rsidRPr="00854F46" w:rsidTr="00F3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C84D43" w:rsidRPr="00854F46" w:rsidTr="00F3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 xml:space="preserve">UDRUGA VESTIGIUM 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ČUŠPAJZ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</w:t>
            </w:r>
            <w:r>
              <w:rPr>
                <w:rFonts w:ascii="Times New Roman" w:hAnsi="Times New Roman"/>
                <w:kern w:val="24"/>
              </w:rPr>
              <w:t xml:space="preserve"> </w:t>
            </w:r>
            <w:r w:rsidRPr="00854F46">
              <w:rPr>
                <w:rFonts w:ascii="Times New Roman" w:hAnsi="Times New Roman"/>
                <w:kern w:val="24"/>
              </w:rPr>
              <w:t>Sukladno točki 10. Javnog natječaja, odnosno mjerilima za ocjenjivanje i načinu procjene programa/projekata, projekt je ocijenjen s nedovoljnim brojem bodova za dodjelu financijske potpore.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  <w:tr w:rsidR="00C84D43" w:rsidRPr="00854F46" w:rsidTr="00F3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ŽENSKO PČELARSKO DRUŠTVO MAJA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DOBRA PČELARSKA PRAKSA S CILJEM PROIZVODNJE PČELINJIH PROIZVODA OPTIMALNE KAKVOĆE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Sukladno točki 10. Javnog natječaja, odnosno mjerilima za ocjenjivanje i načinu procjene programa/projekata, projekt je ocijenjen s nedovoljnim brojem bodova za dodjelu financijske potpore.</w:t>
            </w:r>
          </w:p>
          <w:p w:rsidR="00C84D43" w:rsidRPr="00854F46" w:rsidRDefault="00C84D43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  <w:tr w:rsidR="00C84D43" w:rsidRPr="00854F46" w:rsidTr="00F3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"3-5-8 UDRUGA ZA PROMO</w:t>
            </w:r>
            <w:r>
              <w:rPr>
                <w:rFonts w:ascii="Times New Roman" w:hAnsi="Times New Roman"/>
                <w:kern w:val="24"/>
              </w:rPr>
              <w:t>CIJU CVIJEĆA I CVJETNOG DIZAJNA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NAJNOVIJI TRENDOVI U CVJETNOM DIZAJNU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potpore.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  <w:tr w:rsidR="00C84D43" w:rsidRPr="00854F46" w:rsidTr="00F3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lastRenderedPageBreak/>
              <w:t xml:space="preserve">4.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C84D43" w:rsidRPr="00854F46" w:rsidRDefault="00C84D43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PČELARSKO DRUŠTVO ZAGREB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C84D43" w:rsidRPr="00854F46" w:rsidRDefault="00C84D43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PČELARSKI STUDIO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potpore.</w:t>
            </w:r>
          </w:p>
          <w:p w:rsidR="00C84D43" w:rsidRPr="00854F46" w:rsidRDefault="00C84D43" w:rsidP="00B7546D">
            <w:pPr>
              <w:jc w:val="center"/>
              <w:rPr>
                <w:rFonts w:ascii="Times New Roman" w:hAnsi="Times New Roman"/>
                <w:kern w:val="24"/>
              </w:rPr>
            </w:pPr>
            <w:r w:rsidRPr="00854F46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3" w:rsidRPr="00854F46" w:rsidRDefault="00C84D43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</w:tr>
    </w:tbl>
    <w:p w:rsidR="00016229" w:rsidRDefault="009A571B" w:rsidP="00C84D43"/>
    <w:sectPr w:rsidR="0001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4"/>
    <w:rsid w:val="00064EA3"/>
    <w:rsid w:val="00445974"/>
    <w:rsid w:val="008B4EE0"/>
    <w:rsid w:val="009A571B"/>
    <w:rsid w:val="00C84D43"/>
    <w:rsid w:val="00E004EC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4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4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3</cp:revision>
  <dcterms:created xsi:type="dcterms:W3CDTF">2017-07-03T07:18:00Z</dcterms:created>
  <dcterms:modified xsi:type="dcterms:W3CDTF">2017-07-03T08:26:00Z</dcterms:modified>
</cp:coreProperties>
</file>