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7E" w:rsidRDefault="00F1157E" w:rsidP="00F1157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</w:rPr>
        <w:t xml:space="preserve">članka </w:t>
      </w:r>
      <w:r>
        <w:rPr>
          <w:rFonts w:ascii="Times New Roman" w:eastAsia="Times New Roman" w:hAnsi="Times New Roman"/>
          <w:sz w:val="24"/>
          <w:szCs w:val="24"/>
        </w:rPr>
        <w:t xml:space="preserve">4. stavka 1. Odluke  o određivanju poslova prijevoza pokojnika koji se financiraju iz proračuna Grada Zagreba </w:t>
      </w:r>
      <w:r>
        <w:rPr>
          <w:rFonts w:ascii="Times New Roman" w:hAnsi="Times New Roman"/>
          <w:sz w:val="24"/>
          <w:szCs w:val="24"/>
        </w:rPr>
        <w:t>(Službeni glasnik Grada Zagreba 3/10),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gradonačelnik Grada Zagreba objavljuje</w:t>
      </w:r>
    </w:p>
    <w:p w:rsidR="00F1157E" w:rsidRDefault="00F1157E" w:rsidP="00F1157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F1157E" w:rsidRDefault="00F1157E" w:rsidP="00F1157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F1157E" w:rsidRDefault="00F1157E" w:rsidP="00F1157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O G L A S</w:t>
      </w:r>
    </w:p>
    <w:p w:rsidR="00F1157E" w:rsidRDefault="00F1157E" w:rsidP="00F115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za javno prikupljanje ponuda za povjeravanje obavljanja poslova prijevoza pokojnika koji se financiraju  iz proračuna Grada Zagreba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Objavljuje se javno prikupljanje ponuda za povjeravanje obavljanja poslova prijevoza pokojnika koji se financiraju iz proračuna Grada Zagreba prema specifikaciji u ponudbenoj dokumentaciji.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I.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</w:rPr>
        <w:t>Uvjeti za obavljanje poslova  prijevoza pokojnika su: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da je pravna osoba ili fizička osoba obrtnik registrirana za obavljanje prijevoza pokojnika što dokazuje izvatkom iz sudskog odnosno obrtnog registra;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 da je pravna ili fizička osoba financijski sposobna za obavljanje poslova što dokazuje: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BON-1, BON-2 ili SOL-2,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potvrdom o urednom ispunjenju dospjelih poreznih obveza i obveza za mirovinsko i zdravstveno osiguranje,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 xml:space="preserve">  da je pravna ili fizička osoba tehnički i stručno osposobljena za obavljanje poslova: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3.1</w:t>
      </w:r>
      <w:r>
        <w:rPr>
          <w:rFonts w:ascii="Times New Roman" w:eastAsia="Times New Roman" w:hAnsi="Times New Roman"/>
          <w:sz w:val="24"/>
          <w:szCs w:val="24"/>
        </w:rPr>
        <w:t>. da ima u radnom odnosu zaposleno najmanje četiri osobe što dokazuje preslikama radne knjižice i ugovora o radu;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3.2</w:t>
      </w:r>
      <w:r>
        <w:rPr>
          <w:rFonts w:ascii="Times New Roman" w:eastAsia="Times New Roman" w:hAnsi="Times New Roman"/>
          <w:sz w:val="24"/>
          <w:szCs w:val="24"/>
        </w:rPr>
        <w:t>. da ima u vlasništvu ili u najmu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leasing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 najmanje dva specijalna vozila namijenjena prijevozu umrlih osoba (u daljnjem tekstu: pogrebno vozilo) što dokazuje: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preslikom prometne dozvole, 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potvrdom sanitarne inspekcije da pogrebno vozilo ispunjava sanitarno-tehničke i higijenske uvjete,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potvrdom odnosno atestom ovlaštenog tijela da pogrebno vozilo ispunjava uvjete za prijevoz pokojnika,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potvrdom ovlaštene stanice za tehnički pregled vozila;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3.3.</w:t>
      </w:r>
      <w:r>
        <w:rPr>
          <w:rFonts w:ascii="Times New Roman" w:eastAsia="Times New Roman" w:hAnsi="Times New Roman"/>
          <w:sz w:val="24"/>
          <w:szCs w:val="24"/>
        </w:rPr>
        <w:t xml:space="preserve"> da posjeduje najmanje dva transportna lijesa koja se mogu redovito prati i dezinficirati, te najmanje dvije transportne vreće za prijenos koje se mogu redovito prati i dezinficirati što dokazuje karticom popisa dugotrajne imovine i da koristi specijalne vreće za umrle osobe u slučajevima izraženih promjena na tijelu ili necjelovitog stanja tijela pokojnika, što dokazuje izjavom ovjerenom od javnog bilježnika;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3.4</w:t>
      </w:r>
      <w:r>
        <w:rPr>
          <w:rFonts w:ascii="Times New Roman" w:eastAsia="Times New Roman" w:hAnsi="Times New Roman"/>
          <w:sz w:val="24"/>
          <w:szCs w:val="24"/>
        </w:rPr>
        <w:t>. da je sposobna obavljati dežurstvo od 0 do 24 sata sve dane u tjednu što dokazuje izjavom   o sposobnosti trajnog i kvalitetnog obavljanja poslova dežurstva od 0 do 24 sata ovjerenom od javnog bilježnika;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 xml:space="preserve"> da nije kažnjavana za kaznena djela iz područja gospodarstva što dokazuje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izjavom o nekažnjavanju ovjerenom od javnog bilježnika.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</w:rPr>
        <w:t>Ugovor o povjeravanju obavljanja poslova sklapa se na četiri godine.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III. Rok za podnošenje ponuda je 15 dana od dana objave oglasa.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IV. Ponude se podnose u zatvorenoj omotnici s naznakom: „PONUDA ZA OBAVLJANJE POSLOVA PRIJEVOZA POKOJNIKA -  NE OTVARATI“,  na adresu  Grad Zagreb, Gradski ured za prostorno uređenje, izgradnju Grada, graditeljstvo, </w:t>
      </w:r>
      <w:r>
        <w:rPr>
          <w:rFonts w:ascii="Times New Roman" w:eastAsia="Times New Roman" w:hAnsi="Times New Roman"/>
          <w:b/>
          <w:sz w:val="24"/>
          <w:szCs w:val="24"/>
        </w:rPr>
        <w:lastRenderedPageBreak/>
        <w:t>komunalne poslove i promet, Šubićeva 38, Zagreb, preporučenom pošiljkom ili se predaju  neposredno u pisarnici gradske uprave na istoj adresi.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V. Kriterij za odabir: </w:t>
      </w:r>
      <w:r>
        <w:rPr>
          <w:rFonts w:ascii="Times New Roman" w:eastAsia="Times New Roman" w:hAnsi="Times New Roman"/>
          <w:sz w:val="24"/>
          <w:szCs w:val="24"/>
        </w:rPr>
        <w:t xml:space="preserve">najniža cijena ponuditelja koji ispunjava uvjete za obavljanje poslova 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prijevoza pokojnika.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VI. Ponudi treba priložiti isprave, dokaze i cjenik prijevoza pokojnika sukladno ponudbenoj dokumentaciji.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a) </w:t>
      </w:r>
      <w:r>
        <w:rPr>
          <w:rFonts w:ascii="Times New Roman" w:eastAsia="Times New Roman" w:hAnsi="Times New Roman"/>
          <w:sz w:val="24"/>
          <w:szCs w:val="24"/>
        </w:rPr>
        <w:t xml:space="preserve">Adresa na kojoj se može zatražiti ponudbena dokumentacija: Gradski ured za prostorno uređenje,  izgradnju Grada, graditeljstvo, komunalne poslove i promet, Zagreb,  Šubićeva 38, soba  410,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01/6585-338.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b) </w:t>
      </w:r>
      <w:r>
        <w:rPr>
          <w:rFonts w:ascii="Times New Roman" w:eastAsia="Times New Roman" w:hAnsi="Times New Roman"/>
          <w:sz w:val="24"/>
          <w:szCs w:val="24"/>
        </w:rPr>
        <w:t xml:space="preserve">Ponudbena dokumentacija može se podići radnim danom od 9.00 do 15.00 sati na       navedenoj adresi. 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VII. Nepotpune ponude neće se razmatrati, a nepravovremeno pristigle ponude neće se otvarati već će se vratiti ponuditeljima koji su ih podnijeli.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VIII. Svi dokumenti moraju biti dostavljeni u izvorniku ili preslici i ne smiju biti stariji od 30 dana.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IX. Javno otvaranje ponuda održat će se 5. ožujka 2014. u 10,00 sati, u Šubićevoj 38. Javnom otvaranju ponuda imaju pravo prisustvovati ponuditelji ili njihovi ovlašteni predstavnici uz uvjet predočenja pisanog dokaza o ovlasti. </w:t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X. O izboru svi će ponuditelji biti obaviješteni pis</w:t>
      </w:r>
      <w:r w:rsidR="008D4246">
        <w:rPr>
          <w:rFonts w:ascii="Times New Roman" w:eastAsia="Times New Roman" w:hAnsi="Times New Roman"/>
          <w:b/>
          <w:sz w:val="24"/>
          <w:szCs w:val="24"/>
        </w:rPr>
        <w:t>an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>o.</w:t>
      </w:r>
    </w:p>
    <w:p w:rsidR="00F1157E" w:rsidRDefault="00F1157E" w:rsidP="00F115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157E" w:rsidRDefault="00F1157E" w:rsidP="00F1157E">
      <w:pPr>
        <w:spacing w:after="0" w:line="240" w:lineRule="auto"/>
        <w:jc w:val="both"/>
        <w:rPr>
          <w:rFonts w:ascii="CRO_Korinna-Normal" w:eastAsia="Times New Roman" w:hAnsi="CRO_Korinna-Normal"/>
          <w:sz w:val="20"/>
          <w:szCs w:val="20"/>
        </w:rPr>
      </w:pPr>
    </w:p>
    <w:p w:rsidR="00F1157E" w:rsidRDefault="00F1157E" w:rsidP="00F1157E"/>
    <w:p w:rsidR="005513FA" w:rsidRDefault="005513FA"/>
    <w:sectPr w:rsidR="0055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Korinna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7E"/>
    <w:rsid w:val="005513FA"/>
    <w:rsid w:val="008D4246"/>
    <w:rsid w:val="00F1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Company>Grad Zagreb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Horvatin Tkalac</dc:creator>
  <cp:lastModifiedBy>Tanja Horvatin Tkalac</cp:lastModifiedBy>
  <cp:revision>2</cp:revision>
  <dcterms:created xsi:type="dcterms:W3CDTF">2014-02-11T10:23:00Z</dcterms:created>
  <dcterms:modified xsi:type="dcterms:W3CDTF">2014-02-12T09:01:00Z</dcterms:modified>
</cp:coreProperties>
</file>