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DCA" w:rsidRDefault="00676DCA" w:rsidP="00AF09A5">
      <w:pPr>
        <w:pStyle w:val="ListParagraph"/>
        <w:shd w:val="clear" w:color="auto" w:fill="FFFFFF"/>
        <w:adjustRightInd w:val="0"/>
        <w:spacing w:before="100" w:beforeAutospacing="1"/>
        <w:ind w:left="0"/>
        <w:jc w:val="center"/>
        <w:rPr>
          <w:b/>
          <w:i/>
          <w:color w:val="000000"/>
          <w:u w:val="single"/>
        </w:rPr>
      </w:pPr>
      <w:r w:rsidRPr="00DD7A81">
        <w:rPr>
          <w:b/>
          <w:i/>
          <w:color w:val="000000"/>
          <w:u w:val="single"/>
        </w:rPr>
        <w:t xml:space="preserve">UVJETI ZA DODJELU KREDITA </w:t>
      </w:r>
      <w:r w:rsidRPr="008C46EC">
        <w:rPr>
          <w:b/>
          <w:i/>
          <w:color w:val="000000"/>
          <w:u w:val="single"/>
        </w:rPr>
        <w:t xml:space="preserve">PREKO </w:t>
      </w:r>
      <w:r w:rsidRPr="008C46EC">
        <w:rPr>
          <w:b/>
          <w:i/>
          <w:u w:val="single"/>
        </w:rPr>
        <w:t>E</w:t>
      </w:r>
      <w:r w:rsidRPr="008C46EC">
        <w:rPr>
          <w:b/>
          <w:bCs/>
          <w:i/>
          <w:u w:val="single"/>
        </w:rPr>
        <w:t>RSTE&amp;STEIERMÄRKISCHE BANK</w:t>
      </w:r>
      <w:r w:rsidRPr="008C46EC">
        <w:rPr>
          <w:b/>
          <w:i/>
          <w:color w:val="000000"/>
          <w:u w:val="single"/>
        </w:rPr>
        <w:t xml:space="preserve"> d.d.</w:t>
      </w:r>
    </w:p>
    <w:p w:rsidR="00676DCA" w:rsidRPr="008C46EC" w:rsidRDefault="00676DCA" w:rsidP="00676DCA">
      <w:pPr>
        <w:pStyle w:val="ListParagraph"/>
        <w:shd w:val="clear" w:color="auto" w:fill="FFFFFF"/>
        <w:adjustRightInd w:val="0"/>
        <w:spacing w:before="100" w:beforeAutospacing="1"/>
        <w:ind w:left="0"/>
        <w:jc w:val="both"/>
        <w:rPr>
          <w:b/>
          <w:i/>
          <w:u w:val="single"/>
        </w:rPr>
      </w:pPr>
    </w:p>
    <w:p w:rsidR="00676DCA" w:rsidRDefault="00676DCA" w:rsidP="00676DCA">
      <w:pPr>
        <w:pStyle w:val="ListParagraph"/>
        <w:shd w:val="clear" w:color="auto" w:fill="FFFFFF"/>
        <w:adjustRightInd w:val="0"/>
        <w:spacing w:before="100" w:beforeAutospacing="1"/>
        <w:ind w:left="0"/>
        <w:jc w:val="both"/>
        <w:rPr>
          <w:u w:val="single"/>
        </w:rPr>
      </w:pPr>
    </w:p>
    <w:p w:rsidR="009A1CC7" w:rsidRPr="008C46EC" w:rsidRDefault="009A1CC7" w:rsidP="00676DCA">
      <w:pPr>
        <w:pStyle w:val="ListParagraph"/>
        <w:shd w:val="clear" w:color="auto" w:fill="FFFFFF"/>
        <w:adjustRightInd w:val="0"/>
        <w:spacing w:before="100" w:beforeAutospacing="1"/>
        <w:ind w:left="0"/>
        <w:jc w:val="both"/>
        <w:rPr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776"/>
      </w:tblGrid>
      <w:tr w:rsidR="00676DCA" w:rsidRPr="00185D5C" w:rsidTr="0022132D">
        <w:tc>
          <w:tcPr>
            <w:tcW w:w="2333" w:type="dxa"/>
            <w:shd w:val="clear" w:color="auto" w:fill="auto"/>
          </w:tcPr>
          <w:p w:rsidR="00676DCA" w:rsidRPr="00B11C17" w:rsidRDefault="00676DCA" w:rsidP="0022132D">
            <w:pPr>
              <w:jc w:val="both"/>
              <w:rPr>
                <w:b/>
              </w:rPr>
            </w:pPr>
            <w:r w:rsidRPr="00B11C17">
              <w:rPr>
                <w:b/>
              </w:rPr>
              <w:t>Vrsta kredita</w:t>
            </w:r>
          </w:p>
        </w:tc>
        <w:tc>
          <w:tcPr>
            <w:tcW w:w="7471" w:type="dxa"/>
            <w:shd w:val="clear" w:color="auto" w:fill="auto"/>
          </w:tcPr>
          <w:p w:rsidR="00676DCA" w:rsidRPr="00C57DDA" w:rsidRDefault="00676DCA" w:rsidP="0022132D">
            <w:pPr>
              <w:contextualSpacing/>
              <w:jc w:val="both"/>
            </w:pPr>
            <w:r w:rsidRPr="00C57DDA">
              <w:t>Stambeni krediti za adaptaciju (osigurani i neosigurani)</w:t>
            </w:r>
          </w:p>
        </w:tc>
      </w:tr>
      <w:tr w:rsidR="00676DCA" w:rsidRPr="00185D5C" w:rsidTr="0022132D">
        <w:tc>
          <w:tcPr>
            <w:tcW w:w="2333" w:type="dxa"/>
            <w:shd w:val="clear" w:color="auto" w:fill="auto"/>
          </w:tcPr>
          <w:p w:rsidR="00676DCA" w:rsidRPr="00B11C17" w:rsidRDefault="00676DCA" w:rsidP="0022132D">
            <w:pPr>
              <w:jc w:val="both"/>
              <w:rPr>
                <w:b/>
              </w:rPr>
            </w:pPr>
            <w:r w:rsidRPr="00B11C17">
              <w:rPr>
                <w:b/>
              </w:rPr>
              <w:t>Korisnik kredita</w:t>
            </w:r>
          </w:p>
        </w:tc>
        <w:tc>
          <w:tcPr>
            <w:tcW w:w="7471" w:type="dxa"/>
            <w:shd w:val="clear" w:color="auto" w:fill="auto"/>
          </w:tcPr>
          <w:p w:rsidR="00676DCA" w:rsidRPr="000C3B33" w:rsidRDefault="00676DCA" w:rsidP="0022132D">
            <w:pPr>
              <w:jc w:val="both"/>
            </w:pPr>
            <w:r w:rsidRPr="000C3B33">
              <w:t>Korisnici kredita mogu biti hrvatski državljani, građani Grada Zagreba čije su nekretnine oštećene u potresu na području Grada Zagreba, a koji imaju prijavljeno prebivalište na adresi nekretnine za koju traži dodjelu kredita te zadovoljavaju uvjete koje propisuje Grad</w:t>
            </w:r>
          </w:p>
        </w:tc>
      </w:tr>
      <w:tr w:rsidR="00676DCA" w:rsidRPr="00185D5C" w:rsidTr="0022132D">
        <w:tc>
          <w:tcPr>
            <w:tcW w:w="2333" w:type="dxa"/>
            <w:shd w:val="clear" w:color="auto" w:fill="auto"/>
          </w:tcPr>
          <w:p w:rsidR="00676DCA" w:rsidRPr="00B11C17" w:rsidRDefault="00676DCA" w:rsidP="0022132D">
            <w:pPr>
              <w:jc w:val="both"/>
              <w:rPr>
                <w:b/>
              </w:rPr>
            </w:pPr>
            <w:r w:rsidRPr="00B11C17">
              <w:rPr>
                <w:b/>
              </w:rPr>
              <w:t xml:space="preserve">Namjena </w:t>
            </w:r>
          </w:p>
        </w:tc>
        <w:tc>
          <w:tcPr>
            <w:tcW w:w="7471" w:type="dxa"/>
            <w:shd w:val="clear" w:color="auto" w:fill="auto"/>
          </w:tcPr>
          <w:p w:rsidR="00676DCA" w:rsidRPr="00C57DDA" w:rsidRDefault="00676DCA" w:rsidP="0022132D">
            <w:pPr>
              <w:jc w:val="both"/>
            </w:pPr>
            <w:r w:rsidRPr="00C57DDA">
              <w:t>Adaptacija stambenog prostora (radovi na unutarnjem uređenju i opremanju stambenog prostora</w:t>
            </w:r>
            <w:r>
              <w:t>),</w:t>
            </w:r>
            <w:r w:rsidRPr="00C57DDA">
              <w:t xml:space="preserve"> kao i adaptacija toplinske izolacije </w:t>
            </w:r>
            <w:r>
              <w:t>(</w:t>
            </w:r>
            <w:r w:rsidRPr="00C57DDA">
              <w:t>fasada, zidova, podova), te zamjena krovišta i/ili prozora i vrata</w:t>
            </w:r>
          </w:p>
        </w:tc>
      </w:tr>
      <w:tr w:rsidR="00676DCA" w:rsidRPr="00185D5C" w:rsidTr="0022132D">
        <w:tc>
          <w:tcPr>
            <w:tcW w:w="2333" w:type="dxa"/>
            <w:shd w:val="clear" w:color="auto" w:fill="auto"/>
          </w:tcPr>
          <w:p w:rsidR="00676DCA" w:rsidRPr="00B11C17" w:rsidRDefault="00676DCA" w:rsidP="0022132D">
            <w:pPr>
              <w:jc w:val="both"/>
              <w:rPr>
                <w:b/>
              </w:rPr>
            </w:pPr>
            <w:r w:rsidRPr="00B11C17">
              <w:rPr>
                <w:b/>
              </w:rPr>
              <w:t>Status klijenta</w:t>
            </w:r>
          </w:p>
        </w:tc>
        <w:tc>
          <w:tcPr>
            <w:tcW w:w="7471" w:type="dxa"/>
            <w:shd w:val="clear" w:color="auto" w:fill="auto"/>
          </w:tcPr>
          <w:p w:rsidR="00676DCA" w:rsidRPr="00C57DDA" w:rsidRDefault="00676DCA" w:rsidP="0022132D">
            <w:pPr>
              <w:jc w:val="both"/>
            </w:pPr>
            <w:r w:rsidRPr="00C57DDA">
              <w:t>Nije obvezan</w:t>
            </w:r>
          </w:p>
        </w:tc>
      </w:tr>
      <w:tr w:rsidR="00676DCA" w:rsidRPr="00185D5C" w:rsidTr="0022132D">
        <w:tc>
          <w:tcPr>
            <w:tcW w:w="2333" w:type="dxa"/>
            <w:shd w:val="clear" w:color="auto" w:fill="auto"/>
          </w:tcPr>
          <w:p w:rsidR="00676DCA" w:rsidRPr="00B11C17" w:rsidRDefault="00676DCA" w:rsidP="0022132D">
            <w:pPr>
              <w:jc w:val="both"/>
              <w:rPr>
                <w:b/>
              </w:rPr>
            </w:pPr>
            <w:r w:rsidRPr="00B11C17">
              <w:rPr>
                <w:b/>
              </w:rPr>
              <w:t>Valuta</w:t>
            </w:r>
          </w:p>
        </w:tc>
        <w:tc>
          <w:tcPr>
            <w:tcW w:w="7471" w:type="dxa"/>
            <w:shd w:val="clear" w:color="auto" w:fill="auto"/>
          </w:tcPr>
          <w:p w:rsidR="00676DCA" w:rsidRPr="00C57DDA" w:rsidRDefault="00676DCA" w:rsidP="0022132D">
            <w:pPr>
              <w:jc w:val="both"/>
            </w:pPr>
            <w:r w:rsidRPr="00C57DDA">
              <w:t>VK EUR</w:t>
            </w:r>
          </w:p>
        </w:tc>
      </w:tr>
      <w:tr w:rsidR="00676DCA" w:rsidRPr="00185D5C" w:rsidTr="0022132D">
        <w:tc>
          <w:tcPr>
            <w:tcW w:w="2333" w:type="dxa"/>
            <w:shd w:val="clear" w:color="auto" w:fill="auto"/>
          </w:tcPr>
          <w:p w:rsidR="00676DCA" w:rsidRPr="00B11C17" w:rsidRDefault="00676DCA" w:rsidP="0022132D">
            <w:pPr>
              <w:jc w:val="both"/>
              <w:rPr>
                <w:b/>
              </w:rPr>
            </w:pPr>
            <w:r w:rsidRPr="00B11C17">
              <w:rPr>
                <w:b/>
              </w:rPr>
              <w:t>Iznos kredita</w:t>
            </w:r>
          </w:p>
        </w:tc>
        <w:tc>
          <w:tcPr>
            <w:tcW w:w="7471" w:type="dxa"/>
            <w:shd w:val="clear" w:color="auto" w:fill="auto"/>
          </w:tcPr>
          <w:p w:rsidR="00676DCA" w:rsidRPr="00C57DDA" w:rsidRDefault="00676DCA" w:rsidP="0022132D">
            <w:pPr>
              <w:jc w:val="both"/>
            </w:pPr>
            <w:r w:rsidRPr="00C57DDA">
              <w:t>do 100.000,00 EUR</w:t>
            </w:r>
          </w:p>
        </w:tc>
      </w:tr>
      <w:tr w:rsidR="00676DCA" w:rsidRPr="00185D5C" w:rsidTr="0022132D">
        <w:tc>
          <w:tcPr>
            <w:tcW w:w="2333" w:type="dxa"/>
            <w:shd w:val="clear" w:color="auto" w:fill="auto"/>
          </w:tcPr>
          <w:p w:rsidR="00676DCA" w:rsidRPr="00B11C17" w:rsidRDefault="00676DCA" w:rsidP="0022132D">
            <w:pPr>
              <w:jc w:val="both"/>
              <w:rPr>
                <w:b/>
              </w:rPr>
            </w:pPr>
            <w:r w:rsidRPr="00B11C17">
              <w:rPr>
                <w:b/>
              </w:rPr>
              <w:t>Rok otplate</w:t>
            </w:r>
          </w:p>
        </w:tc>
        <w:tc>
          <w:tcPr>
            <w:tcW w:w="7471" w:type="dxa"/>
            <w:shd w:val="clear" w:color="auto" w:fill="auto"/>
          </w:tcPr>
          <w:p w:rsidR="00676DCA" w:rsidRPr="00C57DDA" w:rsidRDefault="00676DCA" w:rsidP="0022132D">
            <w:r w:rsidRPr="00C57DDA">
              <w:t>do 360 mjeseci</w:t>
            </w:r>
          </w:p>
        </w:tc>
      </w:tr>
      <w:tr w:rsidR="00676DCA" w:rsidRPr="00185D5C" w:rsidTr="0022132D">
        <w:tc>
          <w:tcPr>
            <w:tcW w:w="2333" w:type="dxa"/>
            <w:shd w:val="clear" w:color="auto" w:fill="auto"/>
          </w:tcPr>
          <w:p w:rsidR="00676DCA" w:rsidRPr="00B11C17" w:rsidRDefault="00676DCA" w:rsidP="0022132D">
            <w:pPr>
              <w:jc w:val="both"/>
              <w:rPr>
                <w:b/>
              </w:rPr>
            </w:pPr>
            <w:r w:rsidRPr="00B11C17">
              <w:rPr>
                <w:b/>
              </w:rPr>
              <w:t>Kamatna stopa</w:t>
            </w:r>
          </w:p>
        </w:tc>
        <w:tc>
          <w:tcPr>
            <w:tcW w:w="7471" w:type="dxa"/>
            <w:shd w:val="clear" w:color="auto" w:fill="auto"/>
          </w:tcPr>
          <w:p w:rsidR="00676DCA" w:rsidRPr="00B11C17" w:rsidRDefault="00676DCA" w:rsidP="00676DCA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b/>
              </w:rPr>
            </w:pPr>
            <w:r w:rsidRPr="00B11C17">
              <w:rPr>
                <w:b/>
              </w:rPr>
              <w:t>fiksna za kredite s rokom otplate do 120 mjeseci – najviše do 2,15%</w:t>
            </w:r>
          </w:p>
          <w:p w:rsidR="00676DCA" w:rsidRPr="00B11C17" w:rsidRDefault="00676DCA" w:rsidP="00676DCA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b/>
                <w:bCs/>
              </w:rPr>
            </w:pPr>
            <w:r w:rsidRPr="00B11C17">
              <w:rPr>
                <w:b/>
                <w:bCs/>
              </w:rPr>
              <w:t>kombinirana za kredite s rokom otplate preko 120 mjeseci - fiksna na period od 7 godina najviše do 2,15%, ostatak otplate promjenjiva</w:t>
            </w:r>
            <w:r w:rsidRPr="00C57DDA">
              <w:t xml:space="preserve"> </w:t>
            </w:r>
            <w:r w:rsidRPr="00B11C17">
              <w:rPr>
                <w:b/>
                <w:bCs/>
              </w:rPr>
              <w:t xml:space="preserve">6M NRS1 za EUR + najviše do 2,15 </w:t>
            </w:r>
            <w:proofErr w:type="spellStart"/>
            <w:r w:rsidRPr="00B11C17">
              <w:rPr>
                <w:b/>
                <w:bCs/>
              </w:rPr>
              <w:t>p.b</w:t>
            </w:r>
            <w:proofErr w:type="spellEnd"/>
            <w:r w:rsidRPr="00B11C17">
              <w:rPr>
                <w:b/>
                <w:bCs/>
              </w:rPr>
              <w:t>. *</w:t>
            </w:r>
          </w:p>
          <w:p w:rsidR="00676DCA" w:rsidRPr="00B11C17" w:rsidRDefault="00676DCA" w:rsidP="0022132D">
            <w:pPr>
              <w:jc w:val="both"/>
              <w:rPr>
                <w:b/>
              </w:rPr>
            </w:pPr>
          </w:p>
          <w:p w:rsidR="00676DCA" w:rsidRPr="00B11C17" w:rsidRDefault="00676DCA" w:rsidP="0022132D">
            <w:pPr>
              <w:tabs>
                <w:tab w:val="num" w:pos="72"/>
              </w:tabs>
              <w:jc w:val="both"/>
              <w:rPr>
                <w:b/>
                <w:iCs/>
              </w:rPr>
            </w:pPr>
            <w:r w:rsidRPr="000C3B33">
              <w:rPr>
                <w:b/>
                <w:iCs/>
              </w:rPr>
              <w:t>Grad Zagreb mjesečno subvencionira kamatu na odobrene kredite u visini 2 postotna boda fiksno za razdoblje od 10 godina.</w:t>
            </w:r>
          </w:p>
          <w:p w:rsidR="00676DCA" w:rsidRPr="00B11C17" w:rsidRDefault="00676DCA" w:rsidP="0022132D">
            <w:pPr>
              <w:tabs>
                <w:tab w:val="num" w:pos="72"/>
              </w:tabs>
              <w:jc w:val="both"/>
              <w:rPr>
                <w:b/>
                <w:iCs/>
              </w:rPr>
            </w:pPr>
          </w:p>
          <w:p w:rsidR="00676DCA" w:rsidRPr="00B11C17" w:rsidRDefault="00676DCA" w:rsidP="0022132D">
            <w:pPr>
              <w:tabs>
                <w:tab w:val="num" w:pos="72"/>
              </w:tabs>
              <w:jc w:val="both"/>
              <w:rPr>
                <w:b/>
                <w:iCs/>
              </w:rPr>
            </w:pPr>
            <w:r w:rsidRPr="00B11C17">
              <w:rPr>
                <w:b/>
                <w:iCs/>
              </w:rPr>
              <w:t>*U slučaju promjene vrijednosti parametra 6M NRS1 za EUR, na niže, ukupna promjenjiva kamatna stopa ne smije biti niža od visine fiksne kamatne stope</w:t>
            </w:r>
          </w:p>
          <w:p w:rsidR="00676DCA" w:rsidRPr="00C57DDA" w:rsidRDefault="00676DCA" w:rsidP="0022132D">
            <w:pPr>
              <w:jc w:val="both"/>
            </w:pPr>
          </w:p>
        </w:tc>
      </w:tr>
    </w:tbl>
    <w:p w:rsidR="00676DCA" w:rsidRPr="00185D5C" w:rsidRDefault="00676DCA" w:rsidP="00676DCA">
      <w:pPr>
        <w:jc w:val="both"/>
        <w:rPr>
          <w:rFonts w:ascii="Arial" w:hAnsi="Arial" w:cs="Arial"/>
          <w:sz w:val="20"/>
          <w:szCs w:val="20"/>
        </w:rPr>
      </w:pPr>
    </w:p>
    <w:p w:rsidR="00AF09A5" w:rsidRDefault="00AF09A5" w:rsidP="00676DCA">
      <w:pPr>
        <w:jc w:val="both"/>
      </w:pPr>
    </w:p>
    <w:p w:rsidR="00676DCA" w:rsidRDefault="00676DCA" w:rsidP="00676DCA">
      <w:pPr>
        <w:jc w:val="both"/>
      </w:pPr>
      <w:bookmarkStart w:id="0" w:name="_GoBack"/>
      <w:bookmarkEnd w:id="0"/>
      <w:r w:rsidRPr="00C57DDA">
        <w:t>Svi ostali uvjeti sukladno internim pravilima Banke.</w:t>
      </w:r>
    </w:p>
    <w:p w:rsidR="005D7B4D" w:rsidRDefault="00AF09A5"/>
    <w:sectPr w:rsidR="005D7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432DA"/>
    <w:multiLevelType w:val="hybridMultilevel"/>
    <w:tmpl w:val="2D14D0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CA"/>
    <w:rsid w:val="002D09A3"/>
    <w:rsid w:val="004423CF"/>
    <w:rsid w:val="00676DCA"/>
    <w:rsid w:val="009A1CC7"/>
    <w:rsid w:val="00A037C2"/>
    <w:rsid w:val="00AF09A5"/>
    <w:rsid w:val="00B1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D392"/>
  <w15:chartTrackingRefBased/>
  <w15:docId w15:val="{3DCE0C59-B6A7-4FFC-9421-123A9706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76DC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676DC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Maleković</dc:creator>
  <cp:keywords/>
  <dc:description/>
  <cp:lastModifiedBy>Svjetlana Maleković</cp:lastModifiedBy>
  <cp:revision>3</cp:revision>
  <dcterms:created xsi:type="dcterms:W3CDTF">2021-02-03T10:46:00Z</dcterms:created>
  <dcterms:modified xsi:type="dcterms:W3CDTF">2021-02-03T10:51:00Z</dcterms:modified>
</cp:coreProperties>
</file>