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970" w:rsidRPr="00691C8C" w:rsidRDefault="00566970">
      <w:pPr>
        <w:rPr>
          <w:rFonts w:asciiTheme="minorHAnsi" w:hAnsiTheme="minorHAnsi" w:cstheme="minorHAnsi"/>
          <w:vanish/>
          <w:spacing w:val="-3"/>
          <w:lang w:val="hr-HR"/>
        </w:rPr>
      </w:pPr>
    </w:p>
    <w:p w:rsidR="00566970" w:rsidRPr="00691C8C" w:rsidRDefault="00566970">
      <w:pPr>
        <w:suppressAutoHyphens/>
        <w:jc w:val="both"/>
        <w:rPr>
          <w:rFonts w:asciiTheme="minorHAnsi" w:hAnsiTheme="minorHAnsi" w:cstheme="minorHAnsi"/>
          <w:b/>
          <w:spacing w:val="-3"/>
          <w:sz w:val="28"/>
          <w:lang w:val="hr-HR"/>
        </w:rPr>
      </w:pPr>
    </w:p>
    <w:p w:rsidR="00D55477" w:rsidRPr="00691C8C" w:rsidRDefault="006C2A82" w:rsidP="00D55477">
      <w:pPr>
        <w:framePr w:w="1846" w:h="1801" w:hSpace="240" w:vSpace="120" w:wrap="auto" w:vAnchor="text" w:hAnchor="page" w:x="1441" w:y="198"/>
        <w:tabs>
          <w:tab w:val="left" w:pos="-720"/>
        </w:tabs>
        <w:suppressAutoHyphens/>
        <w:jc w:val="both"/>
        <w:rPr>
          <w:rFonts w:asciiTheme="minorHAnsi" w:hAnsiTheme="minorHAnsi" w:cstheme="minorHAnsi"/>
          <w:spacing w:val="-3"/>
          <w:sz w:val="2"/>
          <w:lang w:val="hr-HR"/>
        </w:rPr>
      </w:pPr>
      <w:r w:rsidRPr="00691C8C">
        <w:rPr>
          <w:rFonts w:asciiTheme="minorHAnsi" w:hAnsiTheme="minorHAnsi" w:cstheme="minorHAnsi"/>
          <w:noProof/>
          <w:snapToGrid/>
          <w:spacing w:val="-3"/>
          <w:sz w:val="20"/>
          <w:lang w:val="hr-HR" w:eastAsia="hr-HR"/>
        </w:rPr>
        <w:drawing>
          <wp:inline distT="0" distB="0" distL="0" distR="0" wp14:anchorId="48403977" wp14:editId="62E95FCC">
            <wp:extent cx="1257300" cy="12477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a:ln>
                      <a:noFill/>
                    </a:ln>
                  </pic:spPr>
                </pic:pic>
              </a:graphicData>
            </a:graphic>
          </wp:inline>
        </w:drawing>
      </w:r>
    </w:p>
    <w:p w:rsidR="00D55477" w:rsidRPr="00691C8C" w:rsidRDefault="00D55477" w:rsidP="00D55477">
      <w:pPr>
        <w:pStyle w:val="Caption"/>
        <w:framePr w:w="1846" w:h="1801" w:hSpace="240" w:vSpace="120" w:wrap="auto" w:vAnchor="text" w:hAnchor="page" w:x="1441" w:y="198"/>
        <w:tabs>
          <w:tab w:val="left" w:pos="-720"/>
        </w:tabs>
        <w:suppressAutoHyphens/>
        <w:spacing w:line="1" w:lineRule="exact"/>
        <w:jc w:val="both"/>
        <w:rPr>
          <w:rFonts w:asciiTheme="minorHAnsi" w:hAnsiTheme="minorHAnsi" w:cstheme="minorHAnsi"/>
          <w:vanish/>
          <w:spacing w:val="-3"/>
          <w:lang w:val="hr-HR"/>
        </w:rPr>
      </w:pPr>
      <w:r w:rsidRPr="00691C8C">
        <w:rPr>
          <w:rFonts w:asciiTheme="minorHAnsi" w:hAnsiTheme="minorHAnsi" w:cstheme="minorHAnsi"/>
          <w:vanish/>
          <w:spacing w:val="-3"/>
          <w:lang w:val="hr-HR"/>
        </w:rPr>
        <w:fldChar w:fldCharType="begin"/>
      </w:r>
      <w:r w:rsidRPr="00691C8C">
        <w:rPr>
          <w:rFonts w:asciiTheme="minorHAnsi" w:hAnsiTheme="minorHAnsi" w:cstheme="minorHAnsi"/>
          <w:vanish/>
          <w:spacing w:val="-3"/>
          <w:lang w:val="hr-HR"/>
        </w:rPr>
        <w:instrText>seq Figure  \* Arabic</w:instrText>
      </w:r>
      <w:r w:rsidRPr="00691C8C">
        <w:rPr>
          <w:rFonts w:asciiTheme="minorHAnsi" w:hAnsiTheme="minorHAnsi" w:cstheme="minorHAnsi"/>
          <w:vanish/>
          <w:spacing w:val="-3"/>
          <w:lang w:val="hr-HR"/>
        </w:rPr>
        <w:fldChar w:fldCharType="separate"/>
      </w:r>
      <w:r w:rsidR="00D343D5">
        <w:rPr>
          <w:rFonts w:asciiTheme="minorHAnsi" w:hAnsiTheme="minorHAnsi" w:cstheme="minorHAnsi"/>
          <w:noProof/>
          <w:vanish/>
          <w:spacing w:val="-3"/>
          <w:lang w:val="hr-HR"/>
        </w:rPr>
        <w:t>1</w:t>
      </w:r>
      <w:r w:rsidRPr="00691C8C">
        <w:rPr>
          <w:rFonts w:asciiTheme="minorHAnsi" w:hAnsiTheme="minorHAnsi" w:cstheme="minorHAnsi"/>
          <w:vanish/>
          <w:spacing w:val="-3"/>
          <w:lang w:val="hr-HR"/>
        </w:rPr>
        <w:fldChar w:fldCharType="end"/>
      </w:r>
    </w:p>
    <w:p w:rsidR="00D55477" w:rsidRPr="00691C8C" w:rsidRDefault="00566970">
      <w:pPr>
        <w:suppressAutoHyphens/>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 xml:space="preserve"> </w:t>
      </w:r>
    </w:p>
    <w:p w:rsidR="00566970" w:rsidRPr="00691C8C" w:rsidRDefault="00566970">
      <w:pPr>
        <w:suppressAutoHyphens/>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GRAD</w:t>
      </w:r>
      <w:r w:rsidRPr="00691C8C">
        <w:rPr>
          <w:rFonts w:asciiTheme="minorHAnsi" w:hAnsiTheme="minorHAnsi" w:cstheme="minorHAnsi"/>
          <w:b/>
          <w:spacing w:val="-3"/>
          <w:sz w:val="28"/>
          <w:lang w:val="hr-HR"/>
        </w:rPr>
        <w:fldChar w:fldCharType="begin"/>
      </w:r>
      <w:r w:rsidRPr="00691C8C">
        <w:rPr>
          <w:rFonts w:asciiTheme="minorHAnsi" w:hAnsiTheme="minorHAnsi" w:cstheme="minorHAnsi"/>
          <w:b/>
          <w:spacing w:val="-3"/>
          <w:sz w:val="28"/>
          <w:lang w:val="hr-HR"/>
        </w:rPr>
        <w:instrText xml:space="preserve">PRIVATE </w:instrText>
      </w:r>
      <w:r w:rsidRPr="00691C8C">
        <w:rPr>
          <w:rFonts w:asciiTheme="minorHAnsi" w:hAnsiTheme="minorHAnsi" w:cstheme="minorHAnsi"/>
          <w:b/>
          <w:spacing w:val="-3"/>
          <w:sz w:val="28"/>
          <w:lang w:val="hr-HR"/>
        </w:rPr>
        <w:fldChar w:fldCharType="end"/>
      </w:r>
    </w:p>
    <w:p w:rsidR="00566970" w:rsidRPr="00691C8C" w:rsidRDefault="00566970">
      <w:pPr>
        <w:suppressAutoHyphens/>
        <w:jc w:val="both"/>
        <w:rPr>
          <w:rFonts w:asciiTheme="minorHAnsi" w:hAnsiTheme="minorHAnsi" w:cstheme="minorHAnsi"/>
          <w:spacing w:val="-3"/>
          <w:sz w:val="28"/>
          <w:lang w:val="hr-HR"/>
        </w:rPr>
      </w:pPr>
      <w:r w:rsidRPr="00691C8C">
        <w:rPr>
          <w:rFonts w:asciiTheme="minorHAnsi" w:hAnsiTheme="minorHAnsi" w:cstheme="minorHAnsi"/>
          <w:b/>
          <w:spacing w:val="-3"/>
          <w:sz w:val="28"/>
          <w:lang w:val="hr-HR"/>
        </w:rPr>
        <w:t xml:space="preserve"> ZAGREB</w:t>
      </w:r>
    </w:p>
    <w:p w:rsidR="00566970" w:rsidRPr="00691C8C" w:rsidRDefault="00566970">
      <w:pPr>
        <w:suppressAutoHyphens/>
        <w:jc w:val="both"/>
        <w:rPr>
          <w:rFonts w:asciiTheme="minorHAnsi" w:hAnsiTheme="minorHAnsi" w:cstheme="minorHAnsi"/>
          <w:i/>
          <w:spacing w:val="-2"/>
          <w:sz w:val="22"/>
          <w:szCs w:val="22"/>
          <w:lang w:val="hr-HR"/>
        </w:rPr>
      </w:pPr>
      <w:r w:rsidRPr="00691C8C">
        <w:rPr>
          <w:rFonts w:asciiTheme="minorHAnsi" w:hAnsiTheme="minorHAnsi" w:cstheme="minorHAnsi"/>
          <w:i/>
          <w:spacing w:val="-2"/>
          <w:sz w:val="20"/>
          <w:lang w:val="hr-HR"/>
        </w:rPr>
        <w:t xml:space="preserve"> </w:t>
      </w:r>
      <w:r w:rsidRPr="00691C8C">
        <w:rPr>
          <w:rFonts w:asciiTheme="minorHAnsi" w:hAnsiTheme="minorHAnsi" w:cstheme="minorHAnsi"/>
          <w:i/>
          <w:spacing w:val="-2"/>
          <w:sz w:val="22"/>
          <w:szCs w:val="22"/>
          <w:lang w:val="hr-HR"/>
        </w:rPr>
        <w:t xml:space="preserve">GRADSKI </w:t>
      </w:r>
      <w:r w:rsidR="00223CC8" w:rsidRPr="00691C8C">
        <w:rPr>
          <w:rFonts w:asciiTheme="minorHAnsi" w:hAnsiTheme="minorHAnsi" w:cstheme="minorHAnsi"/>
          <w:i/>
          <w:spacing w:val="-2"/>
          <w:sz w:val="22"/>
          <w:szCs w:val="22"/>
          <w:lang w:val="hr-HR"/>
        </w:rPr>
        <w:t>URED ZA STRATEGIJSKO PLANIRANJE</w:t>
      </w:r>
    </w:p>
    <w:p w:rsidR="00223CC8" w:rsidRPr="00691C8C" w:rsidRDefault="00223CC8">
      <w:pPr>
        <w:suppressAutoHyphens/>
        <w:jc w:val="both"/>
        <w:rPr>
          <w:rFonts w:asciiTheme="minorHAnsi" w:hAnsiTheme="minorHAnsi" w:cstheme="minorHAnsi"/>
          <w:i/>
          <w:spacing w:val="-2"/>
          <w:sz w:val="22"/>
          <w:szCs w:val="22"/>
          <w:lang w:val="hr-HR"/>
        </w:rPr>
      </w:pPr>
      <w:r w:rsidRPr="00691C8C">
        <w:rPr>
          <w:rFonts w:asciiTheme="minorHAnsi" w:hAnsiTheme="minorHAnsi" w:cstheme="minorHAnsi"/>
          <w:i/>
          <w:spacing w:val="-2"/>
          <w:sz w:val="22"/>
          <w:szCs w:val="22"/>
          <w:lang w:val="hr-HR"/>
        </w:rPr>
        <w:t xml:space="preserve"> I RAZVOJ GRADA</w:t>
      </w:r>
    </w:p>
    <w:p w:rsidR="00566970" w:rsidRPr="00691C8C" w:rsidRDefault="00566970">
      <w:pPr>
        <w:suppressAutoHyphens/>
        <w:jc w:val="both"/>
        <w:rPr>
          <w:rFonts w:asciiTheme="minorHAnsi" w:hAnsiTheme="minorHAnsi" w:cstheme="minorHAnsi"/>
          <w:spacing w:val="-2"/>
          <w:sz w:val="20"/>
          <w:lang w:val="hr-HR"/>
        </w:rPr>
      </w:pPr>
      <w:r w:rsidRPr="00691C8C">
        <w:rPr>
          <w:rFonts w:asciiTheme="minorHAnsi" w:hAnsiTheme="minorHAnsi" w:cstheme="minorHAnsi"/>
          <w:i/>
          <w:spacing w:val="-2"/>
          <w:sz w:val="20"/>
          <w:lang w:val="hr-HR"/>
        </w:rPr>
        <w:t xml:space="preserve"> Odjel za statistiku</w:t>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r w:rsidRPr="00691C8C">
        <w:rPr>
          <w:rFonts w:asciiTheme="minorHAnsi" w:hAnsiTheme="minorHAnsi" w:cstheme="minorHAnsi"/>
          <w:spacing w:val="-2"/>
          <w:sz w:val="20"/>
          <w:lang w:val="hr-HR"/>
        </w:rPr>
        <w:tab/>
      </w:r>
    </w:p>
    <w:p w:rsidR="00566970" w:rsidRPr="00691C8C" w:rsidRDefault="00566970" w:rsidP="00691C8C">
      <w:pPr>
        <w:suppressAutoHyphens/>
        <w:spacing w:line="120" w:lineRule="exact"/>
        <w:jc w:val="both"/>
        <w:rPr>
          <w:rFonts w:asciiTheme="minorHAnsi" w:hAnsiTheme="minorHAnsi" w:cstheme="minorHAnsi"/>
          <w:spacing w:val="-2"/>
          <w:sz w:val="20"/>
          <w:lang w:val="hr-HR"/>
        </w:rPr>
      </w:pPr>
    </w:p>
    <w:p w:rsidR="00566970" w:rsidRPr="00691C8C" w:rsidRDefault="00566970">
      <w:pPr>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 xml:space="preserve"> ISSN 1334-6644</w:t>
      </w: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4B29EA" w:rsidRPr="00691C8C" w:rsidRDefault="004B29EA">
      <w:pPr>
        <w:suppressAutoHyphens/>
        <w:jc w:val="both"/>
        <w:rPr>
          <w:rFonts w:asciiTheme="minorHAnsi" w:hAnsiTheme="minorHAnsi" w:cstheme="minorHAnsi"/>
          <w:spacing w:val="-2"/>
          <w:sz w:val="20"/>
          <w:lang w:val="hr-HR"/>
        </w:rPr>
      </w:pPr>
    </w:p>
    <w:p w:rsidR="00ED0E9F" w:rsidRPr="00691C8C" w:rsidRDefault="00ED0E9F" w:rsidP="00ED0E9F">
      <w:pPr>
        <w:suppressAutoHyphens/>
        <w:rPr>
          <w:rFonts w:asciiTheme="minorHAnsi" w:hAnsiTheme="minorHAnsi" w:cstheme="minorHAnsi"/>
          <w:spacing w:val="-2"/>
          <w:sz w:val="20"/>
          <w:lang w:val="hr-HR"/>
        </w:rPr>
      </w:pPr>
    </w:p>
    <w:p w:rsidR="00691C8C" w:rsidRPr="00691C8C" w:rsidRDefault="00691C8C" w:rsidP="00E355BC">
      <w:pPr>
        <w:tabs>
          <w:tab w:val="left" w:pos="9214"/>
        </w:tabs>
        <w:suppressAutoHyphens/>
        <w:ind w:left="4320" w:firstLine="720"/>
        <w:rPr>
          <w:rFonts w:asciiTheme="minorHAnsi" w:hAnsiTheme="minorHAnsi" w:cstheme="minorHAnsi"/>
          <w:i/>
          <w:spacing w:val="-3"/>
          <w:szCs w:val="24"/>
          <w:lang w:val="hr-HR"/>
        </w:rPr>
      </w:pPr>
      <w:r>
        <w:rPr>
          <w:rFonts w:asciiTheme="minorHAnsi" w:hAnsiTheme="minorHAnsi" w:cstheme="minorHAnsi"/>
          <w:i/>
          <w:spacing w:val="-3"/>
          <w:lang w:val="hr-HR"/>
        </w:rPr>
        <w:t xml:space="preserve">   </w:t>
      </w:r>
      <w:r w:rsidR="00E355BC">
        <w:rPr>
          <w:rFonts w:asciiTheme="minorHAnsi" w:hAnsiTheme="minorHAnsi" w:cstheme="minorHAnsi"/>
          <w:i/>
          <w:spacing w:val="-3"/>
          <w:lang w:val="hr-HR"/>
        </w:rPr>
        <w:t xml:space="preserve">  </w:t>
      </w:r>
      <w:r w:rsidR="004B29EA" w:rsidRPr="00691C8C">
        <w:rPr>
          <w:rFonts w:asciiTheme="minorHAnsi" w:hAnsiTheme="minorHAnsi" w:cstheme="minorHAnsi"/>
          <w:i/>
          <w:spacing w:val="-3"/>
          <w:szCs w:val="24"/>
          <w:lang w:val="hr-HR"/>
        </w:rPr>
        <w:t xml:space="preserve">GOSPODARSKA I DRUŠTVENA KRETANJA </w:t>
      </w:r>
    </w:p>
    <w:p w:rsidR="004B29EA" w:rsidRPr="00691C8C" w:rsidRDefault="00E355BC" w:rsidP="00691C8C">
      <w:pPr>
        <w:suppressAutoHyphens/>
        <w:ind w:left="5040"/>
        <w:rPr>
          <w:rFonts w:asciiTheme="minorHAnsi" w:hAnsiTheme="minorHAnsi" w:cstheme="minorHAnsi"/>
          <w:spacing w:val="-3"/>
          <w:szCs w:val="24"/>
          <w:lang w:val="hr-HR"/>
        </w:rPr>
      </w:pPr>
      <w:r>
        <w:rPr>
          <w:rFonts w:asciiTheme="minorHAnsi" w:hAnsiTheme="minorHAnsi" w:cstheme="minorHAnsi"/>
          <w:i/>
          <w:spacing w:val="-3"/>
          <w:szCs w:val="24"/>
          <w:lang w:val="hr-HR"/>
        </w:rPr>
        <w:t xml:space="preserve">  </w:t>
      </w:r>
      <w:r w:rsidR="004B29EA" w:rsidRPr="00691C8C">
        <w:rPr>
          <w:rFonts w:asciiTheme="minorHAnsi" w:hAnsiTheme="minorHAnsi" w:cstheme="minorHAnsi"/>
          <w:i/>
          <w:spacing w:val="-3"/>
          <w:szCs w:val="24"/>
          <w:lang w:val="hr-HR"/>
        </w:rPr>
        <w:t>U</w:t>
      </w:r>
      <w:r w:rsidR="00691C8C" w:rsidRPr="00691C8C">
        <w:rPr>
          <w:rFonts w:asciiTheme="minorHAnsi" w:hAnsiTheme="minorHAnsi" w:cstheme="minorHAnsi"/>
          <w:i/>
          <w:spacing w:val="-3"/>
          <w:szCs w:val="24"/>
          <w:lang w:val="hr-HR"/>
        </w:rPr>
        <w:t xml:space="preserve"> </w:t>
      </w:r>
      <w:r w:rsidR="004B29EA" w:rsidRPr="00691C8C">
        <w:rPr>
          <w:rFonts w:asciiTheme="minorHAnsi" w:hAnsiTheme="minorHAnsi" w:cstheme="minorHAnsi"/>
          <w:i/>
          <w:spacing w:val="-3"/>
          <w:szCs w:val="24"/>
          <w:lang w:val="hr-HR"/>
        </w:rPr>
        <w:t>GRADU ZAGREBU - razdoblje I.-</w:t>
      </w:r>
      <w:r w:rsidR="00D94C4B">
        <w:rPr>
          <w:rFonts w:asciiTheme="minorHAnsi" w:hAnsiTheme="minorHAnsi" w:cstheme="minorHAnsi"/>
          <w:i/>
          <w:spacing w:val="-3"/>
          <w:szCs w:val="24"/>
          <w:lang w:val="hr-HR"/>
        </w:rPr>
        <w:t>X</w:t>
      </w:r>
      <w:r w:rsidR="002F39F8">
        <w:rPr>
          <w:rFonts w:asciiTheme="minorHAnsi" w:hAnsiTheme="minorHAnsi" w:cstheme="minorHAnsi"/>
          <w:i/>
          <w:spacing w:val="-3"/>
          <w:szCs w:val="24"/>
          <w:lang w:val="hr-HR"/>
        </w:rPr>
        <w:t>II</w:t>
      </w:r>
      <w:r w:rsidR="004B29EA" w:rsidRPr="00691C8C">
        <w:rPr>
          <w:rFonts w:asciiTheme="minorHAnsi" w:hAnsiTheme="minorHAnsi" w:cstheme="minorHAnsi"/>
          <w:i/>
          <w:spacing w:val="-3"/>
          <w:szCs w:val="24"/>
          <w:lang w:val="hr-HR"/>
        </w:rPr>
        <w:t>. 201</w:t>
      </w:r>
      <w:r w:rsidR="00691C8C" w:rsidRPr="00691C8C">
        <w:rPr>
          <w:rFonts w:asciiTheme="minorHAnsi" w:hAnsiTheme="minorHAnsi" w:cstheme="minorHAnsi"/>
          <w:i/>
          <w:spacing w:val="-3"/>
          <w:szCs w:val="24"/>
          <w:lang w:val="hr-HR"/>
        </w:rPr>
        <w:t>3</w:t>
      </w:r>
      <w:r w:rsidR="004B29EA" w:rsidRPr="00691C8C">
        <w:rPr>
          <w:rFonts w:asciiTheme="minorHAnsi" w:hAnsiTheme="minorHAnsi" w:cstheme="minorHAnsi"/>
          <w:i/>
          <w:spacing w:val="-3"/>
          <w:szCs w:val="24"/>
          <w:lang w:val="hr-HR"/>
        </w:rPr>
        <w:t xml:space="preserve">. </w:t>
      </w:r>
    </w:p>
    <w:p w:rsidR="004B29EA" w:rsidRPr="00691C8C" w:rsidRDefault="004B29EA" w:rsidP="004B29EA">
      <w:pPr>
        <w:tabs>
          <w:tab w:val="left" w:pos="-720"/>
        </w:tabs>
        <w:suppressAutoHyphens/>
        <w:rPr>
          <w:rFonts w:asciiTheme="minorHAnsi" w:hAnsiTheme="minorHAnsi" w:cstheme="minorHAnsi"/>
          <w:spacing w:val="-2"/>
          <w:sz w:val="20"/>
          <w:lang w:val="hr-HR"/>
        </w:rPr>
      </w:pPr>
    </w:p>
    <w:p w:rsidR="004B29EA" w:rsidRPr="00691C8C" w:rsidRDefault="004B29EA" w:rsidP="004B29EA">
      <w:pPr>
        <w:tabs>
          <w:tab w:val="left" w:pos="-720"/>
        </w:tabs>
        <w:suppressAutoHyphens/>
        <w:rPr>
          <w:rFonts w:asciiTheme="minorHAnsi" w:hAnsiTheme="minorHAnsi" w:cstheme="minorHAnsi"/>
          <w:spacing w:val="-2"/>
          <w:sz w:val="20"/>
          <w:lang w:val="hr-HR"/>
        </w:rPr>
      </w:pPr>
    </w:p>
    <w:p w:rsidR="004B29EA" w:rsidRPr="00691C8C" w:rsidRDefault="00691C8C" w:rsidP="00691C8C">
      <w:pPr>
        <w:suppressAutoHyphens/>
        <w:ind w:left="7200"/>
        <w:rPr>
          <w:rFonts w:asciiTheme="minorHAnsi" w:hAnsiTheme="minorHAnsi" w:cstheme="minorHAnsi"/>
          <w:i/>
          <w:spacing w:val="-2"/>
          <w:sz w:val="22"/>
          <w:szCs w:val="22"/>
          <w:lang w:val="hr-HR"/>
        </w:rPr>
      </w:pPr>
      <w:r>
        <w:rPr>
          <w:rFonts w:asciiTheme="minorHAnsi" w:hAnsiTheme="minorHAnsi" w:cstheme="minorHAnsi"/>
          <w:i/>
          <w:spacing w:val="-2"/>
          <w:sz w:val="20"/>
          <w:lang w:val="hr-HR"/>
        </w:rPr>
        <w:t xml:space="preserve">   </w:t>
      </w:r>
      <w:r w:rsidR="004B29EA" w:rsidRPr="00691C8C">
        <w:rPr>
          <w:rFonts w:asciiTheme="minorHAnsi" w:hAnsiTheme="minorHAnsi" w:cstheme="minorHAnsi"/>
          <w:i/>
          <w:spacing w:val="-2"/>
          <w:sz w:val="22"/>
          <w:szCs w:val="22"/>
          <w:lang w:val="hr-HR"/>
        </w:rPr>
        <w:t>STATISTIČKI PODACI</w:t>
      </w: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Default="004B29EA" w:rsidP="004B29EA">
      <w:pPr>
        <w:tabs>
          <w:tab w:val="right" w:pos="7439"/>
        </w:tabs>
        <w:suppressAutoHyphens/>
        <w:jc w:val="right"/>
        <w:rPr>
          <w:rFonts w:asciiTheme="minorHAnsi" w:hAnsiTheme="minorHAnsi" w:cstheme="minorHAnsi"/>
          <w:i/>
          <w:spacing w:val="-2"/>
          <w:sz w:val="20"/>
          <w:lang w:val="hr-HR"/>
        </w:rPr>
      </w:pPr>
    </w:p>
    <w:p w:rsidR="00E355BC" w:rsidRDefault="00E355BC" w:rsidP="004B29EA">
      <w:pPr>
        <w:tabs>
          <w:tab w:val="right" w:pos="7439"/>
        </w:tabs>
        <w:suppressAutoHyphens/>
        <w:jc w:val="right"/>
        <w:rPr>
          <w:rFonts w:asciiTheme="minorHAnsi" w:hAnsiTheme="minorHAnsi" w:cstheme="minorHAnsi"/>
          <w:i/>
          <w:spacing w:val="-2"/>
          <w:sz w:val="20"/>
          <w:lang w:val="hr-HR"/>
        </w:rPr>
      </w:pPr>
    </w:p>
    <w:p w:rsidR="00503B97" w:rsidRDefault="00503B97" w:rsidP="004B29EA">
      <w:pPr>
        <w:tabs>
          <w:tab w:val="right" w:pos="7439"/>
        </w:tabs>
        <w:suppressAutoHyphens/>
        <w:jc w:val="right"/>
        <w:rPr>
          <w:rFonts w:asciiTheme="minorHAnsi" w:hAnsiTheme="minorHAnsi" w:cstheme="minorHAnsi"/>
          <w:i/>
          <w:spacing w:val="-2"/>
          <w:sz w:val="20"/>
          <w:lang w:val="hr-HR"/>
        </w:rPr>
      </w:pPr>
    </w:p>
    <w:p w:rsidR="00503B97" w:rsidRPr="00691C8C" w:rsidRDefault="00503B97"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i/>
          <w:spacing w:val="-2"/>
          <w:sz w:val="20"/>
          <w:lang w:val="hr-HR"/>
        </w:rPr>
      </w:pPr>
    </w:p>
    <w:p w:rsidR="004B29EA" w:rsidRPr="00691C8C" w:rsidRDefault="004B29EA" w:rsidP="004B29EA">
      <w:pPr>
        <w:tabs>
          <w:tab w:val="right" w:pos="7439"/>
        </w:tabs>
        <w:suppressAutoHyphens/>
        <w:jc w:val="right"/>
        <w:rPr>
          <w:rFonts w:asciiTheme="minorHAnsi" w:hAnsiTheme="minorHAnsi" w:cstheme="minorHAnsi"/>
          <w:spacing w:val="-2"/>
          <w:sz w:val="20"/>
          <w:lang w:val="hr-HR"/>
        </w:rPr>
      </w:pPr>
    </w:p>
    <w:p w:rsidR="00566970" w:rsidRPr="00691C8C" w:rsidRDefault="004B29EA" w:rsidP="00503B97">
      <w:pPr>
        <w:ind w:firstLine="720"/>
        <w:rPr>
          <w:rFonts w:asciiTheme="minorHAnsi" w:hAnsiTheme="minorHAnsi" w:cstheme="minorHAnsi"/>
          <w:sz w:val="20"/>
          <w:lang w:val="hr-HR"/>
        </w:rPr>
      </w:pPr>
      <w:r w:rsidRPr="00691C8C">
        <w:rPr>
          <w:rFonts w:asciiTheme="minorHAnsi" w:hAnsiTheme="minorHAnsi" w:cstheme="minorHAnsi"/>
          <w:sz w:val="20"/>
          <w:lang w:val="hr-HR"/>
        </w:rPr>
        <w:t>BROJ 8</w:t>
      </w:r>
      <w:r w:rsidR="002F39F8">
        <w:rPr>
          <w:rFonts w:asciiTheme="minorHAnsi" w:hAnsiTheme="minorHAnsi" w:cstheme="minorHAnsi"/>
          <w:sz w:val="20"/>
          <w:lang w:val="hr-HR"/>
        </w:rPr>
        <w:t>7</w:t>
      </w:r>
      <w:r w:rsidR="00691C8C">
        <w:rPr>
          <w:rFonts w:asciiTheme="minorHAnsi" w:hAnsiTheme="minorHAnsi" w:cstheme="minorHAnsi"/>
          <w:sz w:val="20"/>
          <w:lang w:val="hr-HR"/>
        </w:rPr>
        <w:tab/>
      </w:r>
      <w:r w:rsidR="00691C8C">
        <w:rPr>
          <w:rFonts w:asciiTheme="minorHAnsi" w:hAnsiTheme="minorHAnsi" w:cstheme="minorHAnsi"/>
          <w:sz w:val="20"/>
          <w:lang w:val="hr-HR"/>
        </w:rPr>
        <w:tab/>
      </w:r>
      <w:r w:rsidR="00691C8C">
        <w:rPr>
          <w:rFonts w:asciiTheme="minorHAnsi" w:hAnsiTheme="minorHAnsi" w:cstheme="minorHAnsi"/>
          <w:sz w:val="20"/>
          <w:lang w:val="hr-HR"/>
        </w:rPr>
        <w:tab/>
      </w:r>
      <w:r w:rsidR="00653EFD" w:rsidRPr="00691C8C">
        <w:rPr>
          <w:rFonts w:asciiTheme="minorHAnsi" w:hAnsiTheme="minorHAnsi" w:cstheme="minorHAnsi"/>
          <w:sz w:val="20"/>
          <w:lang w:val="hr-HR"/>
        </w:rPr>
        <w:tab/>
      </w:r>
      <w:r w:rsidR="00E355BC">
        <w:rPr>
          <w:rFonts w:asciiTheme="minorHAnsi" w:hAnsiTheme="minorHAnsi" w:cstheme="minorHAnsi"/>
          <w:sz w:val="20"/>
          <w:lang w:val="hr-HR"/>
        </w:rPr>
        <w:t xml:space="preserve">   </w:t>
      </w:r>
      <w:r w:rsidR="00503B97">
        <w:rPr>
          <w:rFonts w:asciiTheme="minorHAnsi" w:hAnsiTheme="minorHAnsi" w:cstheme="minorHAnsi"/>
          <w:sz w:val="20"/>
          <w:lang w:val="hr-HR"/>
        </w:rPr>
        <w:tab/>
      </w:r>
      <w:r w:rsidRPr="00691C8C">
        <w:rPr>
          <w:rFonts w:asciiTheme="minorHAnsi" w:hAnsiTheme="minorHAnsi" w:cstheme="minorHAnsi"/>
          <w:sz w:val="20"/>
          <w:lang w:val="hr-HR"/>
        </w:rPr>
        <w:t xml:space="preserve">Zagreb, </w:t>
      </w:r>
      <w:r w:rsidR="002F39F8">
        <w:rPr>
          <w:rFonts w:asciiTheme="minorHAnsi" w:hAnsiTheme="minorHAnsi" w:cstheme="minorHAnsi"/>
          <w:sz w:val="20"/>
          <w:lang w:val="hr-HR"/>
        </w:rPr>
        <w:t>ožujak</w:t>
      </w:r>
      <w:r w:rsidRPr="00691C8C">
        <w:rPr>
          <w:rFonts w:asciiTheme="minorHAnsi" w:hAnsiTheme="minorHAnsi" w:cstheme="minorHAnsi"/>
          <w:sz w:val="20"/>
          <w:lang w:val="hr-HR"/>
        </w:rPr>
        <w:t xml:space="preserve"> 201</w:t>
      </w:r>
      <w:r w:rsidR="00225A00">
        <w:rPr>
          <w:rFonts w:asciiTheme="minorHAnsi" w:hAnsiTheme="minorHAnsi" w:cstheme="minorHAnsi"/>
          <w:sz w:val="20"/>
          <w:lang w:val="hr-HR"/>
        </w:rPr>
        <w:t>4</w:t>
      </w:r>
      <w:r w:rsidRPr="00691C8C">
        <w:rPr>
          <w:rFonts w:asciiTheme="minorHAnsi" w:hAnsiTheme="minorHAnsi" w:cstheme="minorHAnsi"/>
          <w:sz w:val="20"/>
          <w:lang w:val="hr-HR"/>
        </w:rPr>
        <w:t>.</w:t>
      </w:r>
      <w:r w:rsidRPr="00691C8C">
        <w:rPr>
          <w:rFonts w:asciiTheme="minorHAnsi" w:hAnsiTheme="minorHAnsi" w:cstheme="minorHAnsi"/>
          <w:sz w:val="20"/>
          <w:lang w:val="hr-HR"/>
        </w:rPr>
        <w:tab/>
      </w:r>
      <w:r w:rsidRPr="00691C8C">
        <w:rPr>
          <w:rFonts w:asciiTheme="minorHAnsi" w:hAnsiTheme="minorHAnsi" w:cstheme="minorHAnsi"/>
          <w:sz w:val="20"/>
          <w:lang w:val="hr-HR"/>
        </w:rPr>
        <w:tab/>
      </w:r>
      <w:r w:rsidR="00691C8C">
        <w:rPr>
          <w:rFonts w:asciiTheme="minorHAnsi" w:hAnsiTheme="minorHAnsi" w:cstheme="minorHAnsi"/>
          <w:sz w:val="20"/>
          <w:lang w:val="hr-HR"/>
        </w:rPr>
        <w:tab/>
      </w:r>
      <w:r w:rsidR="00503B97">
        <w:rPr>
          <w:rFonts w:asciiTheme="minorHAnsi" w:hAnsiTheme="minorHAnsi" w:cstheme="minorHAnsi"/>
          <w:sz w:val="20"/>
          <w:lang w:val="hr-HR"/>
        </w:rPr>
        <w:tab/>
      </w:r>
      <w:r w:rsidR="00E355BC">
        <w:rPr>
          <w:rFonts w:asciiTheme="minorHAnsi" w:hAnsiTheme="minorHAnsi" w:cstheme="minorHAnsi"/>
          <w:sz w:val="20"/>
          <w:lang w:val="hr-HR"/>
        </w:rPr>
        <w:t xml:space="preserve">  </w:t>
      </w:r>
      <w:r w:rsidRPr="00691C8C">
        <w:rPr>
          <w:rFonts w:asciiTheme="minorHAnsi" w:hAnsiTheme="minorHAnsi" w:cstheme="minorHAnsi"/>
          <w:sz w:val="20"/>
          <w:lang w:val="hr-HR"/>
        </w:rPr>
        <w:t>GODINA 2</w:t>
      </w:r>
      <w:r w:rsidR="000C7D6F">
        <w:rPr>
          <w:rFonts w:asciiTheme="minorHAnsi" w:hAnsiTheme="minorHAnsi" w:cstheme="minorHAnsi"/>
          <w:sz w:val="20"/>
          <w:lang w:val="hr-HR"/>
        </w:rPr>
        <w:t>2</w:t>
      </w:r>
      <w:r w:rsidRPr="00691C8C">
        <w:rPr>
          <w:rFonts w:asciiTheme="minorHAnsi" w:hAnsiTheme="minorHAnsi" w:cstheme="minorHAnsi"/>
          <w:sz w:val="20"/>
          <w:lang w:val="hr-HR"/>
        </w:rPr>
        <w:t>.</w:t>
      </w:r>
    </w:p>
    <w:p w:rsidR="002D6A44" w:rsidRPr="00691C8C" w:rsidRDefault="00ED0E9F" w:rsidP="00ED0E9F">
      <w:pPr>
        <w:rPr>
          <w:rFonts w:asciiTheme="minorHAnsi" w:hAnsiTheme="minorHAnsi" w:cstheme="minorHAnsi"/>
          <w:lang w:val="hr-HR"/>
        </w:rPr>
      </w:pPr>
      <w:r w:rsidRPr="00691C8C">
        <w:rPr>
          <w:rFonts w:asciiTheme="minorHAnsi" w:hAnsiTheme="minorHAnsi" w:cstheme="minorHAnsi"/>
          <w:sz w:val="20"/>
          <w:lang w:val="hr-HR"/>
        </w:rPr>
        <w:br w:type="page"/>
      </w:r>
    </w:p>
    <w:p w:rsidR="00D55477" w:rsidRPr="00691C8C" w:rsidRDefault="00D55477" w:rsidP="004B29EA">
      <w:pPr>
        <w:jc w:val="right"/>
        <w:rPr>
          <w:rFonts w:asciiTheme="minorHAnsi" w:hAnsiTheme="minorHAnsi" w:cstheme="minorHAnsi"/>
          <w:spacing w:val="40"/>
          <w:lang w:val="hr-HR"/>
        </w:rPr>
      </w:pPr>
    </w:p>
    <w:p w:rsidR="00566970" w:rsidRPr="00691C8C" w:rsidRDefault="00566970" w:rsidP="004B29EA">
      <w:pPr>
        <w:jc w:val="right"/>
        <w:rPr>
          <w:rFonts w:asciiTheme="minorHAnsi" w:hAnsiTheme="minorHAnsi" w:cstheme="minorHAnsi"/>
          <w:spacing w:val="40"/>
          <w:lang w:val="hr-HR"/>
        </w:rPr>
      </w:pPr>
      <w:r w:rsidRPr="00691C8C">
        <w:rPr>
          <w:rFonts w:asciiTheme="minorHAnsi" w:hAnsiTheme="minorHAnsi" w:cstheme="minorHAnsi"/>
          <w:spacing w:val="40"/>
          <w:lang w:val="hr-HR"/>
        </w:rPr>
        <w:t>Statistički podaci</w:t>
      </w:r>
    </w:p>
    <w:p w:rsidR="00566970" w:rsidRPr="00691C8C" w:rsidRDefault="00566970">
      <w:pPr>
        <w:jc w:val="right"/>
        <w:rPr>
          <w:rFonts w:asciiTheme="minorHAnsi" w:hAnsiTheme="minorHAnsi" w:cstheme="minorHAnsi"/>
          <w:spacing w:val="40"/>
          <w:lang w:val="hr-HR"/>
        </w:rPr>
      </w:pPr>
    </w:p>
    <w:p w:rsidR="00566970" w:rsidRPr="00691C8C" w:rsidRDefault="00566970">
      <w:pPr>
        <w:jc w:val="right"/>
        <w:rPr>
          <w:rFonts w:asciiTheme="minorHAnsi" w:hAnsiTheme="minorHAnsi" w:cstheme="minorHAnsi"/>
          <w:lang w:val="hr-HR"/>
        </w:rPr>
      </w:pPr>
      <w:r w:rsidRPr="00691C8C">
        <w:rPr>
          <w:rFonts w:asciiTheme="minorHAnsi" w:hAnsiTheme="minorHAnsi" w:cstheme="minorHAnsi"/>
          <w:spacing w:val="40"/>
          <w:lang w:val="hr-HR"/>
        </w:rPr>
        <w:t>na jednom mjestu</w:t>
      </w:r>
    </w:p>
    <w:p w:rsidR="00566970" w:rsidRPr="00691C8C" w:rsidRDefault="00566970">
      <w:pPr>
        <w:jc w:val="right"/>
        <w:rPr>
          <w:rFonts w:asciiTheme="minorHAnsi" w:hAnsiTheme="minorHAnsi" w:cstheme="minorHAnsi"/>
          <w:lang w:val="hr-HR"/>
        </w:rPr>
      </w:pPr>
    </w:p>
    <w:p w:rsidR="00566970" w:rsidRPr="00691C8C" w:rsidRDefault="00566970">
      <w:pPr>
        <w:jc w:val="right"/>
        <w:rPr>
          <w:rFonts w:asciiTheme="minorHAnsi" w:hAnsiTheme="minorHAnsi" w:cstheme="minorHAnsi"/>
          <w:lang w:val="hr-HR"/>
        </w:rPr>
      </w:pPr>
      <w:r w:rsidRPr="00691C8C">
        <w:rPr>
          <w:rFonts w:asciiTheme="minorHAnsi" w:hAnsiTheme="minorHAnsi" w:cstheme="minorHAnsi"/>
          <w:lang w:val="hr-HR"/>
        </w:rPr>
        <w:t xml:space="preserve">- </w:t>
      </w:r>
      <w:r w:rsidRPr="00691C8C">
        <w:rPr>
          <w:rFonts w:asciiTheme="minorHAnsi" w:hAnsiTheme="minorHAnsi" w:cstheme="minorHAnsi"/>
          <w:sz w:val="22"/>
          <w:szCs w:val="22"/>
          <w:lang w:val="hr-HR"/>
        </w:rPr>
        <w:t>tromjesečna dinamika</w:t>
      </w: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A66CCC" w:rsidRPr="00691C8C" w:rsidRDefault="00A66CCC">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566970" w:rsidRPr="00691C8C" w:rsidRDefault="00566970">
      <w:pPr>
        <w:jc w:val="both"/>
        <w:rPr>
          <w:rFonts w:asciiTheme="minorHAnsi" w:hAnsiTheme="minorHAnsi" w:cstheme="minorHAnsi"/>
          <w:lang w:val="hr-HR"/>
        </w:rPr>
      </w:pPr>
    </w:p>
    <w:p w:rsidR="002D6A44" w:rsidRPr="00691C8C" w:rsidRDefault="002D6A44">
      <w:pPr>
        <w:jc w:val="both"/>
        <w:rPr>
          <w:rFonts w:asciiTheme="minorHAnsi" w:hAnsiTheme="minorHAnsi" w:cstheme="minorHAnsi"/>
          <w:lang w:val="hr-HR"/>
        </w:rPr>
      </w:pPr>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 xml:space="preserve">Izdaje: GRADSKI </w:t>
      </w:r>
      <w:r w:rsidR="00223CC8" w:rsidRPr="00691C8C">
        <w:rPr>
          <w:rFonts w:asciiTheme="minorHAnsi" w:hAnsiTheme="minorHAnsi" w:cstheme="minorHAnsi"/>
          <w:sz w:val="20"/>
          <w:lang w:val="hr-HR"/>
        </w:rPr>
        <w:t>URED ZA STRATEGIJSKO PLANIRANJE I RAZVOJ GRADA</w:t>
      </w:r>
    </w:p>
    <w:p w:rsidR="00566970" w:rsidRPr="00691C8C" w:rsidRDefault="00566970">
      <w:pPr>
        <w:ind w:firstLine="720"/>
        <w:jc w:val="both"/>
        <w:rPr>
          <w:rFonts w:asciiTheme="minorHAnsi" w:hAnsiTheme="minorHAnsi" w:cstheme="minorHAnsi"/>
          <w:sz w:val="20"/>
          <w:lang w:val="hr-HR"/>
        </w:rPr>
      </w:pPr>
      <w:r w:rsidRPr="00691C8C">
        <w:rPr>
          <w:rFonts w:asciiTheme="minorHAnsi" w:hAnsiTheme="minorHAnsi" w:cstheme="minorHAnsi"/>
          <w:sz w:val="20"/>
          <w:lang w:val="hr-HR"/>
        </w:rPr>
        <w:t xml:space="preserve"> - </w:t>
      </w:r>
      <w:r w:rsidRPr="00691C8C">
        <w:rPr>
          <w:rFonts w:asciiTheme="minorHAnsi" w:hAnsiTheme="minorHAnsi" w:cstheme="minorHAnsi"/>
          <w:spacing w:val="40"/>
          <w:sz w:val="20"/>
          <w:lang w:val="hr-HR"/>
        </w:rPr>
        <w:t>Odjel za statistiku</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Zagreb, Sv. Ćirila i Metoda 5, telefon: 610-1950, fax: </w:t>
      </w:r>
      <w:r w:rsidR="00B13066" w:rsidRPr="00691C8C">
        <w:rPr>
          <w:rFonts w:asciiTheme="minorHAnsi" w:hAnsiTheme="minorHAnsi" w:cstheme="minorHAnsi"/>
          <w:sz w:val="20"/>
          <w:lang w:val="hr-HR"/>
        </w:rPr>
        <w:t>616</w:t>
      </w:r>
      <w:r w:rsidRPr="00691C8C">
        <w:rPr>
          <w:rFonts w:asciiTheme="minorHAnsi" w:hAnsiTheme="minorHAnsi" w:cstheme="minorHAnsi"/>
          <w:sz w:val="20"/>
          <w:lang w:val="hr-HR"/>
        </w:rPr>
        <w:t>-</w:t>
      </w:r>
      <w:r w:rsidR="00B13066" w:rsidRPr="00691C8C">
        <w:rPr>
          <w:rFonts w:asciiTheme="minorHAnsi" w:hAnsiTheme="minorHAnsi" w:cstheme="minorHAnsi"/>
          <w:sz w:val="20"/>
          <w:lang w:val="hr-HR"/>
        </w:rPr>
        <w:t>6098</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e-mail: </w:t>
      </w:r>
      <w:hyperlink r:id="rId10" w:history="1">
        <w:r w:rsidRPr="00691C8C">
          <w:rPr>
            <w:rStyle w:val="Hyperlink"/>
            <w:rFonts w:asciiTheme="minorHAnsi" w:hAnsiTheme="minorHAnsi" w:cstheme="minorHAnsi"/>
            <w:sz w:val="20"/>
            <w:lang w:val="hr-HR"/>
          </w:rPr>
          <w:t>statistika@zagreb.hr</w:t>
        </w:r>
      </w:hyperlink>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Pročelnik: </w:t>
      </w:r>
      <w:r w:rsidR="00FE2ADE" w:rsidRPr="00691C8C">
        <w:rPr>
          <w:rFonts w:asciiTheme="minorHAnsi" w:hAnsiTheme="minorHAnsi" w:cstheme="minorHAnsi"/>
          <w:sz w:val="20"/>
          <w:lang w:val="hr-HR"/>
        </w:rPr>
        <w:t>Jadranka VESELIĆ BRUVO</w:t>
      </w:r>
      <w:r w:rsidRPr="00691C8C">
        <w:rPr>
          <w:rFonts w:asciiTheme="minorHAnsi" w:hAnsiTheme="minorHAnsi" w:cstheme="minorHAnsi"/>
          <w:sz w:val="20"/>
          <w:lang w:val="hr-HR"/>
        </w:rPr>
        <w:t>, dipl.ing.arh.</w:t>
      </w:r>
    </w:p>
    <w:p w:rsidR="00FE2ADE"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w:t>
      </w:r>
      <w:r w:rsidR="00147603" w:rsidRPr="00691C8C">
        <w:rPr>
          <w:rFonts w:asciiTheme="minorHAnsi" w:hAnsiTheme="minorHAnsi" w:cstheme="minorHAnsi"/>
          <w:sz w:val="20"/>
          <w:lang w:val="hr-HR"/>
        </w:rPr>
        <w:t xml:space="preserve">Urednik: </w:t>
      </w:r>
      <w:r w:rsidR="00F700EA" w:rsidRPr="00691C8C">
        <w:rPr>
          <w:rFonts w:asciiTheme="minorHAnsi" w:hAnsiTheme="minorHAnsi" w:cstheme="minorHAnsi"/>
          <w:sz w:val="20"/>
          <w:lang w:val="hr-HR"/>
        </w:rPr>
        <w:t>Iva RAZUMOVIĆ, dipl. oec.</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Priredili: Iva RAZUMOVIĆ, dipl. oec., Branka MARKAČ, viši statističar</w:t>
      </w:r>
    </w:p>
    <w:p w:rsidR="00566970" w:rsidRPr="00691C8C" w:rsidRDefault="00566970">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 Tiskano: u </w:t>
      </w:r>
      <w:r w:rsidR="00583438" w:rsidRPr="00691C8C">
        <w:rPr>
          <w:rFonts w:asciiTheme="minorHAnsi" w:hAnsiTheme="minorHAnsi" w:cstheme="minorHAnsi"/>
          <w:sz w:val="20"/>
          <w:lang w:val="hr-HR"/>
        </w:rPr>
        <w:t>1</w:t>
      </w:r>
      <w:r w:rsidR="005458E9" w:rsidRPr="00691C8C">
        <w:rPr>
          <w:rFonts w:asciiTheme="minorHAnsi" w:hAnsiTheme="minorHAnsi" w:cstheme="minorHAnsi"/>
          <w:sz w:val="20"/>
          <w:lang w:val="hr-HR"/>
        </w:rPr>
        <w:t>2</w:t>
      </w:r>
      <w:r w:rsidRPr="00691C8C">
        <w:rPr>
          <w:rFonts w:asciiTheme="minorHAnsi" w:hAnsiTheme="minorHAnsi" w:cstheme="minorHAnsi"/>
          <w:sz w:val="20"/>
          <w:lang w:val="hr-HR"/>
        </w:rPr>
        <w:t xml:space="preserve">0 primjeraka. </w:t>
      </w:r>
    </w:p>
    <w:p w:rsidR="00566970" w:rsidRPr="00691C8C" w:rsidRDefault="00566970">
      <w:pPr>
        <w:jc w:val="both"/>
        <w:rPr>
          <w:rFonts w:asciiTheme="minorHAnsi" w:hAnsiTheme="minorHAnsi" w:cstheme="minorHAnsi"/>
          <w:sz w:val="20"/>
          <w:lang w:val="hr-HR"/>
        </w:rPr>
      </w:pPr>
    </w:p>
    <w:p w:rsidR="00566970" w:rsidRPr="00691C8C" w:rsidRDefault="00566970">
      <w:pPr>
        <w:jc w:val="both"/>
        <w:rPr>
          <w:rFonts w:asciiTheme="minorHAnsi" w:hAnsiTheme="minorHAnsi" w:cstheme="minorHAnsi"/>
          <w:sz w:val="20"/>
          <w:lang w:val="hr-HR"/>
        </w:rPr>
      </w:pPr>
    </w:p>
    <w:p w:rsidR="00566970" w:rsidRPr="00691C8C" w:rsidRDefault="00566970">
      <w:pPr>
        <w:jc w:val="center"/>
        <w:rPr>
          <w:rFonts w:asciiTheme="minorHAnsi" w:hAnsiTheme="minorHAnsi" w:cstheme="minorHAnsi"/>
          <w:b/>
          <w:sz w:val="20"/>
          <w:lang w:val="hr-HR"/>
        </w:rPr>
      </w:pPr>
      <w:r w:rsidRPr="00691C8C">
        <w:rPr>
          <w:rFonts w:asciiTheme="minorHAnsi" w:hAnsiTheme="minorHAnsi" w:cstheme="minorHAnsi"/>
          <w:b/>
          <w:sz w:val="20"/>
          <w:lang w:val="hr-HR"/>
        </w:rPr>
        <w:t>MOLIMO KORISNIKE PUBLIKACIJE DA PRILIKOM KORIŠTENJA PODATAKA OBVEZNO NAVEDU IZVOR.</w:t>
      </w:r>
    </w:p>
    <w:p w:rsidR="002D6A44" w:rsidRPr="00691C8C" w:rsidRDefault="004B29EA" w:rsidP="002D6A44">
      <w:pPr>
        <w:tabs>
          <w:tab w:val="left" w:pos="-720"/>
        </w:tabs>
        <w:suppressAutoHyphens/>
        <w:jc w:val="both"/>
        <w:rPr>
          <w:rFonts w:asciiTheme="minorHAnsi" w:hAnsiTheme="minorHAnsi" w:cstheme="minorHAnsi"/>
          <w:b/>
          <w:spacing w:val="-3"/>
          <w:sz w:val="22"/>
          <w:lang w:val="hr-HR"/>
        </w:rPr>
      </w:pPr>
      <w:r w:rsidRPr="00691C8C">
        <w:rPr>
          <w:rFonts w:asciiTheme="minorHAnsi" w:hAnsiTheme="minorHAnsi" w:cstheme="minorHAnsi"/>
          <w:b/>
          <w:sz w:val="20"/>
          <w:lang w:val="hr-HR"/>
        </w:rPr>
        <w:br w:type="page"/>
      </w: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p>
    <w:p w:rsidR="00D55477" w:rsidRPr="00691C8C" w:rsidRDefault="00D55477" w:rsidP="002D6A44">
      <w:pPr>
        <w:tabs>
          <w:tab w:val="left" w:pos="-720"/>
        </w:tabs>
        <w:suppressAutoHyphens/>
        <w:jc w:val="both"/>
        <w:rPr>
          <w:rFonts w:asciiTheme="minorHAnsi" w:hAnsiTheme="minorHAnsi" w:cstheme="minorHAnsi"/>
          <w:b/>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b/>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b/>
          <w:spacing w:val="-3"/>
          <w:sz w:val="22"/>
          <w:lang w:val="hr-HR"/>
        </w:rPr>
        <w:tab/>
      </w:r>
      <w:r w:rsidRPr="00691C8C">
        <w:rPr>
          <w:rFonts w:asciiTheme="minorHAnsi" w:hAnsiTheme="minorHAnsi" w:cstheme="minorHAnsi"/>
          <w:b/>
          <w:spacing w:val="-3"/>
          <w:sz w:val="22"/>
          <w:lang w:val="hr-HR"/>
        </w:rPr>
        <w:tab/>
        <w:t>P R E D G O V O R</w:t>
      </w: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 xml:space="preserve">U opsežnom broju statističkih publikacija koje bilježe dugi niz godina trajanja i prepoznatljivosti (po svom sadržaju i obuhvatnosti) je i tromjesečna publikacija </w:t>
      </w:r>
      <w:r w:rsidRPr="00691C8C">
        <w:rPr>
          <w:rFonts w:asciiTheme="minorHAnsi" w:hAnsiTheme="minorHAnsi" w:cstheme="minorHAnsi"/>
          <w:b/>
          <w:spacing w:val="-3"/>
          <w:sz w:val="22"/>
          <w:lang w:val="hr-HR"/>
        </w:rPr>
        <w:t xml:space="preserve">GOSPODARSKA I DRUŠTVENA KRETANJA U GRADU ZAGREBU - </w:t>
      </w:r>
      <w:r w:rsidRPr="00691C8C">
        <w:rPr>
          <w:rFonts w:asciiTheme="minorHAnsi" w:hAnsiTheme="minorHAnsi" w:cstheme="minorHAnsi"/>
          <w:spacing w:val="-3"/>
          <w:sz w:val="20"/>
          <w:lang w:val="hr-HR"/>
        </w:rPr>
        <w:t>STATISTIČKI PODACI</w:t>
      </w:r>
      <w:r w:rsidRPr="00691C8C">
        <w:rPr>
          <w:rFonts w:asciiTheme="minorHAnsi" w:hAnsiTheme="minorHAnsi" w:cstheme="minorHAnsi"/>
          <w:spacing w:val="-3"/>
          <w:sz w:val="22"/>
          <w:lang w:val="hr-HR"/>
        </w:rPr>
        <w:t>, koja redovito izlazi od 1992. godine.</w:t>
      </w:r>
    </w:p>
    <w:p w:rsidR="002D6A44" w:rsidRPr="00691C8C" w:rsidRDefault="002D6A44" w:rsidP="002D6A44">
      <w:pPr>
        <w:tabs>
          <w:tab w:val="left" w:pos="-720"/>
        </w:tabs>
        <w:suppressAutoHyphens/>
        <w:spacing w:line="360" w:lineRule="auto"/>
        <w:ind w:left="737" w:right="737"/>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Podaci o Gradu Zagrebu dio su jedinstvenog statističkog sustava Republike Hrvatske, s metodologijama koje nas sve više povezuju sa statističkim podacima EUROPE i razvijenog svijeta. Za pojedina područja proširen je obuhvat što osigurava relevantnost podataka za manje područje, u našem slučaju za Grad Zagreb.</w:t>
      </w:r>
    </w:p>
    <w:p w:rsidR="002D6A44" w:rsidRPr="00691C8C" w:rsidRDefault="002D6A44" w:rsidP="002D6A44">
      <w:pPr>
        <w:tabs>
          <w:tab w:val="left" w:pos="-720"/>
        </w:tabs>
        <w:suppressAutoHyphens/>
        <w:spacing w:line="360" w:lineRule="auto"/>
        <w:ind w:left="737" w:right="737"/>
        <w:jc w:val="both"/>
        <w:rPr>
          <w:rFonts w:asciiTheme="minorHAnsi" w:hAnsiTheme="minorHAnsi" w:cstheme="minorHAnsi"/>
          <w:spacing w:val="-3"/>
          <w:sz w:val="22"/>
          <w:lang w:val="hr-HR"/>
        </w:rPr>
      </w:pPr>
    </w:p>
    <w:p w:rsidR="002D6A44" w:rsidRPr="00691C8C" w:rsidRDefault="002D6A44" w:rsidP="002D6A44">
      <w:pPr>
        <w:tabs>
          <w:tab w:val="left" w:pos="-720"/>
        </w:tabs>
        <w:suppressAutoHyphens/>
        <w:ind w:left="737" w:right="737"/>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t>Od 1997. godine za veliki broj područja gospodarskih i društvenih aktivnosti podaci se počinju iskazivati prema Nacionalnoj klasifikaciji djelatnosti (NN br. 3/97 i 7/97), zatim prema Nacionalnoj klasifikaciji djelatnosti - NKD 2002. (NN br. 13/03), te prema novoj Nacionalnoj klasifikaciji djelatnosti 2007. – NKD 2007. (NN, br. 58/07 i 72/07) klasifikaciji koja je dio statističke standardizacije na europskoj i svjetskoj razini. Stoga je i ova godina glede statističkih metodologija i statističkog informiranja, godina daljnjeg osamostaljenja nacionalne statistike i njenog uključivanja u svjetske informacijske tokove.</w:t>
      </w:r>
    </w:p>
    <w:p w:rsidR="002D6A44" w:rsidRPr="00691C8C" w:rsidRDefault="002D6A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GRADSKI URED ZA STRATEGIJSKO</w:t>
      </w:r>
    </w:p>
    <w:p w:rsidR="00744244" w:rsidRPr="00691C8C" w:rsidRDefault="00744244" w:rsidP="002D6A44">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 xml:space="preserve">    PLANIRANJE I RAZVOJ GRADA</w:t>
      </w:r>
    </w:p>
    <w:p w:rsidR="00744244" w:rsidRPr="00691C8C" w:rsidRDefault="00744244" w:rsidP="002D6A44">
      <w:pPr>
        <w:tabs>
          <w:tab w:val="left" w:pos="-720"/>
        </w:tabs>
        <w:suppressAutoHyphens/>
        <w:jc w:val="both"/>
        <w:rPr>
          <w:rFonts w:asciiTheme="minorHAnsi" w:hAnsiTheme="minorHAnsi" w:cstheme="minorHAnsi"/>
          <w:spacing w:val="-3"/>
          <w:sz w:val="22"/>
          <w:lang w:val="hr-HR"/>
        </w:rPr>
      </w:pPr>
    </w:p>
    <w:p w:rsidR="00744244" w:rsidRPr="00691C8C" w:rsidRDefault="00744244" w:rsidP="002D6A44">
      <w:pPr>
        <w:tabs>
          <w:tab w:val="left" w:pos="-720"/>
        </w:tabs>
        <w:suppressAutoHyphens/>
        <w:jc w:val="both"/>
        <w:rPr>
          <w:rFonts w:asciiTheme="minorHAnsi" w:hAnsiTheme="minorHAnsi" w:cstheme="minorHAnsi"/>
          <w:b/>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00D55477" w:rsidRPr="00691C8C">
        <w:rPr>
          <w:rFonts w:asciiTheme="minorHAnsi" w:hAnsiTheme="minorHAnsi" w:cstheme="minorHAnsi"/>
          <w:spacing w:val="-3"/>
          <w:sz w:val="22"/>
          <w:lang w:val="hr-HR"/>
        </w:rPr>
        <w:t xml:space="preserve">     </w:t>
      </w:r>
      <w:r w:rsidRPr="00691C8C">
        <w:rPr>
          <w:rFonts w:asciiTheme="minorHAnsi" w:hAnsiTheme="minorHAnsi" w:cstheme="minorHAnsi"/>
          <w:b/>
          <w:spacing w:val="-3"/>
          <w:sz w:val="22"/>
          <w:lang w:val="hr-HR"/>
        </w:rPr>
        <w:t>Odjel za statistiku</w:t>
      </w:r>
    </w:p>
    <w:p w:rsidR="002D6A44" w:rsidRPr="00691C8C" w:rsidRDefault="002D6A44" w:rsidP="002D6A44">
      <w:pPr>
        <w:tabs>
          <w:tab w:val="right" w:pos="9026"/>
        </w:tabs>
        <w:suppressAutoHyphens/>
        <w:jc w:val="both"/>
        <w:rPr>
          <w:rFonts w:asciiTheme="minorHAnsi" w:hAnsiTheme="minorHAnsi" w:cstheme="minorHAnsi"/>
          <w:spacing w:val="-3"/>
          <w:sz w:val="22"/>
          <w:lang w:val="hr-HR"/>
        </w:rPr>
      </w:pPr>
    </w:p>
    <w:p w:rsidR="002D6A44" w:rsidRPr="00691C8C" w:rsidRDefault="00744244" w:rsidP="00744244">
      <w:pPr>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p>
    <w:p w:rsidR="002D6A44" w:rsidRPr="00691C8C" w:rsidRDefault="002D6A44" w:rsidP="002D6A44">
      <w:pPr>
        <w:tabs>
          <w:tab w:val="right" w:pos="9026"/>
        </w:tabs>
        <w:suppressAutoHyphens/>
        <w:jc w:val="both"/>
        <w:rPr>
          <w:rFonts w:asciiTheme="minorHAnsi" w:hAnsiTheme="minorHAnsi" w:cstheme="minorHAnsi"/>
          <w:spacing w:val="-3"/>
          <w:sz w:val="22"/>
          <w:lang w:val="hr-HR"/>
        </w:rPr>
      </w:pPr>
    </w:p>
    <w:p w:rsidR="002D6A44" w:rsidRPr="00691C8C" w:rsidRDefault="00744244" w:rsidP="00744244">
      <w:pPr>
        <w:tabs>
          <w:tab w:val="right" w:pos="9026"/>
        </w:tabs>
        <w:suppressAutoHyphens/>
        <w:ind w:right="737"/>
        <w:rPr>
          <w:rFonts w:asciiTheme="minorHAnsi" w:hAnsiTheme="minorHAnsi" w:cstheme="minorHAnsi"/>
          <w:spacing w:val="-3"/>
          <w:sz w:val="22"/>
          <w:lang w:val="hr-HR"/>
        </w:rPr>
      </w:pPr>
      <w:r w:rsidRPr="00691C8C">
        <w:rPr>
          <w:rFonts w:asciiTheme="minorHAnsi" w:hAnsiTheme="minorHAnsi" w:cstheme="minorHAnsi"/>
          <w:spacing w:val="-3"/>
          <w:sz w:val="22"/>
          <w:lang w:val="hr-HR"/>
        </w:rPr>
        <w:br w:type="page"/>
      </w:r>
    </w:p>
    <w:p w:rsidR="00D55477" w:rsidRPr="00691C8C" w:rsidRDefault="00D55477" w:rsidP="00744244">
      <w:pPr>
        <w:tabs>
          <w:tab w:val="right" w:pos="9026"/>
        </w:tabs>
        <w:suppressAutoHyphens/>
        <w:ind w:right="737"/>
        <w:rPr>
          <w:rFonts w:asciiTheme="minorHAnsi" w:hAnsiTheme="minorHAnsi" w:cstheme="minorHAnsi"/>
          <w:b/>
          <w:spacing w:val="-3"/>
          <w:sz w:val="21"/>
          <w:szCs w:val="21"/>
          <w:lang w:val="hr-HR"/>
        </w:rPr>
      </w:pPr>
    </w:p>
    <w:p w:rsidR="00744244" w:rsidRPr="00691C8C" w:rsidRDefault="00744244" w:rsidP="002D6A44">
      <w:pPr>
        <w:tabs>
          <w:tab w:val="left" w:pos="-720"/>
        </w:tabs>
        <w:suppressAutoHyphens/>
        <w:jc w:val="both"/>
        <w:rPr>
          <w:rFonts w:asciiTheme="minorHAnsi" w:hAnsiTheme="minorHAnsi" w:cstheme="minorHAnsi"/>
          <w:b/>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b/>
          <w:spacing w:val="-3"/>
          <w:sz w:val="21"/>
          <w:szCs w:val="21"/>
          <w:lang w:val="hr-HR"/>
        </w:rPr>
        <w:t>SADRŽAJ</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Predgovor </w:t>
      </w:r>
      <w:r w:rsidRPr="00691C8C">
        <w:rPr>
          <w:rFonts w:asciiTheme="minorHAnsi" w:hAnsiTheme="minorHAnsi" w:cstheme="minorHAnsi"/>
          <w:spacing w:val="-3"/>
          <w:sz w:val="21"/>
          <w:szCs w:val="21"/>
          <w:lang w:val="hr-HR"/>
        </w:rPr>
        <w:tab/>
        <w:t>3</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1.  GOSPODARSTVO</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1-1. Osnovna gospodarska kretanja </w:t>
      </w:r>
      <w:r w:rsidR="002D6A44" w:rsidRPr="00691C8C">
        <w:rPr>
          <w:rFonts w:asciiTheme="minorHAnsi" w:hAnsiTheme="minorHAnsi" w:cstheme="minorHAnsi"/>
          <w:spacing w:val="-3"/>
          <w:sz w:val="21"/>
          <w:szCs w:val="21"/>
          <w:lang w:val="hr-HR"/>
        </w:rPr>
        <w:tab/>
      </w:r>
      <w:r w:rsidR="00ED0B1E">
        <w:rPr>
          <w:rFonts w:asciiTheme="minorHAnsi" w:hAnsiTheme="minorHAnsi" w:cstheme="minorHAnsi"/>
          <w:spacing w:val="-3"/>
          <w:sz w:val="21"/>
          <w:szCs w:val="21"/>
          <w:lang w:val="hr-HR"/>
        </w:rPr>
        <w:t>6</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2.  INDUSTRIJA</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2-1. Indeksi fizičkog obujma  industrijske proizvodnje, realizacije i zaliha u industriji</w:t>
      </w:r>
      <w:r w:rsidR="002D6A44" w:rsidRPr="00691C8C">
        <w:rPr>
          <w:rFonts w:asciiTheme="minorHAnsi" w:hAnsiTheme="minorHAnsi" w:cstheme="minorHAnsi"/>
          <w:spacing w:val="-3"/>
          <w:sz w:val="21"/>
          <w:szCs w:val="21"/>
          <w:lang w:val="hr-HR"/>
        </w:rPr>
        <w:tab/>
      </w:r>
      <w:r w:rsidR="00ED0B1E">
        <w:rPr>
          <w:rFonts w:asciiTheme="minorHAnsi" w:hAnsiTheme="minorHAnsi" w:cstheme="minorHAnsi"/>
          <w:spacing w:val="-3"/>
          <w:sz w:val="21"/>
          <w:szCs w:val="21"/>
          <w:lang w:val="hr-HR"/>
        </w:rPr>
        <w:t>7</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Indeksi industrijske proizvodnje, realizacije i zaliha</w:t>
      </w:r>
      <w:r w:rsidR="002D6A44" w:rsidRPr="00691C8C">
        <w:rPr>
          <w:rFonts w:asciiTheme="minorHAnsi" w:hAnsiTheme="minorHAnsi" w:cstheme="minorHAnsi"/>
          <w:spacing w:val="-3"/>
          <w:sz w:val="21"/>
          <w:szCs w:val="21"/>
          <w:lang w:val="hr-HR"/>
        </w:rPr>
        <w:tab/>
      </w:r>
      <w:r w:rsidR="00ED0B1E">
        <w:rPr>
          <w:rFonts w:asciiTheme="minorHAnsi" w:hAnsiTheme="minorHAnsi" w:cstheme="minorHAnsi"/>
          <w:spacing w:val="-3"/>
          <w:sz w:val="21"/>
          <w:szCs w:val="21"/>
          <w:lang w:val="hr-HR"/>
        </w:rPr>
        <w:t>7</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2-2. Indeksi fizičkog obujma industrijske proizvodnje prema glavnim</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industrijskim grupacijama, područjima i odjeljcima NKD-a 2007.</w:t>
      </w:r>
      <w:r w:rsidR="002D6A44" w:rsidRPr="00691C8C">
        <w:rPr>
          <w:rFonts w:asciiTheme="minorHAnsi" w:hAnsiTheme="minorHAnsi" w:cstheme="minorHAnsi"/>
          <w:spacing w:val="-3"/>
          <w:sz w:val="21"/>
          <w:szCs w:val="21"/>
          <w:lang w:val="hr-HR"/>
        </w:rPr>
        <w:tab/>
      </w:r>
      <w:r w:rsidR="00ED0B1E">
        <w:rPr>
          <w:rFonts w:asciiTheme="minorHAnsi" w:hAnsiTheme="minorHAnsi" w:cstheme="minorHAnsi"/>
          <w:spacing w:val="-3"/>
          <w:sz w:val="21"/>
          <w:szCs w:val="21"/>
          <w:lang w:val="hr-HR"/>
        </w:rPr>
        <w:t>8</w:t>
      </w:r>
    </w:p>
    <w:p w:rsidR="002D6A44" w:rsidRPr="00691C8C" w:rsidRDefault="002D6A44"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3.  GRAĐEVINARSTVO</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3-1. Vrijednost izvršenih građevinskih radova i utrošenog materijala,</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gotovih proizvoda za ugradnju, goriva i energije</w:t>
      </w:r>
      <w:r w:rsidR="002D6A44" w:rsidRPr="00691C8C">
        <w:rPr>
          <w:rFonts w:asciiTheme="minorHAnsi" w:hAnsiTheme="minorHAnsi" w:cstheme="minorHAnsi"/>
          <w:spacing w:val="-3"/>
          <w:sz w:val="21"/>
          <w:szCs w:val="21"/>
          <w:lang w:val="hr-HR"/>
        </w:rPr>
        <w:tab/>
      </w:r>
      <w:r w:rsidR="00ED0B1E">
        <w:rPr>
          <w:rFonts w:asciiTheme="minorHAnsi" w:hAnsiTheme="minorHAnsi" w:cstheme="minorHAnsi"/>
          <w:spacing w:val="-3"/>
          <w:sz w:val="21"/>
          <w:szCs w:val="21"/>
          <w:lang w:val="hr-HR"/>
        </w:rPr>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3-2. Stambena izgradnja.. </w:t>
      </w:r>
      <w:r w:rsidR="002D6A44" w:rsidRPr="00691C8C">
        <w:rPr>
          <w:rFonts w:asciiTheme="minorHAnsi" w:hAnsiTheme="minorHAnsi" w:cstheme="minorHAnsi"/>
          <w:spacing w:val="-3"/>
          <w:sz w:val="21"/>
          <w:szCs w:val="21"/>
          <w:lang w:val="hr-HR"/>
        </w:rPr>
        <w:tab/>
      </w:r>
      <w:r w:rsidR="00ED0B1E">
        <w:rPr>
          <w:rFonts w:asciiTheme="minorHAnsi" w:hAnsiTheme="minorHAnsi" w:cstheme="minorHAnsi"/>
          <w:spacing w:val="-3"/>
          <w:sz w:val="21"/>
          <w:szCs w:val="21"/>
          <w:lang w:val="hr-HR"/>
        </w:rPr>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 xml:space="preserve">Grafikon: Završeni stanovi po tromjesečjima </w:t>
      </w:r>
      <w:r w:rsidR="002D6A44" w:rsidRPr="00691C8C">
        <w:rPr>
          <w:rFonts w:asciiTheme="minorHAnsi" w:hAnsiTheme="minorHAnsi" w:cstheme="minorHAnsi"/>
          <w:spacing w:val="-3"/>
          <w:sz w:val="21"/>
          <w:szCs w:val="21"/>
          <w:lang w:val="hr-HR"/>
        </w:rPr>
        <w:tab/>
      </w:r>
      <w:r w:rsidR="00ED0B1E">
        <w:rPr>
          <w:rFonts w:asciiTheme="minorHAnsi" w:hAnsiTheme="minorHAnsi" w:cstheme="minorHAnsi"/>
          <w:spacing w:val="-3"/>
          <w:sz w:val="21"/>
          <w:szCs w:val="21"/>
          <w:lang w:val="hr-HR"/>
        </w:rPr>
        <w:t>9</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3-3. Cijene prodanih novih stanova.. </w:t>
      </w:r>
      <w:r w:rsidR="002D6A44" w:rsidRPr="00691C8C">
        <w:rPr>
          <w:rFonts w:asciiTheme="minorHAnsi" w:hAnsiTheme="minorHAnsi" w:cstheme="minorHAnsi"/>
          <w:spacing w:val="-3"/>
          <w:sz w:val="21"/>
          <w:szCs w:val="21"/>
          <w:lang w:val="hr-HR"/>
        </w:rPr>
        <w:tab/>
        <w:t>1</w:t>
      </w:r>
      <w:r w:rsidR="00ED0B1E">
        <w:rPr>
          <w:rFonts w:asciiTheme="minorHAnsi" w:hAnsiTheme="minorHAnsi" w:cstheme="minorHAnsi"/>
          <w:spacing w:val="-3"/>
          <w:sz w:val="21"/>
          <w:szCs w:val="21"/>
          <w:lang w:val="hr-HR"/>
        </w:rPr>
        <w:t>0</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prosječne cijene prodanih novih stanova</w:t>
      </w:r>
      <w:r w:rsidR="002D6A44" w:rsidRPr="00691C8C">
        <w:rPr>
          <w:rFonts w:asciiTheme="minorHAnsi" w:hAnsiTheme="minorHAnsi" w:cstheme="minorHAnsi"/>
          <w:spacing w:val="-3"/>
          <w:sz w:val="21"/>
          <w:szCs w:val="21"/>
          <w:lang w:val="hr-HR"/>
        </w:rPr>
        <w:tab/>
        <w:t>1</w:t>
      </w:r>
      <w:r w:rsidR="00ED0B1E">
        <w:rPr>
          <w:rFonts w:asciiTheme="minorHAnsi" w:hAnsiTheme="minorHAnsi" w:cstheme="minorHAnsi"/>
          <w:spacing w:val="-3"/>
          <w:sz w:val="21"/>
          <w:szCs w:val="21"/>
          <w:lang w:val="hr-HR"/>
        </w:rPr>
        <w:t>0</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3-4. Završene zgrade i stanovi prema vrst</w:t>
      </w:r>
      <w:r w:rsidR="002B49C4" w:rsidRPr="00691C8C">
        <w:rPr>
          <w:rFonts w:asciiTheme="minorHAnsi" w:hAnsiTheme="minorHAnsi" w:cstheme="minorHAnsi"/>
          <w:spacing w:val="-3"/>
          <w:sz w:val="21"/>
          <w:szCs w:val="21"/>
          <w:lang w:val="hr-HR"/>
        </w:rPr>
        <w:t>i zgrade i vrsti radova u 201</w:t>
      </w:r>
      <w:r w:rsidR="00E26D7A">
        <w:rPr>
          <w:rFonts w:asciiTheme="minorHAnsi" w:hAnsiTheme="minorHAnsi" w:cstheme="minorHAnsi"/>
          <w:spacing w:val="-3"/>
          <w:sz w:val="21"/>
          <w:szCs w:val="21"/>
          <w:lang w:val="hr-HR"/>
        </w:rPr>
        <w:t>1</w:t>
      </w:r>
      <w:r w:rsidR="002D6A44" w:rsidRPr="00691C8C">
        <w:rPr>
          <w:rFonts w:asciiTheme="minorHAnsi" w:hAnsiTheme="minorHAnsi" w:cstheme="minorHAnsi"/>
          <w:spacing w:val="-3"/>
          <w:sz w:val="21"/>
          <w:szCs w:val="21"/>
          <w:lang w:val="hr-HR"/>
        </w:rPr>
        <w:t>. i 201</w:t>
      </w:r>
      <w:r w:rsidR="00E26D7A">
        <w:rPr>
          <w:rFonts w:asciiTheme="minorHAnsi" w:hAnsiTheme="minorHAnsi" w:cstheme="minorHAnsi"/>
          <w:spacing w:val="-3"/>
          <w:sz w:val="21"/>
          <w:szCs w:val="21"/>
          <w:lang w:val="hr-HR"/>
        </w:rPr>
        <w:t>2</w:t>
      </w:r>
      <w:r w:rsidR="002D6A44"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ab/>
        <w:t>1</w:t>
      </w:r>
      <w:r w:rsidR="00ED0B1E">
        <w:rPr>
          <w:rFonts w:asciiTheme="minorHAnsi" w:hAnsiTheme="minorHAnsi" w:cstheme="minorHAnsi"/>
          <w:spacing w:val="-3"/>
          <w:sz w:val="21"/>
          <w:szCs w:val="21"/>
          <w:lang w:val="hr-HR"/>
        </w:rPr>
        <w:t>1</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3-5. Izdana odobrenja za gradnju </w:t>
      </w:r>
      <w:r w:rsidR="002D6A44" w:rsidRPr="00691C8C">
        <w:rPr>
          <w:rFonts w:asciiTheme="minorHAnsi" w:hAnsiTheme="minorHAnsi" w:cstheme="minorHAnsi"/>
          <w:spacing w:val="-3"/>
          <w:sz w:val="21"/>
          <w:szCs w:val="21"/>
          <w:lang w:val="hr-HR"/>
        </w:rPr>
        <w:tab/>
        <w:t>1</w:t>
      </w:r>
      <w:r w:rsidR="00ED0B1E">
        <w:rPr>
          <w:rFonts w:asciiTheme="minorHAnsi" w:hAnsiTheme="minorHAnsi" w:cstheme="minorHAnsi"/>
          <w:spacing w:val="-3"/>
          <w:sz w:val="21"/>
          <w:szCs w:val="21"/>
          <w:lang w:val="hr-HR"/>
        </w:rPr>
        <w:t>1</w:t>
      </w:r>
    </w:p>
    <w:p w:rsidR="002D6A44" w:rsidRPr="00691C8C" w:rsidRDefault="002D6A44"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4.  DISTRIBUTIVNA TRGOVINA</w:t>
      </w:r>
      <w:r w:rsidR="00724097" w:rsidRPr="00691C8C">
        <w:rPr>
          <w:rFonts w:asciiTheme="minorHAnsi" w:hAnsiTheme="minorHAnsi" w:cstheme="minorHAnsi"/>
          <w:spacing w:val="-3"/>
          <w:sz w:val="21"/>
          <w:szCs w:val="21"/>
          <w:lang w:val="hr-HR"/>
        </w:rPr>
        <w:t xml:space="preserve"> I OSTALE USLUGE</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4-1.  Nominalni indeksi  prometa u trgovini na malo prema odjeljcima NKD-a 2007</w:t>
      </w:r>
      <w:r w:rsidR="002D6A44" w:rsidRPr="00691C8C">
        <w:rPr>
          <w:rFonts w:asciiTheme="minorHAnsi" w:hAnsiTheme="minorHAnsi" w:cstheme="minorHAnsi"/>
          <w:spacing w:val="-3"/>
          <w:sz w:val="21"/>
          <w:szCs w:val="21"/>
          <w:lang w:val="hr-HR"/>
        </w:rPr>
        <w:tab/>
        <w:t>1</w:t>
      </w:r>
      <w:r w:rsidR="00ED0B1E">
        <w:rPr>
          <w:rFonts w:asciiTheme="minorHAnsi" w:hAnsiTheme="minorHAnsi" w:cstheme="minorHAnsi"/>
          <w:spacing w:val="-3"/>
          <w:sz w:val="21"/>
          <w:szCs w:val="21"/>
          <w:lang w:val="hr-HR"/>
        </w:rPr>
        <w:t>2</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4-2.  Nominalni indeksi prometa od trgovine na malo prema trgovačkim strukama. </w:t>
      </w:r>
      <w:r w:rsidR="002D6A44" w:rsidRPr="00691C8C">
        <w:rPr>
          <w:rFonts w:asciiTheme="minorHAnsi" w:hAnsiTheme="minorHAnsi" w:cstheme="minorHAnsi"/>
          <w:spacing w:val="-3"/>
          <w:sz w:val="21"/>
          <w:szCs w:val="21"/>
          <w:lang w:val="hr-HR"/>
        </w:rPr>
        <w:tab/>
        <w:t>1</w:t>
      </w:r>
      <w:r w:rsidR="00ED0B1E">
        <w:rPr>
          <w:rFonts w:asciiTheme="minorHAnsi" w:hAnsiTheme="minorHAnsi" w:cstheme="minorHAnsi"/>
          <w:spacing w:val="-3"/>
          <w:sz w:val="21"/>
          <w:szCs w:val="21"/>
          <w:lang w:val="hr-HR"/>
        </w:rPr>
        <w:t>3</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9D0083" w:rsidRPr="00691C8C">
        <w:rPr>
          <w:rFonts w:asciiTheme="minorHAnsi" w:hAnsiTheme="minorHAnsi" w:cstheme="minorHAnsi"/>
          <w:spacing w:val="-3"/>
          <w:sz w:val="21"/>
          <w:szCs w:val="21"/>
          <w:lang w:val="hr-HR"/>
        </w:rPr>
        <w:t xml:space="preserve">         </w:t>
      </w: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prometa od trgovine na malo prema trgovačkim strukama</w:t>
      </w:r>
      <w:r w:rsidR="002D6A44" w:rsidRPr="00691C8C">
        <w:rPr>
          <w:rFonts w:asciiTheme="minorHAnsi" w:hAnsiTheme="minorHAnsi" w:cstheme="minorHAnsi"/>
          <w:spacing w:val="-3"/>
          <w:sz w:val="21"/>
          <w:szCs w:val="21"/>
          <w:lang w:val="hr-HR"/>
        </w:rPr>
        <w:tab/>
        <w:t>1</w:t>
      </w:r>
      <w:r w:rsidR="00ED0B1E">
        <w:rPr>
          <w:rFonts w:asciiTheme="minorHAnsi" w:hAnsiTheme="minorHAnsi" w:cstheme="minorHAnsi"/>
          <w:spacing w:val="-3"/>
          <w:sz w:val="21"/>
          <w:szCs w:val="21"/>
          <w:lang w:val="hr-HR"/>
        </w:rPr>
        <w:t>3</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 xml:space="preserve">4-3.  </w:t>
      </w:r>
      <w:r w:rsidR="009C7842" w:rsidRPr="00691C8C">
        <w:rPr>
          <w:rFonts w:asciiTheme="minorHAnsi" w:hAnsiTheme="minorHAnsi" w:cstheme="minorHAnsi"/>
          <w:spacing w:val="-3"/>
          <w:sz w:val="21"/>
          <w:szCs w:val="21"/>
          <w:lang w:val="hr-HR"/>
        </w:rPr>
        <w:t>Indeksi prometa poslovnih subjekata prema pretežnoj djelatnosti i NKD-u 2007</w:t>
      </w:r>
      <w:r w:rsidR="002D6A44" w:rsidRPr="00691C8C">
        <w:rPr>
          <w:rFonts w:asciiTheme="minorHAnsi" w:hAnsiTheme="minorHAnsi" w:cstheme="minorHAnsi"/>
          <w:spacing w:val="-3"/>
          <w:sz w:val="21"/>
          <w:szCs w:val="21"/>
          <w:lang w:val="hr-HR"/>
        </w:rPr>
        <w:tab/>
        <w:t>1</w:t>
      </w:r>
      <w:r w:rsidR="00ED0B1E">
        <w:rPr>
          <w:rFonts w:asciiTheme="minorHAnsi" w:hAnsiTheme="minorHAnsi" w:cstheme="minorHAnsi"/>
          <w:spacing w:val="-3"/>
          <w:sz w:val="21"/>
          <w:szCs w:val="21"/>
          <w:lang w:val="hr-HR"/>
        </w:rPr>
        <w:t>4</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9D0083" w:rsidRPr="00691C8C">
        <w:rPr>
          <w:rFonts w:asciiTheme="minorHAnsi" w:hAnsiTheme="minorHAnsi" w:cstheme="minorHAnsi"/>
          <w:spacing w:val="-3"/>
          <w:sz w:val="21"/>
          <w:szCs w:val="21"/>
          <w:lang w:val="hr-HR"/>
        </w:rPr>
        <w:t xml:space="preserve">         </w:t>
      </w:r>
      <w:r w:rsidRPr="00691C8C">
        <w:rPr>
          <w:rFonts w:asciiTheme="minorHAnsi" w:hAnsiTheme="minorHAnsi" w:cstheme="minorHAnsi"/>
          <w:spacing w:val="-3"/>
          <w:sz w:val="21"/>
          <w:szCs w:val="21"/>
          <w:lang w:val="hr-HR"/>
        </w:rPr>
        <w:t xml:space="preserve"> </w:t>
      </w:r>
      <w:r w:rsidR="009C7842" w:rsidRPr="00691C8C">
        <w:rPr>
          <w:rFonts w:asciiTheme="minorHAnsi" w:hAnsiTheme="minorHAnsi" w:cstheme="minorHAnsi"/>
          <w:spacing w:val="-3"/>
          <w:sz w:val="21"/>
          <w:szCs w:val="21"/>
          <w:lang w:val="hr-HR"/>
        </w:rPr>
        <w:t>Grafikon: Struktura prometa poslovnih subjekata</w:t>
      </w:r>
      <w:r w:rsidR="002D6A44" w:rsidRPr="00691C8C">
        <w:rPr>
          <w:rFonts w:asciiTheme="minorHAnsi" w:hAnsiTheme="minorHAnsi" w:cstheme="minorHAnsi"/>
          <w:spacing w:val="-3"/>
          <w:sz w:val="21"/>
          <w:szCs w:val="21"/>
          <w:lang w:val="hr-HR"/>
        </w:rPr>
        <w:t>......</w:t>
      </w:r>
      <w:r w:rsidR="00244F67" w:rsidRPr="00691C8C">
        <w:rPr>
          <w:rFonts w:asciiTheme="minorHAnsi" w:hAnsiTheme="minorHAnsi" w:cstheme="minorHAnsi"/>
          <w:spacing w:val="-3"/>
          <w:sz w:val="21"/>
          <w:szCs w:val="21"/>
          <w:lang w:val="hr-HR"/>
        </w:rPr>
        <w:t>.</w:t>
      </w:r>
      <w:r w:rsidR="002D6A44"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ab/>
        <w:t>1</w:t>
      </w:r>
      <w:r w:rsidR="00ED0B1E">
        <w:rPr>
          <w:rFonts w:asciiTheme="minorHAnsi" w:hAnsiTheme="minorHAnsi" w:cstheme="minorHAnsi"/>
          <w:spacing w:val="-3"/>
          <w:sz w:val="21"/>
          <w:szCs w:val="21"/>
          <w:lang w:val="hr-HR"/>
        </w:rPr>
        <w:t>4</w:t>
      </w:r>
    </w:p>
    <w:p w:rsidR="002D6A44" w:rsidRPr="00691C8C" w:rsidRDefault="002D6A44" w:rsidP="00904673">
      <w:pPr>
        <w:tabs>
          <w:tab w:val="left" w:pos="720"/>
          <w:tab w:val="right" w:leader="dot" w:pos="9026"/>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5. ROBNA RAZMJENA S INOZEMSTVOM</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5-1.  Ukup</w:t>
      </w:r>
      <w:r w:rsidR="00ED0B1E">
        <w:rPr>
          <w:rFonts w:asciiTheme="minorHAnsi" w:hAnsiTheme="minorHAnsi" w:cstheme="minorHAnsi"/>
          <w:spacing w:val="-3"/>
          <w:sz w:val="21"/>
          <w:szCs w:val="21"/>
          <w:lang w:val="hr-HR"/>
        </w:rPr>
        <w:t>an izvoz i uvoz Grada Zagreba</w:t>
      </w:r>
      <w:r w:rsidR="00ED0B1E">
        <w:rPr>
          <w:rFonts w:asciiTheme="minorHAnsi" w:hAnsiTheme="minorHAnsi" w:cstheme="minorHAnsi"/>
          <w:spacing w:val="-3"/>
          <w:sz w:val="21"/>
          <w:szCs w:val="21"/>
          <w:lang w:val="hr-HR"/>
        </w:rPr>
        <w:tab/>
        <w:t>15</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5-2.  Izvoz i uvoz prema Nacionalnoj k</w:t>
      </w:r>
      <w:r w:rsidR="00ED0B1E">
        <w:rPr>
          <w:rFonts w:asciiTheme="minorHAnsi" w:hAnsiTheme="minorHAnsi" w:cstheme="minorHAnsi"/>
          <w:spacing w:val="-3"/>
          <w:sz w:val="21"/>
          <w:szCs w:val="21"/>
          <w:lang w:val="hr-HR"/>
        </w:rPr>
        <w:t>lasifikaciji djelatnosti 2007</w:t>
      </w:r>
      <w:r w:rsidR="00ED0B1E">
        <w:rPr>
          <w:rFonts w:asciiTheme="minorHAnsi" w:hAnsiTheme="minorHAnsi" w:cstheme="minorHAnsi"/>
          <w:spacing w:val="-3"/>
          <w:sz w:val="21"/>
          <w:szCs w:val="21"/>
          <w:lang w:val="hr-HR"/>
        </w:rPr>
        <w:tab/>
        <w:t>15</w:t>
      </w:r>
    </w:p>
    <w:p w:rsidR="002D6A44" w:rsidRPr="00691C8C" w:rsidRDefault="00F3204A"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5-3.  Izvoz i uvoz prema ekonomskim grupacij</w:t>
      </w:r>
      <w:r w:rsidR="00ED0B1E">
        <w:rPr>
          <w:rFonts w:asciiTheme="minorHAnsi" w:hAnsiTheme="minorHAnsi" w:cstheme="minorHAnsi"/>
          <w:spacing w:val="-3"/>
          <w:sz w:val="21"/>
          <w:szCs w:val="21"/>
          <w:lang w:val="hr-HR"/>
        </w:rPr>
        <w:t>ama zemalja namjene/porijekla</w:t>
      </w:r>
      <w:r w:rsidR="00ED0B1E">
        <w:rPr>
          <w:rFonts w:asciiTheme="minorHAnsi" w:hAnsiTheme="minorHAnsi" w:cstheme="minorHAnsi"/>
          <w:spacing w:val="-3"/>
          <w:sz w:val="21"/>
          <w:szCs w:val="21"/>
          <w:lang w:val="hr-HR"/>
        </w:rPr>
        <w:tab/>
        <w:t>16</w:t>
      </w:r>
    </w:p>
    <w:p w:rsidR="002D6A44" w:rsidRPr="00691C8C" w:rsidRDefault="00F3204A" w:rsidP="00904673">
      <w:pPr>
        <w:tabs>
          <w:tab w:val="left" w:pos="720"/>
          <w:tab w:val="right" w:leader="dot" w:pos="9026"/>
          <w:tab w:val="right" w:pos="9072"/>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izvoza i uvoza po ek</w:t>
      </w:r>
      <w:r w:rsidR="00ED0B1E">
        <w:rPr>
          <w:rFonts w:asciiTheme="minorHAnsi" w:hAnsiTheme="minorHAnsi" w:cstheme="minorHAnsi"/>
          <w:spacing w:val="-3"/>
          <w:sz w:val="21"/>
          <w:szCs w:val="21"/>
          <w:lang w:val="hr-HR"/>
        </w:rPr>
        <w:t xml:space="preserve">onomskim grupacijama zemalja </w:t>
      </w:r>
      <w:r w:rsidR="00ED0B1E">
        <w:rPr>
          <w:rFonts w:asciiTheme="minorHAnsi" w:hAnsiTheme="minorHAnsi" w:cstheme="minorHAnsi"/>
          <w:spacing w:val="-3"/>
          <w:sz w:val="21"/>
          <w:szCs w:val="21"/>
          <w:lang w:val="hr-HR"/>
        </w:rPr>
        <w:tab/>
        <w:t>16</w:t>
      </w: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p>
    <w:p w:rsidR="002D6A44" w:rsidRPr="00691C8C" w:rsidRDefault="002D6A44" w:rsidP="00904673">
      <w:pPr>
        <w:tabs>
          <w:tab w:val="left" w:pos="-720"/>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6.  TURIZAM</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6-1.  Dolasci i noćenja turista</w:t>
      </w:r>
      <w:r w:rsidR="002D6A44" w:rsidRPr="00691C8C">
        <w:rPr>
          <w:rFonts w:asciiTheme="minorHAnsi" w:hAnsiTheme="minorHAnsi" w:cstheme="minorHAnsi"/>
          <w:spacing w:val="-3"/>
          <w:sz w:val="21"/>
          <w:szCs w:val="21"/>
          <w:lang w:val="hr-HR"/>
        </w:rPr>
        <w:tab/>
        <w:t>1</w:t>
      </w:r>
      <w:r w:rsidR="00ED0B1E">
        <w:rPr>
          <w:rFonts w:asciiTheme="minorHAnsi" w:hAnsiTheme="minorHAnsi" w:cstheme="minorHAnsi"/>
          <w:spacing w:val="-3"/>
          <w:sz w:val="21"/>
          <w:szCs w:val="21"/>
          <w:lang w:val="hr-HR"/>
        </w:rPr>
        <w:t>7</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2D6A44" w:rsidRPr="00691C8C">
        <w:rPr>
          <w:rFonts w:asciiTheme="minorHAnsi" w:hAnsiTheme="minorHAnsi" w:cstheme="minorHAnsi"/>
          <w:spacing w:val="-3"/>
          <w:sz w:val="21"/>
          <w:szCs w:val="21"/>
          <w:lang w:val="hr-HR"/>
        </w:rPr>
        <w:t>6-2.  Smještajni kapaciteti prema vrstama objekata</w:t>
      </w:r>
      <w:r w:rsidR="002D6A44" w:rsidRPr="00691C8C">
        <w:rPr>
          <w:rFonts w:asciiTheme="minorHAnsi" w:hAnsiTheme="minorHAnsi" w:cstheme="minorHAnsi"/>
          <w:spacing w:val="-3"/>
          <w:sz w:val="21"/>
          <w:szCs w:val="21"/>
          <w:lang w:val="hr-HR"/>
        </w:rPr>
        <w:tab/>
        <w:t>1</w:t>
      </w:r>
      <w:r w:rsidR="00ED0B1E">
        <w:rPr>
          <w:rFonts w:asciiTheme="minorHAnsi" w:hAnsiTheme="minorHAnsi" w:cstheme="minorHAnsi"/>
          <w:spacing w:val="-3"/>
          <w:sz w:val="21"/>
          <w:szCs w:val="21"/>
          <w:lang w:val="hr-HR"/>
        </w:rPr>
        <w:t>8</w:t>
      </w:r>
    </w:p>
    <w:p w:rsidR="002D6A44" w:rsidRPr="00691C8C" w:rsidRDefault="00CD69C0" w:rsidP="00904673">
      <w:pPr>
        <w:tabs>
          <w:tab w:val="left" w:pos="720"/>
          <w:tab w:val="right" w:leader="dot" w:pos="9026"/>
        </w:tabs>
        <w:suppressAutoHyphens/>
        <w:spacing w:line="240" w:lineRule="exact"/>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ED0B1E">
        <w:rPr>
          <w:rFonts w:asciiTheme="minorHAnsi" w:hAnsiTheme="minorHAnsi" w:cstheme="minorHAnsi"/>
          <w:spacing w:val="-3"/>
          <w:sz w:val="21"/>
          <w:szCs w:val="21"/>
          <w:lang w:val="hr-HR"/>
        </w:rPr>
        <w:t>Grafikon: Dolasci turista</w:t>
      </w:r>
      <w:r w:rsidR="00ED0B1E">
        <w:rPr>
          <w:rFonts w:asciiTheme="minorHAnsi" w:hAnsiTheme="minorHAnsi" w:cstheme="minorHAnsi"/>
          <w:spacing w:val="-3"/>
          <w:sz w:val="21"/>
          <w:szCs w:val="21"/>
          <w:lang w:val="hr-HR"/>
        </w:rPr>
        <w:tab/>
        <w:t>18</w:t>
      </w:r>
    </w:p>
    <w:p w:rsidR="002D6A44" w:rsidRPr="00691C8C" w:rsidRDefault="00CD69C0" w:rsidP="00904673">
      <w:pPr>
        <w:tabs>
          <w:tab w:val="left" w:pos="720"/>
          <w:tab w:val="right" w:leader="dot" w:pos="9026"/>
        </w:tabs>
        <w:suppressAutoHyphens/>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ab/>
      </w:r>
      <w:r w:rsidR="00ED0B1E">
        <w:rPr>
          <w:rFonts w:asciiTheme="minorHAnsi" w:hAnsiTheme="minorHAnsi" w:cstheme="minorHAnsi"/>
          <w:spacing w:val="-3"/>
          <w:sz w:val="21"/>
          <w:szCs w:val="21"/>
          <w:lang w:val="hr-HR"/>
        </w:rPr>
        <w:t>6-3.  Poslovni skupovi</w:t>
      </w:r>
      <w:r w:rsidR="00ED0B1E">
        <w:rPr>
          <w:rFonts w:asciiTheme="minorHAnsi" w:hAnsiTheme="minorHAnsi" w:cstheme="minorHAnsi"/>
          <w:spacing w:val="-3"/>
          <w:sz w:val="21"/>
          <w:szCs w:val="21"/>
          <w:lang w:val="hr-HR"/>
        </w:rPr>
        <w:tab/>
        <w:t>19</w:t>
      </w:r>
    </w:p>
    <w:p w:rsidR="002D6A44" w:rsidRPr="00691C8C" w:rsidRDefault="00CD69C0" w:rsidP="00904673">
      <w:pPr>
        <w:tabs>
          <w:tab w:val="left" w:pos="720"/>
          <w:tab w:val="right" w:leader="dot" w:pos="9026"/>
        </w:tabs>
        <w:suppressAutoHyphens/>
        <w:spacing w:line="240" w:lineRule="exact"/>
        <w:ind w:left="340"/>
        <w:rPr>
          <w:rFonts w:asciiTheme="minorHAnsi" w:hAnsiTheme="minorHAnsi" w:cstheme="minorHAnsi"/>
          <w:spacing w:val="-3"/>
          <w:sz w:val="21"/>
          <w:szCs w:val="21"/>
          <w:lang w:val="hr-HR"/>
        </w:rPr>
      </w:pPr>
      <w:r w:rsidRPr="00691C8C">
        <w:rPr>
          <w:rFonts w:asciiTheme="minorHAnsi" w:hAnsiTheme="minorHAnsi" w:cstheme="minorHAnsi"/>
          <w:spacing w:val="-3"/>
          <w:sz w:val="21"/>
          <w:szCs w:val="21"/>
          <w:lang w:val="hr-HR"/>
        </w:rPr>
        <w:t xml:space="preserve">                </w:t>
      </w:r>
      <w:r w:rsidR="002D6A44" w:rsidRPr="00691C8C">
        <w:rPr>
          <w:rFonts w:asciiTheme="minorHAnsi" w:hAnsiTheme="minorHAnsi" w:cstheme="minorHAnsi"/>
          <w:spacing w:val="-3"/>
          <w:sz w:val="21"/>
          <w:szCs w:val="21"/>
          <w:lang w:val="hr-HR"/>
        </w:rPr>
        <w:t>Grafikon: Struktura poslov</w:t>
      </w:r>
      <w:r w:rsidR="00ED0B1E">
        <w:rPr>
          <w:rFonts w:asciiTheme="minorHAnsi" w:hAnsiTheme="minorHAnsi" w:cstheme="minorHAnsi"/>
          <w:spacing w:val="-3"/>
          <w:sz w:val="21"/>
          <w:szCs w:val="21"/>
          <w:lang w:val="hr-HR"/>
        </w:rPr>
        <w:t>nih skupova prema vrsti skupa</w:t>
      </w:r>
      <w:r w:rsidR="00ED0B1E">
        <w:rPr>
          <w:rFonts w:asciiTheme="minorHAnsi" w:hAnsiTheme="minorHAnsi" w:cstheme="minorHAnsi"/>
          <w:spacing w:val="-3"/>
          <w:sz w:val="21"/>
          <w:szCs w:val="21"/>
          <w:lang w:val="hr-HR"/>
        </w:rPr>
        <w:tab/>
        <w:t>19</w:t>
      </w:r>
    </w:p>
    <w:p w:rsidR="002D6A44" w:rsidRPr="00691C8C" w:rsidRDefault="002D6A44" w:rsidP="00904673">
      <w:pPr>
        <w:tabs>
          <w:tab w:val="left" w:pos="720"/>
          <w:tab w:val="right" w:leader="dot" w:pos="9026"/>
        </w:tabs>
        <w:suppressAutoHyphens/>
        <w:ind w:left="340"/>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7.  PRIJEVOZ I SKLADIŠTENJE</w:t>
      </w:r>
    </w:p>
    <w:p w:rsidR="002D6A44" w:rsidRPr="00691C8C"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7-1.  Cestovni prijevoz</w:t>
      </w:r>
      <w:r w:rsidR="0090360A" w:rsidRPr="00691C8C">
        <w:rPr>
          <w:rFonts w:asciiTheme="minorHAnsi" w:hAnsiTheme="minorHAnsi" w:cstheme="minorHAnsi"/>
          <w:noProof/>
          <w:spacing w:val="-3"/>
          <w:sz w:val="21"/>
          <w:szCs w:val="21"/>
          <w:lang w:val="hr-HR"/>
        </w:rPr>
        <w:t xml:space="preserve"> robe</w:t>
      </w:r>
      <w:r w:rsidR="002D6A44" w:rsidRPr="00691C8C">
        <w:rPr>
          <w:rFonts w:asciiTheme="minorHAnsi" w:hAnsiTheme="minorHAnsi" w:cstheme="minorHAnsi"/>
          <w:noProof/>
          <w:spacing w:val="-3"/>
          <w:sz w:val="21"/>
          <w:szCs w:val="21"/>
          <w:lang w:val="hr-HR"/>
        </w:rPr>
        <w:tab/>
        <w:t>2</w:t>
      </w:r>
      <w:r w:rsidR="00ED0B1E">
        <w:rPr>
          <w:rFonts w:asciiTheme="minorHAnsi" w:hAnsiTheme="minorHAnsi" w:cstheme="minorHAnsi"/>
          <w:noProof/>
          <w:spacing w:val="-3"/>
          <w:sz w:val="21"/>
          <w:szCs w:val="21"/>
          <w:lang w:val="hr-HR"/>
        </w:rPr>
        <w:t>0</w:t>
      </w:r>
    </w:p>
    <w:p w:rsidR="002D6A44" w:rsidRPr="00691C8C"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7-2.  Gradski prijevoz</w:t>
      </w:r>
      <w:r w:rsidR="00462D24" w:rsidRPr="00691C8C">
        <w:rPr>
          <w:rFonts w:asciiTheme="minorHAnsi" w:hAnsiTheme="minorHAnsi" w:cstheme="minorHAnsi"/>
          <w:noProof/>
          <w:spacing w:val="-3"/>
          <w:sz w:val="21"/>
          <w:szCs w:val="21"/>
          <w:lang w:val="hr-HR"/>
        </w:rPr>
        <w:t xml:space="preserve"> putnika</w:t>
      </w:r>
      <w:r w:rsidR="00ED0B1E">
        <w:rPr>
          <w:rFonts w:asciiTheme="minorHAnsi" w:hAnsiTheme="minorHAnsi" w:cstheme="minorHAnsi"/>
          <w:noProof/>
          <w:spacing w:val="-3"/>
          <w:sz w:val="21"/>
          <w:szCs w:val="21"/>
          <w:lang w:val="hr-HR"/>
        </w:rPr>
        <w:tab/>
        <w:t>20</w:t>
      </w:r>
    </w:p>
    <w:p w:rsidR="002D6A44" w:rsidRPr="00691C8C" w:rsidRDefault="00CD69C0" w:rsidP="00904673">
      <w:pPr>
        <w:tabs>
          <w:tab w:val="left" w:pos="720"/>
          <w:tab w:val="right" w:leader="dot" w:pos="9026"/>
          <w:tab w:val="right" w:pos="9072"/>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r w:rsidR="002D6A44" w:rsidRPr="00691C8C">
        <w:rPr>
          <w:rFonts w:asciiTheme="minorHAnsi" w:hAnsiTheme="minorHAnsi" w:cstheme="minorHAnsi"/>
          <w:noProof/>
          <w:spacing w:val="-3"/>
          <w:sz w:val="21"/>
          <w:szCs w:val="21"/>
          <w:lang w:val="hr-HR"/>
        </w:rPr>
        <w:t xml:space="preserve">7-3.  Poštanske </w:t>
      </w:r>
      <w:r w:rsidR="00462D24" w:rsidRPr="00691C8C">
        <w:rPr>
          <w:rFonts w:asciiTheme="minorHAnsi" w:hAnsiTheme="minorHAnsi" w:cstheme="minorHAnsi"/>
          <w:noProof/>
          <w:spacing w:val="-3"/>
          <w:sz w:val="21"/>
          <w:szCs w:val="21"/>
          <w:lang w:val="hr-HR"/>
        </w:rPr>
        <w:t>i kurirske usluge</w:t>
      </w:r>
      <w:r w:rsidR="002D6A44" w:rsidRPr="00691C8C">
        <w:rPr>
          <w:rFonts w:asciiTheme="minorHAnsi" w:hAnsiTheme="minorHAnsi" w:cstheme="minorHAnsi"/>
          <w:noProof/>
          <w:spacing w:val="-3"/>
          <w:sz w:val="21"/>
          <w:szCs w:val="21"/>
          <w:lang w:val="hr-HR"/>
        </w:rPr>
        <w:tab/>
        <w:t>2</w:t>
      </w:r>
      <w:r w:rsidR="00ED0B1E">
        <w:rPr>
          <w:rFonts w:asciiTheme="minorHAnsi" w:hAnsiTheme="minorHAnsi" w:cstheme="minorHAnsi"/>
          <w:noProof/>
          <w:spacing w:val="-3"/>
          <w:sz w:val="21"/>
          <w:szCs w:val="21"/>
          <w:lang w:val="hr-HR"/>
        </w:rPr>
        <w:t>1</w:t>
      </w:r>
    </w:p>
    <w:p w:rsidR="002D6A44" w:rsidRPr="00691C8C" w:rsidRDefault="00CD69C0" w:rsidP="00904673">
      <w:pPr>
        <w:tabs>
          <w:tab w:val="left" w:pos="720"/>
          <w:tab w:val="right" w:leader="dot" w:pos="9026"/>
        </w:tabs>
        <w:suppressAutoHyphens/>
        <w:ind w:left="340"/>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 xml:space="preserve">                </w:t>
      </w:r>
      <w:r w:rsidR="002D6A44" w:rsidRPr="00691C8C">
        <w:rPr>
          <w:rFonts w:asciiTheme="minorHAnsi" w:hAnsiTheme="minorHAnsi" w:cstheme="minorHAnsi"/>
          <w:noProof/>
          <w:spacing w:val="-3"/>
          <w:sz w:val="21"/>
          <w:szCs w:val="21"/>
          <w:lang w:val="hr-HR"/>
        </w:rPr>
        <w:t>Grafikon: Gradski prijevoz – prevezeni put</w:t>
      </w:r>
      <w:r w:rsidR="00ED0B1E">
        <w:rPr>
          <w:rFonts w:asciiTheme="minorHAnsi" w:hAnsiTheme="minorHAnsi" w:cstheme="minorHAnsi"/>
          <w:noProof/>
          <w:spacing w:val="-3"/>
          <w:sz w:val="21"/>
          <w:szCs w:val="21"/>
          <w:lang w:val="hr-HR"/>
        </w:rPr>
        <w:t>nici, ukupno po tromjesečjima</w:t>
      </w:r>
      <w:r w:rsidR="00ED0B1E">
        <w:rPr>
          <w:rFonts w:asciiTheme="minorHAnsi" w:hAnsiTheme="minorHAnsi" w:cstheme="minorHAnsi"/>
          <w:noProof/>
          <w:spacing w:val="-3"/>
          <w:sz w:val="21"/>
          <w:szCs w:val="21"/>
          <w:lang w:val="hr-HR"/>
        </w:rPr>
        <w:tab/>
        <w:t>21</w:t>
      </w:r>
    </w:p>
    <w:p w:rsidR="00D55477"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br w:type="page"/>
      </w:r>
    </w:p>
    <w:p w:rsidR="00D55477" w:rsidRPr="00691C8C" w:rsidRDefault="00D55477"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D55477" w:rsidRPr="00691C8C" w:rsidRDefault="00D55477"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8. OBRAZOVANJE</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8-1. Osnovne škole – kraj školske godine </w:t>
      </w:r>
      <w:r w:rsidRPr="00691C8C">
        <w:rPr>
          <w:rFonts w:asciiTheme="minorHAnsi" w:hAnsiTheme="minorHAnsi" w:cstheme="minorHAnsi"/>
          <w:noProof/>
          <w:spacing w:val="-3"/>
          <w:sz w:val="21"/>
          <w:szCs w:val="21"/>
          <w:lang w:val="hr-HR"/>
        </w:rPr>
        <w:tab/>
        <w:t>2</w:t>
      </w:r>
      <w:r w:rsidR="00ED0B1E">
        <w:rPr>
          <w:rFonts w:asciiTheme="minorHAnsi" w:hAnsiTheme="minorHAnsi" w:cstheme="minorHAnsi"/>
          <w:noProof/>
          <w:spacing w:val="-3"/>
          <w:sz w:val="21"/>
          <w:szCs w:val="21"/>
          <w:lang w:val="hr-HR"/>
        </w:rPr>
        <w:t>2</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Učenici redovitih škola koji su završili</w:t>
      </w:r>
      <w:r w:rsidR="00ED0B1E">
        <w:rPr>
          <w:rFonts w:asciiTheme="minorHAnsi" w:hAnsiTheme="minorHAnsi" w:cstheme="minorHAnsi"/>
          <w:noProof/>
          <w:spacing w:val="-3"/>
          <w:sz w:val="21"/>
          <w:szCs w:val="21"/>
          <w:lang w:val="hr-HR"/>
        </w:rPr>
        <w:t xml:space="preserve"> školovanje prema vrsti škole</w:t>
      </w:r>
      <w:r w:rsidR="00ED0B1E">
        <w:rPr>
          <w:rFonts w:asciiTheme="minorHAnsi" w:hAnsiTheme="minorHAnsi" w:cstheme="minorHAnsi"/>
          <w:noProof/>
          <w:spacing w:val="-3"/>
          <w:sz w:val="21"/>
          <w:szCs w:val="21"/>
          <w:lang w:val="hr-HR"/>
        </w:rPr>
        <w:tab/>
        <w:t>22</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8-2. Srednje</w:t>
      </w:r>
      <w:r w:rsidR="00ED0B1E">
        <w:rPr>
          <w:rFonts w:asciiTheme="minorHAnsi" w:hAnsiTheme="minorHAnsi" w:cstheme="minorHAnsi"/>
          <w:noProof/>
          <w:spacing w:val="-3"/>
          <w:sz w:val="21"/>
          <w:szCs w:val="21"/>
          <w:lang w:val="hr-HR"/>
        </w:rPr>
        <w:t xml:space="preserve"> škole – kraj školske godine </w:t>
      </w:r>
      <w:r w:rsidR="00ED0B1E">
        <w:rPr>
          <w:rFonts w:asciiTheme="minorHAnsi" w:hAnsiTheme="minorHAnsi" w:cstheme="minorHAnsi"/>
          <w:noProof/>
          <w:spacing w:val="-3"/>
          <w:sz w:val="21"/>
          <w:szCs w:val="21"/>
          <w:lang w:val="hr-HR"/>
        </w:rPr>
        <w:tab/>
        <w:t>23</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left" w:pos="284"/>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9. ZAPOSLENOST</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9-1. Zaposleni na području Grada Zagreba </w:t>
      </w:r>
      <w:r w:rsidRPr="00691C8C">
        <w:rPr>
          <w:rFonts w:asciiTheme="minorHAnsi" w:hAnsiTheme="minorHAnsi" w:cstheme="minorHAnsi"/>
          <w:noProof/>
          <w:spacing w:val="-3"/>
          <w:sz w:val="21"/>
          <w:szCs w:val="21"/>
          <w:lang w:val="hr-HR"/>
        </w:rPr>
        <w:tab/>
        <w:t>2</w:t>
      </w:r>
      <w:r w:rsidR="00ED0B1E">
        <w:rPr>
          <w:rFonts w:asciiTheme="minorHAnsi" w:hAnsiTheme="minorHAnsi" w:cstheme="minorHAnsi"/>
          <w:noProof/>
          <w:spacing w:val="-3"/>
          <w:sz w:val="21"/>
          <w:szCs w:val="21"/>
          <w:lang w:val="hr-HR"/>
        </w:rPr>
        <w:t>4</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9-2. Zaposleni na području Grada Zagreba prema NKD-u 2007</w:t>
      </w:r>
      <w:r w:rsidR="00ED0B1E">
        <w:rPr>
          <w:rFonts w:asciiTheme="minorHAnsi" w:hAnsiTheme="minorHAnsi" w:cstheme="minorHAnsi"/>
          <w:noProof/>
          <w:spacing w:val="-3"/>
          <w:sz w:val="21"/>
          <w:szCs w:val="21"/>
          <w:lang w:val="hr-HR"/>
        </w:rPr>
        <w:tab/>
        <w:t>24</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9-3. Zaposleni u pravnim osobam</w:t>
      </w:r>
      <w:r w:rsidR="00ED0B1E">
        <w:rPr>
          <w:rFonts w:asciiTheme="minorHAnsi" w:hAnsiTheme="minorHAnsi" w:cstheme="minorHAnsi"/>
          <w:noProof/>
          <w:spacing w:val="-3"/>
          <w:sz w:val="21"/>
          <w:szCs w:val="21"/>
          <w:lang w:val="hr-HR"/>
        </w:rPr>
        <w:t>a prema područjima NKD-a 2007</w:t>
      </w:r>
      <w:r w:rsidR="00ED0B1E">
        <w:rPr>
          <w:rFonts w:asciiTheme="minorHAnsi" w:hAnsiTheme="minorHAnsi" w:cstheme="minorHAnsi"/>
          <w:noProof/>
          <w:spacing w:val="-3"/>
          <w:sz w:val="21"/>
          <w:szCs w:val="21"/>
          <w:lang w:val="hr-HR"/>
        </w:rPr>
        <w:tab/>
        <w:t>25</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Zaposleni u pravn</w:t>
      </w:r>
      <w:r w:rsidR="00ED0B1E">
        <w:rPr>
          <w:rFonts w:asciiTheme="minorHAnsi" w:hAnsiTheme="minorHAnsi" w:cstheme="minorHAnsi"/>
          <w:noProof/>
          <w:spacing w:val="-3"/>
          <w:sz w:val="21"/>
          <w:szCs w:val="21"/>
          <w:lang w:val="hr-HR"/>
        </w:rPr>
        <w:t xml:space="preserve">im osobama prema NKD-u 2007. </w:t>
      </w:r>
      <w:r w:rsidR="00ED0B1E">
        <w:rPr>
          <w:rFonts w:asciiTheme="minorHAnsi" w:hAnsiTheme="minorHAnsi" w:cstheme="minorHAnsi"/>
          <w:noProof/>
          <w:spacing w:val="-3"/>
          <w:sz w:val="21"/>
          <w:szCs w:val="21"/>
          <w:lang w:val="hr-HR"/>
        </w:rPr>
        <w:tab/>
        <w:t>25</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9-4. Zaposleni u obrtu i djelatnostima slobodn</w:t>
      </w:r>
      <w:r w:rsidR="00ED0B1E">
        <w:rPr>
          <w:rFonts w:asciiTheme="minorHAnsi" w:hAnsiTheme="minorHAnsi" w:cstheme="minorHAnsi"/>
          <w:noProof/>
          <w:spacing w:val="-3"/>
          <w:sz w:val="21"/>
          <w:szCs w:val="21"/>
          <w:lang w:val="hr-HR"/>
        </w:rPr>
        <w:t>ih profesija prema NKD-u 2007</w:t>
      </w:r>
      <w:r w:rsidR="00ED0B1E">
        <w:rPr>
          <w:rFonts w:asciiTheme="minorHAnsi" w:hAnsiTheme="minorHAnsi" w:cstheme="minorHAnsi"/>
          <w:noProof/>
          <w:spacing w:val="-3"/>
          <w:sz w:val="21"/>
          <w:szCs w:val="21"/>
          <w:lang w:val="hr-HR"/>
        </w:rPr>
        <w:tab/>
        <w:t>26</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9-5. Nezaposleni na području Grada Za</w:t>
      </w:r>
      <w:r w:rsidR="00ED0B1E">
        <w:rPr>
          <w:rFonts w:asciiTheme="minorHAnsi" w:hAnsiTheme="minorHAnsi" w:cstheme="minorHAnsi"/>
          <w:noProof/>
          <w:spacing w:val="-3"/>
          <w:sz w:val="21"/>
          <w:szCs w:val="21"/>
          <w:lang w:val="hr-HR"/>
        </w:rPr>
        <w:t>greba</w:t>
      </w:r>
      <w:r w:rsidR="00ED0B1E">
        <w:rPr>
          <w:rFonts w:asciiTheme="minorHAnsi" w:hAnsiTheme="minorHAnsi" w:cstheme="minorHAnsi"/>
          <w:noProof/>
          <w:spacing w:val="-3"/>
          <w:sz w:val="21"/>
          <w:szCs w:val="21"/>
          <w:lang w:val="hr-HR"/>
        </w:rPr>
        <w:tab/>
        <w:t>26</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10. NEZAPOSLENOST</w:t>
      </w:r>
    </w:p>
    <w:p w:rsidR="002D6A44" w:rsidRPr="00691C8C" w:rsidRDefault="00ED0B1E"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Pr>
          <w:rFonts w:asciiTheme="minorHAnsi" w:hAnsiTheme="minorHAnsi" w:cstheme="minorHAnsi"/>
          <w:noProof/>
          <w:spacing w:val="-3"/>
          <w:sz w:val="21"/>
          <w:szCs w:val="21"/>
          <w:lang w:val="hr-HR"/>
        </w:rPr>
        <w:tab/>
        <w:t xml:space="preserve">10-1. Nezaposlene osobe </w:t>
      </w:r>
      <w:r>
        <w:rPr>
          <w:rFonts w:asciiTheme="minorHAnsi" w:hAnsiTheme="minorHAnsi" w:cstheme="minorHAnsi"/>
          <w:noProof/>
          <w:spacing w:val="-3"/>
          <w:sz w:val="21"/>
          <w:szCs w:val="21"/>
          <w:lang w:val="hr-HR"/>
        </w:rPr>
        <w:tab/>
        <w:t>27</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w:t>
      </w:r>
      <w:r w:rsidR="00AC1E8D">
        <w:rPr>
          <w:rFonts w:asciiTheme="minorHAnsi" w:hAnsiTheme="minorHAnsi" w:cstheme="minorHAnsi"/>
          <w:noProof/>
          <w:spacing w:val="-3"/>
          <w:sz w:val="21"/>
          <w:szCs w:val="21"/>
          <w:lang w:val="hr-HR"/>
        </w:rPr>
        <w:t>fikon: Nezaposlene osobe od 1998</w:t>
      </w:r>
      <w:r w:rsidRPr="00691C8C">
        <w:rPr>
          <w:rFonts w:asciiTheme="minorHAnsi" w:hAnsiTheme="minorHAnsi" w:cstheme="minorHAnsi"/>
          <w:noProof/>
          <w:spacing w:val="-3"/>
          <w:sz w:val="21"/>
          <w:szCs w:val="21"/>
          <w:lang w:val="hr-HR"/>
        </w:rPr>
        <w:t>. do 201</w:t>
      </w:r>
      <w:r w:rsidR="00AC1E8D">
        <w:rPr>
          <w:rFonts w:asciiTheme="minorHAnsi" w:hAnsiTheme="minorHAnsi" w:cstheme="minorHAnsi"/>
          <w:noProof/>
          <w:spacing w:val="-3"/>
          <w:sz w:val="21"/>
          <w:szCs w:val="21"/>
          <w:lang w:val="hr-HR"/>
        </w:rPr>
        <w:t>3</w:t>
      </w:r>
      <w:r w:rsidR="00ED0B1E">
        <w:rPr>
          <w:rFonts w:asciiTheme="minorHAnsi" w:hAnsiTheme="minorHAnsi" w:cstheme="minorHAnsi"/>
          <w:noProof/>
          <w:spacing w:val="-3"/>
          <w:sz w:val="21"/>
          <w:szCs w:val="21"/>
          <w:lang w:val="hr-HR"/>
        </w:rPr>
        <w:t>., stanje 31. prosinca</w:t>
      </w:r>
      <w:r w:rsidR="00ED0B1E">
        <w:rPr>
          <w:rFonts w:asciiTheme="minorHAnsi" w:hAnsiTheme="minorHAnsi" w:cstheme="minorHAnsi"/>
          <w:noProof/>
          <w:spacing w:val="-3"/>
          <w:sz w:val="21"/>
          <w:szCs w:val="21"/>
          <w:lang w:val="hr-HR"/>
        </w:rPr>
        <w:tab/>
        <w:t>27</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11. PLAĆE</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11-1. Prosječne p</w:t>
      </w:r>
      <w:r w:rsidR="00ED0B1E">
        <w:rPr>
          <w:rFonts w:asciiTheme="minorHAnsi" w:hAnsiTheme="minorHAnsi" w:cstheme="minorHAnsi"/>
          <w:noProof/>
          <w:spacing w:val="-3"/>
          <w:sz w:val="21"/>
          <w:szCs w:val="21"/>
          <w:lang w:val="hr-HR"/>
        </w:rPr>
        <w:t xml:space="preserve">laće isplaćene za razdoblje. </w:t>
      </w:r>
      <w:r w:rsidR="00ED0B1E">
        <w:rPr>
          <w:rFonts w:asciiTheme="minorHAnsi" w:hAnsiTheme="minorHAnsi" w:cstheme="minorHAnsi"/>
          <w:noProof/>
          <w:spacing w:val="-3"/>
          <w:sz w:val="21"/>
          <w:szCs w:val="21"/>
          <w:lang w:val="hr-HR"/>
        </w:rPr>
        <w:tab/>
        <w:t>28</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Grafikon: Indeksi n</w:t>
      </w:r>
      <w:r w:rsidR="00ED0B1E">
        <w:rPr>
          <w:rFonts w:asciiTheme="minorHAnsi" w:hAnsiTheme="minorHAnsi" w:cstheme="minorHAnsi"/>
          <w:noProof/>
          <w:spacing w:val="-3"/>
          <w:sz w:val="21"/>
          <w:szCs w:val="21"/>
          <w:lang w:val="hr-HR"/>
        </w:rPr>
        <w:t xml:space="preserve">ominalnih neto i bruto plaća </w:t>
      </w:r>
      <w:r w:rsidR="00ED0B1E">
        <w:rPr>
          <w:rFonts w:asciiTheme="minorHAnsi" w:hAnsiTheme="minorHAnsi" w:cstheme="minorHAnsi"/>
          <w:noProof/>
          <w:spacing w:val="-3"/>
          <w:sz w:val="21"/>
          <w:szCs w:val="21"/>
          <w:lang w:val="hr-HR"/>
        </w:rPr>
        <w:tab/>
        <w:t>28</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11-2. Indeksi nominalnih neto i bruto pl</w:t>
      </w:r>
      <w:r w:rsidR="00ED0B1E">
        <w:rPr>
          <w:rFonts w:asciiTheme="minorHAnsi" w:hAnsiTheme="minorHAnsi" w:cstheme="minorHAnsi"/>
          <w:noProof/>
          <w:spacing w:val="-3"/>
          <w:sz w:val="21"/>
          <w:szCs w:val="21"/>
          <w:lang w:val="hr-HR"/>
        </w:rPr>
        <w:t xml:space="preserve">aća isplaćenih za razdoblja. </w:t>
      </w:r>
      <w:r w:rsidR="00ED0B1E">
        <w:rPr>
          <w:rFonts w:asciiTheme="minorHAnsi" w:hAnsiTheme="minorHAnsi" w:cstheme="minorHAnsi"/>
          <w:noProof/>
          <w:spacing w:val="-3"/>
          <w:sz w:val="21"/>
          <w:szCs w:val="21"/>
          <w:lang w:val="hr-HR"/>
        </w:rPr>
        <w:tab/>
        <w:t>28</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11-3. Prosječne neto plaće isplaćene za</w:t>
      </w:r>
      <w:r w:rsidR="00ED0B1E">
        <w:rPr>
          <w:rFonts w:asciiTheme="minorHAnsi" w:hAnsiTheme="minorHAnsi" w:cstheme="minorHAnsi"/>
          <w:noProof/>
          <w:spacing w:val="-3"/>
          <w:sz w:val="21"/>
          <w:szCs w:val="21"/>
          <w:lang w:val="hr-HR"/>
        </w:rPr>
        <w:t xml:space="preserve"> razdoblja, prema NKD-u 2007 </w:t>
      </w:r>
      <w:r w:rsidR="00ED0B1E">
        <w:rPr>
          <w:rFonts w:asciiTheme="minorHAnsi" w:hAnsiTheme="minorHAnsi" w:cstheme="minorHAnsi"/>
          <w:noProof/>
          <w:spacing w:val="-3"/>
          <w:sz w:val="21"/>
          <w:szCs w:val="21"/>
          <w:lang w:val="hr-HR"/>
        </w:rPr>
        <w:tab/>
        <w:t>29</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11-4. Prosječne bruto plaće isplaćene za razdo</w:t>
      </w:r>
      <w:r w:rsidR="00ED0B1E">
        <w:rPr>
          <w:rFonts w:asciiTheme="minorHAnsi" w:hAnsiTheme="minorHAnsi" w:cstheme="minorHAnsi"/>
          <w:noProof/>
          <w:spacing w:val="-3"/>
          <w:sz w:val="21"/>
          <w:szCs w:val="21"/>
          <w:lang w:val="hr-HR"/>
        </w:rPr>
        <w:t>blja, prema NKD-u 2007</w:t>
      </w:r>
      <w:r w:rsidR="00ED0B1E">
        <w:rPr>
          <w:rFonts w:asciiTheme="minorHAnsi" w:hAnsiTheme="minorHAnsi" w:cstheme="minorHAnsi"/>
          <w:noProof/>
          <w:spacing w:val="-3"/>
          <w:sz w:val="21"/>
          <w:szCs w:val="21"/>
          <w:lang w:val="hr-HR"/>
        </w:rPr>
        <w:tab/>
        <w:t>32</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12. VITALNA STATISTIKA</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color w:val="FF0000"/>
          <w:spacing w:val="-3"/>
          <w:sz w:val="21"/>
          <w:szCs w:val="21"/>
          <w:lang w:val="hr-HR"/>
        </w:rPr>
      </w:pPr>
      <w:r w:rsidRPr="00691C8C">
        <w:rPr>
          <w:rFonts w:asciiTheme="minorHAnsi" w:hAnsiTheme="minorHAnsi" w:cstheme="minorHAnsi"/>
          <w:noProof/>
          <w:spacing w:val="-3"/>
          <w:sz w:val="21"/>
          <w:szCs w:val="21"/>
          <w:lang w:val="hr-HR"/>
        </w:rPr>
        <w:tab/>
        <w:t>12-1. Vitalni događaji u Gradu prema vremenu upisa</w:t>
      </w:r>
      <w:r w:rsidRPr="00691C8C">
        <w:rPr>
          <w:rFonts w:asciiTheme="minorHAnsi" w:hAnsiTheme="minorHAnsi" w:cstheme="minorHAnsi"/>
          <w:noProof/>
          <w:spacing w:val="-3"/>
          <w:sz w:val="21"/>
          <w:szCs w:val="21"/>
          <w:lang w:val="hr-HR"/>
        </w:rPr>
        <w:tab/>
        <w:t>3</w:t>
      </w:r>
      <w:r w:rsidR="00ED0B1E">
        <w:rPr>
          <w:rFonts w:asciiTheme="minorHAnsi" w:hAnsiTheme="minorHAnsi" w:cstheme="minorHAnsi"/>
          <w:noProof/>
          <w:spacing w:val="-3"/>
          <w:sz w:val="21"/>
          <w:szCs w:val="21"/>
          <w:lang w:val="hr-HR"/>
        </w:rPr>
        <w:t>5</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12-2. Prirodno kretanje stanovništva po gradskim četvrtima Grada Zagreba u 201</w:t>
      </w:r>
      <w:r w:rsidR="00F87AAC">
        <w:rPr>
          <w:rFonts w:asciiTheme="minorHAnsi" w:hAnsiTheme="minorHAnsi" w:cstheme="minorHAnsi"/>
          <w:noProof/>
          <w:spacing w:val="-3"/>
          <w:sz w:val="21"/>
          <w:szCs w:val="21"/>
          <w:lang w:val="hr-HR"/>
        </w:rPr>
        <w:t>2</w:t>
      </w:r>
      <w:r w:rsidR="00ED0B1E">
        <w:rPr>
          <w:rFonts w:asciiTheme="minorHAnsi" w:hAnsiTheme="minorHAnsi" w:cstheme="minorHAnsi"/>
          <w:noProof/>
          <w:spacing w:val="-3"/>
          <w:sz w:val="21"/>
          <w:szCs w:val="21"/>
          <w:lang w:val="hr-HR"/>
        </w:rPr>
        <w:t>.</w:t>
      </w:r>
      <w:r w:rsidR="00ED0B1E">
        <w:rPr>
          <w:rFonts w:asciiTheme="minorHAnsi" w:hAnsiTheme="minorHAnsi" w:cstheme="minorHAnsi"/>
          <w:noProof/>
          <w:spacing w:val="-3"/>
          <w:sz w:val="21"/>
          <w:szCs w:val="21"/>
          <w:lang w:val="hr-HR"/>
        </w:rPr>
        <w:tab/>
        <w:t>35</w:t>
      </w: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13. POSLOVNI SUBJEKTI</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13-1. Pravne osobe prema područjima NKD-a 2007. i aktivnosti, stanje 3</w:t>
      </w:r>
      <w:r w:rsidR="00AC1E8D">
        <w:rPr>
          <w:rFonts w:asciiTheme="minorHAnsi" w:hAnsiTheme="minorHAnsi" w:cstheme="minorHAnsi"/>
          <w:noProof/>
          <w:spacing w:val="-3"/>
          <w:sz w:val="21"/>
          <w:szCs w:val="21"/>
          <w:lang w:val="hr-HR"/>
        </w:rPr>
        <w:t>1</w:t>
      </w:r>
      <w:r w:rsidRPr="00691C8C">
        <w:rPr>
          <w:rFonts w:asciiTheme="minorHAnsi" w:hAnsiTheme="minorHAnsi" w:cstheme="minorHAnsi"/>
          <w:noProof/>
          <w:spacing w:val="-3"/>
          <w:sz w:val="21"/>
          <w:szCs w:val="21"/>
          <w:lang w:val="hr-HR"/>
        </w:rPr>
        <w:t xml:space="preserve">. </w:t>
      </w:r>
      <w:r w:rsidR="00AC1E8D">
        <w:rPr>
          <w:rFonts w:asciiTheme="minorHAnsi" w:hAnsiTheme="minorHAnsi" w:cstheme="minorHAnsi"/>
          <w:noProof/>
          <w:spacing w:val="-3"/>
          <w:sz w:val="21"/>
          <w:szCs w:val="21"/>
          <w:lang w:val="hr-HR"/>
        </w:rPr>
        <w:t>prosinc</w:t>
      </w:r>
      <w:r w:rsidR="00F35FC8" w:rsidRPr="00691C8C">
        <w:rPr>
          <w:rFonts w:asciiTheme="minorHAnsi" w:hAnsiTheme="minorHAnsi" w:cstheme="minorHAnsi"/>
          <w:noProof/>
          <w:spacing w:val="-3"/>
          <w:sz w:val="21"/>
          <w:szCs w:val="21"/>
          <w:lang w:val="hr-HR"/>
        </w:rPr>
        <w:t>a</w:t>
      </w:r>
      <w:r w:rsidRPr="00691C8C">
        <w:rPr>
          <w:rFonts w:asciiTheme="minorHAnsi" w:hAnsiTheme="minorHAnsi" w:cstheme="minorHAnsi"/>
          <w:noProof/>
          <w:spacing w:val="-3"/>
          <w:sz w:val="21"/>
          <w:szCs w:val="21"/>
          <w:lang w:val="hr-HR"/>
        </w:rPr>
        <w:t xml:space="preserve"> 201</w:t>
      </w:r>
      <w:r w:rsidR="005D35B1">
        <w:rPr>
          <w:rFonts w:asciiTheme="minorHAnsi" w:hAnsiTheme="minorHAnsi" w:cstheme="minorHAnsi"/>
          <w:noProof/>
          <w:spacing w:val="-3"/>
          <w:sz w:val="21"/>
          <w:szCs w:val="21"/>
          <w:lang w:val="hr-HR"/>
        </w:rPr>
        <w:t>3</w:t>
      </w:r>
      <w:r w:rsidR="00ED0B1E">
        <w:rPr>
          <w:rFonts w:asciiTheme="minorHAnsi" w:hAnsiTheme="minorHAnsi" w:cstheme="minorHAnsi"/>
          <w:noProof/>
          <w:spacing w:val="-3"/>
          <w:sz w:val="21"/>
          <w:szCs w:val="21"/>
          <w:lang w:val="hr-HR"/>
        </w:rPr>
        <w:t>.</w:t>
      </w:r>
      <w:r w:rsidR="00ED0B1E">
        <w:rPr>
          <w:rFonts w:asciiTheme="minorHAnsi" w:hAnsiTheme="minorHAnsi" w:cstheme="minorHAnsi"/>
          <w:noProof/>
          <w:spacing w:val="-3"/>
          <w:sz w:val="21"/>
          <w:szCs w:val="21"/>
          <w:lang w:val="hr-HR"/>
        </w:rPr>
        <w:tab/>
        <w:t>36</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13-2. Poslovni subjekti prema pravno ustrojbenim oblicima i aktivnosti, </w:t>
      </w:r>
    </w:p>
    <w:p w:rsidR="002D6A44" w:rsidRPr="00691C8C" w:rsidRDefault="002D6A44" w:rsidP="00904673">
      <w:pPr>
        <w:tabs>
          <w:tab w:val="left" w:pos="720"/>
          <w:tab w:val="right" w:leader="dot" w:pos="9026"/>
          <w:tab w:val="right" w:pos="9072"/>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ab/>
        <w:t xml:space="preserve">         stanje 3</w:t>
      </w:r>
      <w:r w:rsidR="00AC1E8D">
        <w:rPr>
          <w:rFonts w:asciiTheme="minorHAnsi" w:hAnsiTheme="minorHAnsi" w:cstheme="minorHAnsi"/>
          <w:noProof/>
          <w:spacing w:val="-3"/>
          <w:sz w:val="21"/>
          <w:szCs w:val="21"/>
          <w:lang w:val="hr-HR"/>
        </w:rPr>
        <w:t>1</w:t>
      </w:r>
      <w:r w:rsidRPr="00691C8C">
        <w:rPr>
          <w:rFonts w:asciiTheme="minorHAnsi" w:hAnsiTheme="minorHAnsi" w:cstheme="minorHAnsi"/>
          <w:noProof/>
          <w:spacing w:val="-3"/>
          <w:sz w:val="21"/>
          <w:szCs w:val="21"/>
          <w:lang w:val="hr-HR"/>
        </w:rPr>
        <w:t xml:space="preserve">. </w:t>
      </w:r>
      <w:r w:rsidR="00AC1E8D">
        <w:rPr>
          <w:rFonts w:asciiTheme="minorHAnsi" w:hAnsiTheme="minorHAnsi" w:cstheme="minorHAnsi"/>
          <w:noProof/>
          <w:spacing w:val="-3"/>
          <w:sz w:val="21"/>
          <w:szCs w:val="21"/>
          <w:lang w:val="hr-HR"/>
        </w:rPr>
        <w:t>prosinc</w:t>
      </w:r>
      <w:r w:rsidR="00F35FC8" w:rsidRPr="00691C8C">
        <w:rPr>
          <w:rFonts w:asciiTheme="minorHAnsi" w:hAnsiTheme="minorHAnsi" w:cstheme="minorHAnsi"/>
          <w:noProof/>
          <w:spacing w:val="-3"/>
          <w:sz w:val="21"/>
          <w:szCs w:val="21"/>
          <w:lang w:val="hr-HR"/>
        </w:rPr>
        <w:t>a</w:t>
      </w:r>
      <w:r w:rsidRPr="00691C8C">
        <w:rPr>
          <w:rFonts w:asciiTheme="minorHAnsi" w:hAnsiTheme="minorHAnsi" w:cstheme="minorHAnsi"/>
          <w:noProof/>
          <w:spacing w:val="-3"/>
          <w:sz w:val="21"/>
          <w:szCs w:val="21"/>
          <w:lang w:val="hr-HR"/>
        </w:rPr>
        <w:t xml:space="preserve"> 20</w:t>
      </w:r>
      <w:r w:rsidR="002E4489" w:rsidRPr="00691C8C">
        <w:rPr>
          <w:rFonts w:asciiTheme="minorHAnsi" w:hAnsiTheme="minorHAnsi" w:cstheme="minorHAnsi"/>
          <w:noProof/>
          <w:spacing w:val="-3"/>
          <w:sz w:val="21"/>
          <w:szCs w:val="21"/>
          <w:lang w:val="hr-HR"/>
        </w:rPr>
        <w:t>1</w:t>
      </w:r>
      <w:r w:rsidR="005D35B1">
        <w:rPr>
          <w:rFonts w:asciiTheme="minorHAnsi" w:hAnsiTheme="minorHAnsi" w:cstheme="minorHAnsi"/>
          <w:noProof/>
          <w:spacing w:val="-3"/>
          <w:sz w:val="21"/>
          <w:szCs w:val="21"/>
          <w:lang w:val="hr-HR"/>
        </w:rPr>
        <w:t>3</w:t>
      </w:r>
      <w:r w:rsidR="00ED0B1E">
        <w:rPr>
          <w:rFonts w:asciiTheme="minorHAnsi" w:hAnsiTheme="minorHAnsi" w:cstheme="minorHAnsi"/>
          <w:noProof/>
          <w:spacing w:val="-3"/>
          <w:sz w:val="21"/>
          <w:szCs w:val="21"/>
          <w:lang w:val="hr-HR"/>
        </w:rPr>
        <w:t xml:space="preserve">. </w:t>
      </w:r>
      <w:r w:rsidR="00ED0B1E">
        <w:rPr>
          <w:rFonts w:asciiTheme="minorHAnsi" w:hAnsiTheme="minorHAnsi" w:cstheme="minorHAnsi"/>
          <w:noProof/>
          <w:spacing w:val="-3"/>
          <w:sz w:val="21"/>
          <w:szCs w:val="21"/>
          <w:lang w:val="hr-HR"/>
        </w:rPr>
        <w:tab/>
        <w:t>36</w:t>
      </w:r>
    </w:p>
    <w:p w:rsidR="002D6A44" w:rsidRPr="00691C8C" w:rsidRDefault="002D6A44" w:rsidP="00904673">
      <w:pPr>
        <w:tabs>
          <w:tab w:val="right" w:leader="dot" w:pos="9026"/>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right" w:leader="dot" w:pos="9026"/>
        </w:tabs>
        <w:suppressAutoHyphens/>
        <w:ind w:left="340"/>
        <w:jc w:val="both"/>
        <w:rPr>
          <w:rFonts w:asciiTheme="minorHAnsi" w:hAnsiTheme="minorHAnsi" w:cstheme="minorHAnsi"/>
          <w:noProof/>
          <w:spacing w:val="-3"/>
          <w:sz w:val="21"/>
          <w:szCs w:val="21"/>
          <w:lang w:val="hr-HR"/>
        </w:rPr>
      </w:pPr>
      <w:r w:rsidRPr="00691C8C">
        <w:rPr>
          <w:rFonts w:asciiTheme="minorHAnsi" w:hAnsiTheme="minorHAnsi" w:cstheme="minorHAnsi"/>
          <w:noProof/>
          <w:spacing w:val="-3"/>
          <w:sz w:val="21"/>
          <w:szCs w:val="21"/>
          <w:lang w:val="hr-HR"/>
        </w:rPr>
        <w:t>METODOLOŠKA OBJAŠNJENJA</w:t>
      </w:r>
      <w:r w:rsidRPr="00691C8C">
        <w:rPr>
          <w:rFonts w:asciiTheme="minorHAnsi" w:hAnsiTheme="minorHAnsi" w:cstheme="minorHAnsi"/>
          <w:noProof/>
          <w:spacing w:val="-3"/>
          <w:sz w:val="21"/>
          <w:szCs w:val="21"/>
          <w:lang w:val="hr-HR"/>
        </w:rPr>
        <w:tab/>
        <w:t>3</w:t>
      </w:r>
      <w:r w:rsidR="00376E20">
        <w:rPr>
          <w:rFonts w:asciiTheme="minorHAnsi" w:hAnsiTheme="minorHAnsi" w:cstheme="minorHAnsi"/>
          <w:noProof/>
          <w:spacing w:val="-3"/>
          <w:sz w:val="21"/>
          <w:szCs w:val="21"/>
          <w:lang w:val="hr-HR"/>
        </w:rPr>
        <w:t>7</w:t>
      </w:r>
    </w:p>
    <w:p w:rsidR="002D6A44" w:rsidRPr="00691C8C" w:rsidRDefault="002D6A44" w:rsidP="00904673">
      <w:pPr>
        <w:tabs>
          <w:tab w:val="left" w:pos="-720"/>
        </w:tabs>
        <w:suppressAutoHyphens/>
        <w:ind w:left="340"/>
        <w:jc w:val="both"/>
        <w:rPr>
          <w:rFonts w:asciiTheme="minorHAnsi" w:hAnsiTheme="minorHAnsi" w:cstheme="minorHAnsi"/>
          <w:noProof/>
          <w:spacing w:val="-3"/>
          <w:sz w:val="21"/>
          <w:szCs w:val="21"/>
          <w:lang w:val="hr-HR"/>
        </w:rPr>
      </w:pPr>
    </w:p>
    <w:p w:rsidR="002D6A44" w:rsidRPr="00691C8C" w:rsidRDefault="002D6A44" w:rsidP="00904673">
      <w:pPr>
        <w:tabs>
          <w:tab w:val="left" w:pos="720"/>
          <w:tab w:val="right" w:leader="dot" w:pos="9026"/>
        </w:tabs>
        <w:suppressAutoHyphens/>
        <w:ind w:left="340"/>
        <w:jc w:val="both"/>
        <w:rPr>
          <w:rFonts w:asciiTheme="minorHAnsi" w:hAnsiTheme="minorHAnsi" w:cstheme="minorHAnsi"/>
          <w:noProof/>
          <w:spacing w:val="-3"/>
          <w:lang w:val="hr-HR"/>
        </w:rPr>
      </w:pPr>
      <w:r w:rsidRPr="00691C8C">
        <w:rPr>
          <w:rFonts w:asciiTheme="minorHAnsi" w:hAnsiTheme="minorHAnsi" w:cstheme="minorHAnsi"/>
          <w:noProof/>
          <w:spacing w:val="-3"/>
          <w:sz w:val="21"/>
          <w:szCs w:val="21"/>
          <w:lang w:val="hr-HR"/>
        </w:rPr>
        <w:t>PRILOG: Nacionalna klasifikacija djelatnosti 2007.</w:t>
      </w:r>
      <w:r w:rsidRPr="00691C8C">
        <w:rPr>
          <w:rFonts w:asciiTheme="minorHAnsi" w:hAnsiTheme="minorHAnsi" w:cstheme="minorHAnsi"/>
          <w:noProof/>
          <w:spacing w:val="-3"/>
          <w:sz w:val="21"/>
          <w:szCs w:val="21"/>
          <w:lang w:val="hr-HR"/>
        </w:rPr>
        <w:tab/>
      </w:r>
      <w:r w:rsidR="008A2187" w:rsidRPr="00691C8C">
        <w:rPr>
          <w:rFonts w:asciiTheme="minorHAnsi" w:hAnsiTheme="minorHAnsi" w:cstheme="minorHAnsi"/>
          <w:noProof/>
          <w:spacing w:val="-3"/>
          <w:sz w:val="21"/>
          <w:szCs w:val="21"/>
          <w:lang w:val="hr-HR"/>
        </w:rPr>
        <w:t>4</w:t>
      </w:r>
      <w:r w:rsidR="00376E20">
        <w:rPr>
          <w:rFonts w:asciiTheme="minorHAnsi" w:hAnsiTheme="minorHAnsi" w:cstheme="minorHAnsi"/>
          <w:noProof/>
          <w:spacing w:val="-3"/>
          <w:sz w:val="21"/>
          <w:szCs w:val="21"/>
          <w:lang w:val="hr-HR"/>
        </w:rPr>
        <w:t>7</w:t>
      </w:r>
      <w:bookmarkStart w:id="0" w:name="_GoBack"/>
      <w:bookmarkEnd w:id="0"/>
    </w:p>
    <w:p w:rsidR="002D6A44" w:rsidRPr="00691C8C" w:rsidRDefault="002D6A44" w:rsidP="002D6A44">
      <w:pPr>
        <w:tabs>
          <w:tab w:val="left" w:pos="720"/>
          <w:tab w:val="right" w:leader="dot" w:pos="9026"/>
        </w:tabs>
        <w:suppressAutoHyphens/>
        <w:jc w:val="both"/>
        <w:rPr>
          <w:rFonts w:asciiTheme="minorHAnsi" w:hAnsiTheme="minorHAnsi" w:cstheme="minorHAnsi"/>
          <w:noProof/>
          <w:spacing w:val="-3"/>
          <w:sz w:val="21"/>
          <w:szCs w:val="21"/>
          <w:lang w:val="hr-HR"/>
        </w:rPr>
      </w:pPr>
    </w:p>
    <w:p w:rsidR="004B29EA" w:rsidRPr="00691C8C" w:rsidRDefault="002D2DFF">
      <w:pPr>
        <w:jc w:val="center"/>
        <w:rPr>
          <w:rFonts w:asciiTheme="minorHAnsi" w:hAnsiTheme="minorHAnsi" w:cstheme="minorHAnsi"/>
          <w:lang w:val="hr-HR"/>
        </w:rPr>
      </w:pPr>
      <w:r w:rsidRPr="00691C8C">
        <w:rPr>
          <w:rFonts w:asciiTheme="minorHAnsi" w:hAnsiTheme="minorHAnsi" w:cstheme="minorHAnsi"/>
          <w:lang w:val="hr-HR"/>
        </w:rPr>
        <w:br w:type="page"/>
      </w:r>
    </w:p>
    <w:p w:rsidR="002D2DFF" w:rsidRPr="00691C8C" w:rsidRDefault="00996C3F" w:rsidP="00ED0B1E">
      <w:pPr>
        <w:widowControl/>
        <w:rPr>
          <w:rFonts w:asciiTheme="minorHAnsi" w:hAnsiTheme="minorHAnsi" w:cstheme="minorHAnsi"/>
          <w:lang w:val="hr-HR"/>
        </w:rPr>
      </w:pPr>
      <w:r w:rsidRPr="00996C3F">
        <w:rPr>
          <w:noProof/>
          <w:lang w:val="hr-HR" w:eastAsia="hr-HR"/>
        </w:rPr>
        <w:lastRenderedPageBreak/>
        <w:drawing>
          <wp:inline distT="0" distB="0" distL="0" distR="0" wp14:anchorId="62263D8F" wp14:editId="70148996">
            <wp:extent cx="6022800" cy="731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2800" cy="7318800"/>
                    </a:xfrm>
                    <a:prstGeom prst="rect">
                      <a:avLst/>
                    </a:prstGeom>
                    <a:noFill/>
                    <a:ln>
                      <a:noFill/>
                    </a:ln>
                  </pic:spPr>
                </pic:pic>
              </a:graphicData>
            </a:graphic>
          </wp:inline>
        </w:drawing>
      </w:r>
      <w:r w:rsidR="002D2DFF" w:rsidRPr="00691C8C">
        <w:rPr>
          <w:rFonts w:asciiTheme="minorHAnsi" w:hAnsiTheme="minorHAnsi" w:cstheme="minorHAnsi"/>
          <w:lang w:val="hr-HR"/>
        </w:rPr>
        <w:br w:type="page"/>
      </w:r>
    </w:p>
    <w:p w:rsidR="00904673" w:rsidRPr="00691C8C" w:rsidRDefault="00077ACF">
      <w:pPr>
        <w:jc w:val="center"/>
        <w:rPr>
          <w:rFonts w:asciiTheme="minorHAnsi" w:hAnsiTheme="minorHAnsi" w:cstheme="minorHAnsi"/>
          <w:lang w:val="hr-HR"/>
        </w:rPr>
      </w:pPr>
      <w:r w:rsidRPr="00077ACF">
        <w:rPr>
          <w:noProof/>
          <w:lang w:val="hr-HR" w:eastAsia="hr-HR"/>
        </w:rPr>
        <w:lastRenderedPageBreak/>
        <w:drawing>
          <wp:inline distT="0" distB="0" distL="0" distR="0" wp14:anchorId="60317459" wp14:editId="6449561E">
            <wp:extent cx="6336000" cy="5155200"/>
            <wp:effectExtent l="0" t="0" r="8255" b="762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6000" cy="5155200"/>
                    </a:xfrm>
                    <a:prstGeom prst="rect">
                      <a:avLst/>
                    </a:prstGeom>
                    <a:noFill/>
                    <a:ln>
                      <a:noFill/>
                    </a:ln>
                  </pic:spPr>
                </pic:pic>
              </a:graphicData>
            </a:graphic>
          </wp:inline>
        </w:drawing>
      </w:r>
    </w:p>
    <w:p w:rsidR="00904673" w:rsidRDefault="00904673">
      <w:pPr>
        <w:jc w:val="center"/>
        <w:rPr>
          <w:rFonts w:asciiTheme="minorHAnsi" w:hAnsiTheme="minorHAnsi" w:cstheme="minorHAnsi"/>
          <w:lang w:val="hr-HR"/>
        </w:rPr>
      </w:pPr>
    </w:p>
    <w:p w:rsidR="00077ACF" w:rsidRDefault="00077ACF">
      <w:pPr>
        <w:jc w:val="center"/>
        <w:rPr>
          <w:rFonts w:asciiTheme="minorHAnsi" w:hAnsiTheme="minorHAnsi" w:cstheme="minorHAnsi"/>
          <w:lang w:val="hr-HR"/>
        </w:rPr>
      </w:pPr>
    </w:p>
    <w:p w:rsidR="00084C12" w:rsidRDefault="00084C12">
      <w:pPr>
        <w:jc w:val="center"/>
        <w:rPr>
          <w:rFonts w:asciiTheme="minorHAnsi" w:hAnsiTheme="minorHAnsi" w:cstheme="minorHAnsi"/>
          <w:lang w:val="hr-HR"/>
        </w:rPr>
      </w:pPr>
    </w:p>
    <w:p w:rsidR="00077ACF" w:rsidRDefault="00077ACF">
      <w:pPr>
        <w:jc w:val="center"/>
        <w:rPr>
          <w:rFonts w:asciiTheme="minorHAnsi" w:hAnsiTheme="minorHAnsi" w:cstheme="minorHAnsi"/>
          <w:lang w:val="hr-HR"/>
        </w:rPr>
      </w:pPr>
    </w:p>
    <w:p w:rsidR="00AD7923" w:rsidRPr="00691C8C" w:rsidRDefault="00077ACF">
      <w:pPr>
        <w:jc w:val="center"/>
        <w:rPr>
          <w:rFonts w:asciiTheme="minorHAnsi" w:hAnsiTheme="minorHAnsi" w:cstheme="minorHAnsi"/>
          <w:lang w:val="hr-HR"/>
        </w:rPr>
      </w:pPr>
      <w:r w:rsidRPr="00077ACF">
        <w:rPr>
          <w:noProof/>
          <w:lang w:val="hr-HR" w:eastAsia="hr-HR"/>
        </w:rPr>
        <w:drawing>
          <wp:inline distT="0" distB="0" distL="0" distR="0">
            <wp:extent cx="5295600" cy="2858400"/>
            <wp:effectExtent l="0" t="0" r="63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5600" cy="2858400"/>
                    </a:xfrm>
                    <a:prstGeom prst="rect">
                      <a:avLst/>
                    </a:prstGeom>
                    <a:noFill/>
                    <a:ln>
                      <a:noFill/>
                    </a:ln>
                  </pic:spPr>
                </pic:pic>
              </a:graphicData>
            </a:graphic>
          </wp:inline>
        </w:drawing>
      </w:r>
    </w:p>
    <w:p w:rsidR="00AD7923" w:rsidRDefault="00AD7923">
      <w:pPr>
        <w:jc w:val="center"/>
        <w:rPr>
          <w:rFonts w:asciiTheme="minorHAnsi" w:hAnsiTheme="minorHAnsi" w:cstheme="minorHAnsi"/>
          <w:lang w:val="hr-HR"/>
        </w:rPr>
      </w:pPr>
    </w:p>
    <w:p w:rsidR="00AD7923" w:rsidRDefault="00AD7923">
      <w:pPr>
        <w:widowControl/>
        <w:rPr>
          <w:rFonts w:asciiTheme="minorHAnsi" w:hAnsiTheme="minorHAnsi" w:cstheme="minorHAnsi"/>
          <w:lang w:val="hr-HR"/>
        </w:rPr>
      </w:pPr>
      <w:r>
        <w:rPr>
          <w:rFonts w:asciiTheme="minorHAnsi" w:hAnsiTheme="minorHAnsi" w:cstheme="minorHAnsi"/>
          <w:lang w:val="hr-HR"/>
        </w:rPr>
        <w:br w:type="page"/>
      </w:r>
    </w:p>
    <w:p w:rsidR="00904673" w:rsidRDefault="00084C12">
      <w:pPr>
        <w:jc w:val="center"/>
        <w:rPr>
          <w:rFonts w:asciiTheme="minorHAnsi" w:hAnsiTheme="minorHAnsi" w:cstheme="minorHAnsi"/>
          <w:lang w:val="hr-HR"/>
        </w:rPr>
      </w:pPr>
      <w:r w:rsidRPr="00084C12">
        <w:rPr>
          <w:noProof/>
          <w:lang w:val="hr-HR" w:eastAsia="hr-HR"/>
        </w:rPr>
        <w:lastRenderedPageBreak/>
        <w:drawing>
          <wp:inline distT="0" distB="0" distL="0" distR="0" wp14:anchorId="2EB51159" wp14:editId="7367433E">
            <wp:extent cx="6334125" cy="9201150"/>
            <wp:effectExtent l="0" t="0" r="9525"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6000" cy="9203874"/>
                    </a:xfrm>
                    <a:prstGeom prst="rect">
                      <a:avLst/>
                    </a:prstGeom>
                    <a:noFill/>
                    <a:ln>
                      <a:noFill/>
                    </a:ln>
                  </pic:spPr>
                </pic:pic>
              </a:graphicData>
            </a:graphic>
          </wp:inline>
        </w:drawing>
      </w:r>
    </w:p>
    <w:p w:rsidR="00C17D5B" w:rsidRPr="00691C8C" w:rsidRDefault="00C17D5B">
      <w:pPr>
        <w:jc w:val="center"/>
        <w:rPr>
          <w:rFonts w:asciiTheme="minorHAnsi" w:hAnsiTheme="minorHAnsi" w:cstheme="minorHAnsi"/>
          <w:lang w:val="hr-HR"/>
        </w:rPr>
      </w:pPr>
    </w:p>
    <w:p w:rsidR="00904673" w:rsidRDefault="00996C3F">
      <w:pPr>
        <w:jc w:val="center"/>
        <w:rPr>
          <w:rFonts w:asciiTheme="minorHAnsi" w:hAnsiTheme="minorHAnsi" w:cstheme="minorHAnsi"/>
        </w:rPr>
      </w:pPr>
      <w:r w:rsidRPr="00996C3F">
        <w:rPr>
          <w:noProof/>
          <w:lang w:val="hr-HR" w:eastAsia="hr-HR"/>
        </w:rPr>
        <w:lastRenderedPageBreak/>
        <w:drawing>
          <wp:inline distT="0" distB="0" distL="0" distR="0" wp14:anchorId="10BA5260" wp14:editId="56F6E78B">
            <wp:extent cx="6112800" cy="4017600"/>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2800" cy="4017600"/>
                    </a:xfrm>
                    <a:prstGeom prst="rect">
                      <a:avLst/>
                    </a:prstGeom>
                    <a:noFill/>
                    <a:ln>
                      <a:noFill/>
                    </a:ln>
                  </pic:spPr>
                </pic:pic>
              </a:graphicData>
            </a:graphic>
          </wp:inline>
        </w:drawing>
      </w:r>
    </w:p>
    <w:p w:rsidR="00905F64" w:rsidRDefault="00905F64">
      <w:pPr>
        <w:jc w:val="center"/>
        <w:rPr>
          <w:rFonts w:asciiTheme="minorHAnsi" w:hAnsiTheme="minorHAnsi" w:cstheme="minorHAnsi"/>
        </w:rPr>
      </w:pPr>
    </w:p>
    <w:p w:rsidR="00C818A9" w:rsidRDefault="00C818A9">
      <w:pPr>
        <w:jc w:val="center"/>
        <w:rPr>
          <w:rFonts w:asciiTheme="minorHAnsi" w:hAnsiTheme="minorHAnsi" w:cstheme="minorHAnsi"/>
        </w:rPr>
      </w:pPr>
    </w:p>
    <w:p w:rsidR="00905F64" w:rsidRDefault="00996C3F">
      <w:pPr>
        <w:jc w:val="center"/>
        <w:rPr>
          <w:rFonts w:asciiTheme="minorHAnsi" w:hAnsiTheme="minorHAnsi" w:cstheme="minorHAnsi"/>
        </w:rPr>
      </w:pPr>
      <w:r w:rsidRPr="00996C3F">
        <w:rPr>
          <w:noProof/>
          <w:lang w:val="hr-HR" w:eastAsia="hr-HR"/>
        </w:rPr>
        <w:drawing>
          <wp:inline distT="0" distB="0" distL="0" distR="0" wp14:anchorId="54471EDE" wp14:editId="477802B0">
            <wp:extent cx="6116400" cy="1810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400" cy="1810800"/>
                    </a:xfrm>
                    <a:prstGeom prst="rect">
                      <a:avLst/>
                    </a:prstGeom>
                    <a:noFill/>
                    <a:ln>
                      <a:noFill/>
                    </a:ln>
                  </pic:spPr>
                </pic:pic>
              </a:graphicData>
            </a:graphic>
          </wp:inline>
        </w:drawing>
      </w:r>
    </w:p>
    <w:p w:rsidR="00905F64" w:rsidRDefault="00905F64">
      <w:pPr>
        <w:jc w:val="center"/>
        <w:rPr>
          <w:rFonts w:asciiTheme="minorHAnsi" w:hAnsiTheme="minorHAnsi" w:cstheme="minorHAnsi"/>
        </w:rPr>
      </w:pPr>
    </w:p>
    <w:p w:rsidR="00516FCF" w:rsidRDefault="00996C3F">
      <w:pPr>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70CFE164">
            <wp:extent cx="5821200" cy="2732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21200" cy="2732400"/>
                    </a:xfrm>
                    <a:prstGeom prst="rect">
                      <a:avLst/>
                    </a:prstGeom>
                    <a:noFill/>
                  </pic:spPr>
                </pic:pic>
              </a:graphicData>
            </a:graphic>
          </wp:inline>
        </w:drawing>
      </w:r>
    </w:p>
    <w:p w:rsidR="00232CBE" w:rsidRDefault="00232CBE">
      <w:pPr>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996C3F" w:rsidP="00FC0AD5">
      <w:pPr>
        <w:widowControl/>
        <w:jc w:val="center"/>
        <w:rPr>
          <w:rFonts w:asciiTheme="minorHAnsi" w:hAnsiTheme="minorHAnsi" w:cstheme="minorHAnsi"/>
        </w:rPr>
      </w:pPr>
      <w:r w:rsidRPr="00996C3F">
        <w:rPr>
          <w:noProof/>
          <w:lang w:val="hr-HR" w:eastAsia="hr-HR"/>
        </w:rPr>
        <w:lastRenderedPageBreak/>
        <w:drawing>
          <wp:inline distT="0" distB="0" distL="0" distR="0" wp14:anchorId="45AB064E" wp14:editId="4D1DC7D6">
            <wp:extent cx="6022800" cy="3837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22800" cy="383760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996C3F" w:rsidRDefault="00996C3F" w:rsidP="00FC0AD5">
      <w:pPr>
        <w:widowControl/>
        <w:jc w:val="center"/>
        <w:rPr>
          <w:rFonts w:asciiTheme="minorHAnsi" w:hAnsiTheme="minorHAnsi" w:cstheme="minorHAnsi"/>
        </w:rPr>
      </w:pPr>
    </w:p>
    <w:p w:rsidR="00A05275" w:rsidRDefault="00996C3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38F2144B">
            <wp:extent cx="4305600" cy="238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05600" cy="2383200"/>
                    </a:xfrm>
                    <a:prstGeom prst="rect">
                      <a:avLst/>
                    </a:prstGeom>
                    <a:noFill/>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1B5450" w:rsidRDefault="001B5450">
      <w:pPr>
        <w:widowControl/>
        <w:rPr>
          <w:rFonts w:asciiTheme="minorHAnsi" w:hAnsiTheme="minorHAnsi" w:cstheme="minorHAnsi"/>
        </w:rPr>
      </w:pPr>
      <w:r>
        <w:rPr>
          <w:rFonts w:asciiTheme="minorHAnsi" w:hAnsiTheme="minorHAnsi" w:cstheme="minorHAnsi"/>
        </w:rPr>
        <w:br w:type="page"/>
      </w:r>
    </w:p>
    <w:p w:rsidR="001B5450" w:rsidRDefault="00917913" w:rsidP="00FC0AD5">
      <w:pPr>
        <w:widowControl/>
        <w:jc w:val="center"/>
        <w:rPr>
          <w:rFonts w:asciiTheme="minorHAnsi" w:hAnsiTheme="minorHAnsi" w:cstheme="minorHAnsi"/>
        </w:rPr>
      </w:pPr>
      <w:r w:rsidRPr="00917913">
        <w:rPr>
          <w:noProof/>
          <w:lang w:val="hr-HR" w:eastAsia="hr-HR"/>
        </w:rPr>
        <w:lastRenderedPageBreak/>
        <w:drawing>
          <wp:inline distT="0" distB="0" distL="0" distR="0" wp14:anchorId="5DCBE440" wp14:editId="72005EF0">
            <wp:extent cx="6300470" cy="608529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00470" cy="608529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EE6B5B" w:rsidRDefault="00996C3F" w:rsidP="00FC0AD5">
      <w:pPr>
        <w:widowControl/>
        <w:jc w:val="center"/>
        <w:rPr>
          <w:rFonts w:asciiTheme="minorHAnsi" w:hAnsiTheme="minorHAnsi" w:cstheme="minorHAnsi"/>
        </w:rPr>
      </w:pPr>
      <w:r w:rsidRPr="00996C3F">
        <w:rPr>
          <w:noProof/>
          <w:lang w:val="hr-HR" w:eastAsia="hr-HR"/>
        </w:rPr>
        <w:drawing>
          <wp:inline distT="0" distB="0" distL="0" distR="0" wp14:anchorId="0D92E45A" wp14:editId="574F1614">
            <wp:extent cx="6112800" cy="2512800"/>
            <wp:effectExtent l="0" t="0" r="2540" b="190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2800" cy="2512800"/>
                    </a:xfrm>
                    <a:prstGeom prst="rect">
                      <a:avLst/>
                    </a:prstGeom>
                    <a:noFill/>
                    <a:ln>
                      <a:noFill/>
                    </a:ln>
                  </pic:spPr>
                </pic:pic>
              </a:graphicData>
            </a:graphic>
          </wp:inline>
        </w:drawing>
      </w:r>
    </w:p>
    <w:p w:rsidR="001B5450" w:rsidRDefault="001B5450" w:rsidP="00FC0AD5">
      <w:pPr>
        <w:widowControl/>
        <w:jc w:val="center"/>
        <w:rPr>
          <w:rFonts w:asciiTheme="minorHAnsi" w:hAnsiTheme="minorHAnsi" w:cstheme="minorHAnsi"/>
        </w:rPr>
      </w:pPr>
    </w:p>
    <w:p w:rsidR="001B5450" w:rsidRDefault="001B5450" w:rsidP="00FC0AD5">
      <w:pPr>
        <w:widowControl/>
        <w:jc w:val="center"/>
        <w:rPr>
          <w:rFonts w:asciiTheme="minorHAnsi" w:hAnsiTheme="minorHAnsi" w:cstheme="minorHAnsi"/>
        </w:rPr>
      </w:pPr>
    </w:p>
    <w:p w:rsidR="003C2C3F" w:rsidRDefault="00996C3F" w:rsidP="00FC0AD5">
      <w:pPr>
        <w:widowControl/>
        <w:jc w:val="center"/>
        <w:rPr>
          <w:rFonts w:asciiTheme="minorHAnsi" w:hAnsiTheme="minorHAnsi" w:cstheme="minorHAnsi"/>
        </w:rPr>
      </w:pPr>
      <w:r w:rsidRPr="00996C3F">
        <w:rPr>
          <w:noProof/>
          <w:lang w:val="hr-HR" w:eastAsia="hr-HR"/>
        </w:rPr>
        <w:lastRenderedPageBreak/>
        <w:drawing>
          <wp:inline distT="0" distB="0" distL="0" distR="0" wp14:anchorId="21F30169" wp14:editId="0289D4CB">
            <wp:extent cx="5932800" cy="70344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2800" cy="7034400"/>
                    </a:xfrm>
                    <a:prstGeom prst="rect">
                      <a:avLst/>
                    </a:prstGeom>
                    <a:noFill/>
                    <a:ln>
                      <a:noFill/>
                    </a:ln>
                  </pic:spPr>
                </pic:pic>
              </a:graphicData>
            </a:graphic>
          </wp:inline>
        </w:drawing>
      </w: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996C3F" w:rsidP="00FC0AD5">
      <w:pPr>
        <w:widowControl/>
        <w:jc w:val="center"/>
        <w:rPr>
          <w:rFonts w:asciiTheme="minorHAnsi" w:hAnsiTheme="minorHAnsi" w:cstheme="minorHAnsi"/>
        </w:rPr>
      </w:pPr>
      <w:r w:rsidRPr="00996C3F">
        <w:rPr>
          <w:noProof/>
          <w:lang w:val="hr-HR" w:eastAsia="hr-HR"/>
        </w:rPr>
        <w:lastRenderedPageBreak/>
        <w:drawing>
          <wp:inline distT="0" distB="0" distL="0" distR="0" wp14:anchorId="0A760929" wp14:editId="6D4A1FFE">
            <wp:extent cx="6112800" cy="6660000"/>
            <wp:effectExtent l="0" t="0" r="254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2800" cy="6660000"/>
                    </a:xfrm>
                    <a:prstGeom prst="rect">
                      <a:avLst/>
                    </a:prstGeom>
                    <a:noFill/>
                    <a:ln>
                      <a:noFill/>
                    </a:ln>
                  </pic:spPr>
                </pic:pic>
              </a:graphicData>
            </a:graphic>
          </wp:inline>
        </w:drawing>
      </w:r>
      <w:r>
        <w:rPr>
          <w:rFonts w:asciiTheme="minorHAnsi" w:hAnsiTheme="minorHAnsi" w:cstheme="minorHAnsi"/>
          <w:noProof/>
          <w:snapToGrid/>
          <w:lang w:val="hr-HR" w:eastAsia="hr-HR"/>
        </w:rPr>
        <w:drawing>
          <wp:inline distT="0" distB="0" distL="0" distR="0" wp14:anchorId="3A3814DE">
            <wp:extent cx="4878000" cy="2710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78000" cy="2710800"/>
                    </a:xfrm>
                    <a:prstGeom prst="rect">
                      <a:avLst/>
                    </a:prstGeom>
                    <a:noFill/>
                  </pic:spPr>
                </pic:pic>
              </a:graphicData>
            </a:graphic>
          </wp:inline>
        </w:drawing>
      </w:r>
    </w:p>
    <w:p w:rsidR="003C2C3F" w:rsidRDefault="005478DF" w:rsidP="003C2C3F">
      <w:pPr>
        <w:widowControl/>
        <w:jc w:val="center"/>
        <w:rPr>
          <w:rFonts w:asciiTheme="minorHAnsi" w:hAnsiTheme="minorHAnsi" w:cstheme="minorHAnsi"/>
        </w:rPr>
      </w:pPr>
      <w:r w:rsidRPr="005478DF">
        <w:rPr>
          <w:noProof/>
          <w:lang w:val="hr-HR" w:eastAsia="hr-HR"/>
        </w:rPr>
        <w:lastRenderedPageBreak/>
        <w:drawing>
          <wp:inline distT="0" distB="0" distL="0" distR="0" wp14:anchorId="20643B27" wp14:editId="403E17DE">
            <wp:extent cx="6206400" cy="47448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06400" cy="4744800"/>
                    </a:xfrm>
                    <a:prstGeom prst="rect">
                      <a:avLst/>
                    </a:prstGeom>
                    <a:noFill/>
                    <a:ln>
                      <a:noFill/>
                    </a:ln>
                  </pic:spPr>
                </pic:pic>
              </a:graphicData>
            </a:graphic>
          </wp:inline>
        </w:drawing>
      </w:r>
    </w:p>
    <w:p w:rsidR="003C2C3F" w:rsidRDefault="003C2C3F"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3C2C3F" w:rsidRDefault="005478DF"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77E447A7">
            <wp:extent cx="4874400" cy="329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74400" cy="3294000"/>
                    </a:xfrm>
                    <a:prstGeom prst="rect">
                      <a:avLst/>
                    </a:prstGeom>
                    <a:noFill/>
                  </pic:spPr>
                </pic:pic>
              </a:graphicData>
            </a:graphic>
          </wp:inline>
        </w:drawing>
      </w: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E00467" w:rsidP="00FC0AD5">
      <w:pPr>
        <w:widowControl/>
        <w:jc w:val="center"/>
        <w:rPr>
          <w:rFonts w:asciiTheme="minorHAnsi" w:hAnsiTheme="minorHAnsi" w:cstheme="minorHAnsi"/>
        </w:rPr>
      </w:pPr>
      <w:r w:rsidRPr="00E00467">
        <w:rPr>
          <w:noProof/>
          <w:lang w:val="hr-HR" w:eastAsia="hr-HR"/>
        </w:rPr>
        <w:lastRenderedPageBreak/>
        <w:drawing>
          <wp:inline distT="0" distB="0" distL="0" distR="0" wp14:anchorId="0EB48D97" wp14:editId="3FA895B9">
            <wp:extent cx="6206400" cy="4755600"/>
            <wp:effectExtent l="0" t="0" r="444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206400" cy="4755600"/>
                    </a:xfrm>
                    <a:prstGeom prst="rect">
                      <a:avLst/>
                    </a:prstGeom>
                    <a:noFill/>
                    <a:ln>
                      <a:noFill/>
                    </a:ln>
                  </pic:spPr>
                </pic:pic>
              </a:graphicData>
            </a:graphic>
          </wp:inline>
        </w:drawing>
      </w:r>
    </w:p>
    <w:p w:rsidR="003C2C3F" w:rsidRDefault="003C2C3F"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3C2C3F" w:rsidRDefault="00E00467" w:rsidP="00FC0AD5">
      <w:pPr>
        <w:widowControl/>
        <w:jc w:val="center"/>
        <w:rPr>
          <w:rFonts w:asciiTheme="minorHAnsi" w:hAnsiTheme="minorHAnsi" w:cstheme="minorHAnsi"/>
        </w:rPr>
      </w:pPr>
      <w:r w:rsidRPr="00E00467">
        <w:rPr>
          <w:noProof/>
          <w:lang w:val="hr-HR" w:eastAsia="hr-HR"/>
        </w:rPr>
        <w:drawing>
          <wp:inline distT="0" distB="0" distL="0" distR="0" wp14:anchorId="4ADBE263" wp14:editId="7088D32B">
            <wp:extent cx="6116400" cy="3902400"/>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16400" cy="3902400"/>
                    </a:xfrm>
                    <a:prstGeom prst="rect">
                      <a:avLst/>
                    </a:prstGeom>
                    <a:noFill/>
                    <a:ln>
                      <a:noFill/>
                    </a:ln>
                  </pic:spPr>
                </pic:pic>
              </a:graphicData>
            </a:graphic>
          </wp:inline>
        </w:drawing>
      </w:r>
    </w:p>
    <w:p w:rsidR="003C2C3F" w:rsidRDefault="003C2C3F" w:rsidP="00FC0AD5">
      <w:pPr>
        <w:widowControl/>
        <w:jc w:val="center"/>
        <w:rPr>
          <w:rFonts w:asciiTheme="minorHAnsi" w:hAnsiTheme="minorHAnsi" w:cstheme="minorHAnsi"/>
        </w:rPr>
      </w:pPr>
    </w:p>
    <w:p w:rsidR="003C2C3F" w:rsidRDefault="003C2C3F">
      <w:pPr>
        <w:widowControl/>
        <w:rPr>
          <w:rFonts w:asciiTheme="minorHAnsi" w:hAnsiTheme="minorHAnsi" w:cstheme="minorHAnsi"/>
        </w:rPr>
      </w:pPr>
      <w:r>
        <w:rPr>
          <w:rFonts w:asciiTheme="minorHAnsi" w:hAnsiTheme="minorHAnsi" w:cstheme="minorHAnsi"/>
        </w:rPr>
        <w:br w:type="page"/>
      </w:r>
    </w:p>
    <w:p w:rsidR="003C2C3F" w:rsidRDefault="00E00467" w:rsidP="00FC0AD5">
      <w:pPr>
        <w:widowControl/>
        <w:jc w:val="center"/>
        <w:rPr>
          <w:rFonts w:asciiTheme="minorHAnsi" w:hAnsiTheme="minorHAnsi" w:cstheme="minorHAnsi"/>
        </w:rPr>
      </w:pPr>
      <w:r w:rsidRPr="00E00467">
        <w:rPr>
          <w:noProof/>
          <w:lang w:val="hr-HR" w:eastAsia="hr-HR"/>
        </w:rPr>
        <w:lastRenderedPageBreak/>
        <w:drawing>
          <wp:inline distT="0" distB="0" distL="0" distR="0" wp14:anchorId="63B8A2B1" wp14:editId="3D46399E">
            <wp:extent cx="6206400" cy="4255200"/>
            <wp:effectExtent l="0" t="0" r="444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06400" cy="4255200"/>
                    </a:xfrm>
                    <a:prstGeom prst="rect">
                      <a:avLst/>
                    </a:prstGeom>
                    <a:noFill/>
                    <a:ln>
                      <a:noFill/>
                    </a:ln>
                  </pic:spPr>
                </pic:pic>
              </a:graphicData>
            </a:graphic>
          </wp:inline>
        </w:drawing>
      </w: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61764B" w:rsidP="00FC0AD5">
      <w:pPr>
        <w:widowControl/>
        <w:jc w:val="center"/>
        <w:rPr>
          <w:rFonts w:asciiTheme="minorHAnsi" w:hAnsiTheme="minorHAnsi" w:cstheme="minorHAnsi"/>
        </w:rPr>
      </w:pPr>
      <w:r w:rsidRPr="0061764B">
        <w:rPr>
          <w:noProof/>
          <w:lang w:val="hr-HR" w:eastAsia="hr-HR"/>
        </w:rPr>
        <w:drawing>
          <wp:inline distT="0" distB="0" distL="0" distR="0" wp14:anchorId="3BEA4A8E" wp14:editId="263AEC0D">
            <wp:extent cx="6300470" cy="341135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00470" cy="3411351"/>
                    </a:xfrm>
                    <a:prstGeom prst="rect">
                      <a:avLst/>
                    </a:prstGeom>
                    <a:noFill/>
                    <a:ln>
                      <a:noFill/>
                    </a:ln>
                  </pic:spPr>
                </pic:pic>
              </a:graphicData>
            </a:graphic>
          </wp:inline>
        </w:drawing>
      </w: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8D756D" w:rsidRDefault="008D756D" w:rsidP="00FC0AD5">
      <w:pPr>
        <w:widowControl/>
        <w:jc w:val="center"/>
        <w:rPr>
          <w:rFonts w:asciiTheme="minorHAnsi" w:hAnsiTheme="minorHAnsi" w:cstheme="minorHAnsi"/>
        </w:rPr>
      </w:pPr>
    </w:p>
    <w:p w:rsidR="003C2C3F" w:rsidRDefault="003C2C3F" w:rsidP="00FC0AD5">
      <w:pPr>
        <w:widowControl/>
        <w:jc w:val="center"/>
        <w:rPr>
          <w:rFonts w:asciiTheme="minorHAnsi" w:hAnsiTheme="minorHAnsi" w:cstheme="minorHAnsi"/>
        </w:rPr>
      </w:pPr>
    </w:p>
    <w:p w:rsidR="00691A9A" w:rsidRDefault="00996C3F" w:rsidP="00FC0AD5">
      <w:pPr>
        <w:widowControl/>
        <w:jc w:val="center"/>
        <w:rPr>
          <w:rFonts w:asciiTheme="minorHAnsi" w:hAnsiTheme="minorHAnsi" w:cstheme="minorHAnsi"/>
        </w:rPr>
      </w:pPr>
      <w:r w:rsidRPr="00996C3F">
        <w:rPr>
          <w:noProof/>
          <w:lang w:val="hr-HR" w:eastAsia="hr-HR"/>
        </w:rPr>
        <w:lastRenderedPageBreak/>
        <w:drawing>
          <wp:inline distT="0" distB="0" distL="0" distR="0" wp14:anchorId="2126C755" wp14:editId="67B9BD9A">
            <wp:extent cx="6112800" cy="7005600"/>
            <wp:effectExtent l="0" t="0" r="2540" b="508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2800" cy="7005600"/>
                    </a:xfrm>
                    <a:prstGeom prst="rect">
                      <a:avLst/>
                    </a:prstGeom>
                    <a:noFill/>
                    <a:ln>
                      <a:noFill/>
                    </a:ln>
                  </pic:spPr>
                </pic:pic>
              </a:graphicData>
            </a:graphic>
          </wp:inline>
        </w:drawing>
      </w: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996C3F" w:rsidP="00691A9A">
      <w:pPr>
        <w:widowControl/>
        <w:jc w:val="center"/>
        <w:rPr>
          <w:rFonts w:asciiTheme="minorHAnsi" w:hAnsiTheme="minorHAnsi" w:cstheme="minorHAnsi"/>
        </w:rPr>
      </w:pPr>
      <w:r w:rsidRPr="00996C3F">
        <w:rPr>
          <w:noProof/>
          <w:lang w:val="hr-HR" w:eastAsia="hr-HR"/>
        </w:rPr>
        <w:lastRenderedPageBreak/>
        <w:drawing>
          <wp:inline distT="0" distB="0" distL="0" distR="0" wp14:anchorId="00A4C7B3" wp14:editId="4C8DC4D7">
            <wp:extent cx="6112800" cy="4147200"/>
            <wp:effectExtent l="0" t="0" r="2540" b="571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2800" cy="4147200"/>
                    </a:xfrm>
                    <a:prstGeom prst="rect">
                      <a:avLst/>
                    </a:prstGeom>
                    <a:noFill/>
                    <a:ln>
                      <a:noFill/>
                    </a:ln>
                  </pic:spPr>
                </pic:pic>
              </a:graphicData>
            </a:graphic>
          </wp:inline>
        </w:drawing>
      </w:r>
    </w:p>
    <w:p w:rsidR="00691A9A" w:rsidRDefault="00691A9A" w:rsidP="00691A9A">
      <w:pPr>
        <w:widowControl/>
        <w:jc w:val="center"/>
        <w:rPr>
          <w:rFonts w:asciiTheme="minorHAnsi" w:hAnsiTheme="minorHAnsi" w:cstheme="minorHAnsi"/>
        </w:rPr>
      </w:pPr>
    </w:p>
    <w:p w:rsidR="00691A9A" w:rsidRDefault="00691A9A" w:rsidP="00691A9A">
      <w:pPr>
        <w:widowControl/>
        <w:jc w:val="center"/>
        <w:rPr>
          <w:rFonts w:asciiTheme="minorHAnsi" w:hAnsiTheme="minorHAnsi" w:cstheme="minorHAnsi"/>
        </w:rPr>
      </w:pPr>
    </w:p>
    <w:p w:rsidR="00691A9A" w:rsidRDefault="00691A9A" w:rsidP="00691A9A">
      <w:pPr>
        <w:widowControl/>
        <w:jc w:val="center"/>
        <w:rPr>
          <w:rFonts w:asciiTheme="minorHAnsi" w:hAnsiTheme="minorHAnsi" w:cstheme="minorHAnsi"/>
        </w:rPr>
      </w:pPr>
    </w:p>
    <w:p w:rsidR="00691A9A" w:rsidRDefault="00996C3F" w:rsidP="00691A9A">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248FD328">
            <wp:extent cx="5360400" cy="320400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60400" cy="32040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F20398" w:rsidP="00FC0AD5">
      <w:pPr>
        <w:widowControl/>
        <w:jc w:val="center"/>
        <w:rPr>
          <w:rFonts w:asciiTheme="minorHAnsi" w:hAnsiTheme="minorHAnsi" w:cstheme="minorHAnsi"/>
        </w:rPr>
      </w:pPr>
      <w:r w:rsidRPr="00F20398">
        <w:rPr>
          <w:noProof/>
          <w:lang w:val="hr-HR" w:eastAsia="hr-HR"/>
        </w:rPr>
        <w:lastRenderedPageBreak/>
        <w:drawing>
          <wp:inline distT="0" distB="0" distL="0" distR="0" wp14:anchorId="4ECB6D8C" wp14:editId="6D3664DB">
            <wp:extent cx="6112800" cy="5608800"/>
            <wp:effectExtent l="0" t="0" r="254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12800" cy="5608800"/>
                    </a:xfrm>
                    <a:prstGeom prst="rect">
                      <a:avLst/>
                    </a:prstGeom>
                    <a:noFill/>
                    <a:ln>
                      <a:noFill/>
                    </a:ln>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691A9A" w:rsidP="00FC0AD5">
      <w:pPr>
        <w:widowControl/>
        <w:jc w:val="center"/>
        <w:rPr>
          <w:rFonts w:asciiTheme="minorHAnsi" w:hAnsiTheme="minorHAnsi" w:cstheme="minorHAnsi"/>
        </w:rPr>
      </w:pPr>
    </w:p>
    <w:p w:rsidR="00691A9A" w:rsidRDefault="00F20398"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60BE817D">
            <wp:extent cx="4474800" cy="25380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474800" cy="2538000"/>
                    </a:xfrm>
                    <a:prstGeom prst="rect">
                      <a:avLst/>
                    </a:prstGeom>
                    <a:noFill/>
                  </pic:spPr>
                </pic:pic>
              </a:graphicData>
            </a:graphic>
          </wp:inline>
        </w:drawing>
      </w:r>
    </w:p>
    <w:p w:rsidR="00691A9A" w:rsidRDefault="00691A9A" w:rsidP="00FC0AD5">
      <w:pPr>
        <w:widowControl/>
        <w:jc w:val="center"/>
        <w:rPr>
          <w:rFonts w:asciiTheme="minorHAnsi" w:hAnsiTheme="minorHAnsi" w:cstheme="minorHAnsi"/>
        </w:rPr>
      </w:pPr>
    </w:p>
    <w:p w:rsidR="00691A9A" w:rsidRDefault="00691A9A">
      <w:pPr>
        <w:widowControl/>
        <w:rPr>
          <w:rFonts w:asciiTheme="minorHAnsi" w:hAnsiTheme="minorHAnsi" w:cstheme="minorHAnsi"/>
        </w:rPr>
      </w:pPr>
      <w:r>
        <w:rPr>
          <w:rFonts w:asciiTheme="minorHAnsi" w:hAnsiTheme="minorHAnsi" w:cstheme="minorHAnsi"/>
        </w:rPr>
        <w:br w:type="page"/>
      </w:r>
    </w:p>
    <w:p w:rsidR="00691A9A" w:rsidRDefault="00F20398" w:rsidP="00FC0AD5">
      <w:pPr>
        <w:widowControl/>
        <w:jc w:val="center"/>
        <w:rPr>
          <w:rFonts w:asciiTheme="minorHAnsi" w:hAnsiTheme="minorHAnsi" w:cstheme="minorHAnsi"/>
        </w:rPr>
      </w:pPr>
      <w:r w:rsidRPr="00F20398">
        <w:rPr>
          <w:noProof/>
          <w:lang w:val="hr-HR" w:eastAsia="hr-HR"/>
        </w:rPr>
        <w:lastRenderedPageBreak/>
        <w:drawing>
          <wp:inline distT="0" distB="0" distL="0" distR="0" wp14:anchorId="151256F5" wp14:editId="7B9EBDD5">
            <wp:extent cx="6112800" cy="6296400"/>
            <wp:effectExtent l="0" t="0" r="254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12800" cy="6296400"/>
                    </a:xfrm>
                    <a:prstGeom prst="rect">
                      <a:avLst/>
                    </a:prstGeom>
                    <a:noFill/>
                    <a:ln>
                      <a:noFill/>
                    </a:ln>
                  </pic:spPr>
                </pic:pic>
              </a:graphicData>
            </a:graphic>
          </wp:inline>
        </w:drawing>
      </w:r>
    </w:p>
    <w:p w:rsidR="00691A9A" w:rsidRDefault="00691A9A" w:rsidP="00FC0AD5">
      <w:pPr>
        <w:widowControl/>
        <w:jc w:val="center"/>
        <w:rPr>
          <w:rFonts w:asciiTheme="minorHAnsi" w:hAnsiTheme="minorHAnsi" w:cstheme="minorHAnsi"/>
        </w:rPr>
      </w:pPr>
    </w:p>
    <w:p w:rsidR="004A7BD3" w:rsidRDefault="004A7BD3" w:rsidP="00FC0AD5">
      <w:pPr>
        <w:widowControl/>
        <w:jc w:val="center"/>
        <w:rPr>
          <w:rFonts w:asciiTheme="minorHAnsi" w:hAnsiTheme="minorHAnsi" w:cstheme="minorHAnsi"/>
        </w:rPr>
      </w:pPr>
    </w:p>
    <w:p w:rsidR="00691A9A" w:rsidRDefault="00F20398" w:rsidP="00FC0AD5">
      <w:pPr>
        <w:widowControl/>
        <w:jc w:val="center"/>
        <w:rPr>
          <w:rFonts w:asciiTheme="minorHAnsi" w:hAnsiTheme="minorHAnsi" w:cstheme="minorHAnsi"/>
        </w:rPr>
      </w:pPr>
      <w:r w:rsidRPr="00F20398">
        <w:rPr>
          <w:noProof/>
          <w:lang w:val="hr-HR" w:eastAsia="hr-HR"/>
        </w:rPr>
        <w:drawing>
          <wp:inline distT="0" distB="0" distL="0" distR="0" wp14:anchorId="08AB993E" wp14:editId="3A229AF1">
            <wp:extent cx="6116400" cy="2455200"/>
            <wp:effectExtent l="0" t="0" r="0" b="254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16400" cy="2455200"/>
                    </a:xfrm>
                    <a:prstGeom prst="rect">
                      <a:avLst/>
                    </a:prstGeom>
                    <a:noFill/>
                    <a:ln>
                      <a:noFill/>
                    </a:ln>
                  </pic:spPr>
                </pic:pic>
              </a:graphicData>
            </a:graphic>
          </wp:inline>
        </w:drawing>
      </w:r>
    </w:p>
    <w:p w:rsidR="00AE1A84" w:rsidRDefault="00F20398" w:rsidP="00FC0AD5">
      <w:pPr>
        <w:widowControl/>
        <w:jc w:val="center"/>
        <w:rPr>
          <w:rFonts w:asciiTheme="minorHAnsi" w:hAnsiTheme="minorHAnsi" w:cstheme="minorHAnsi"/>
        </w:rPr>
      </w:pPr>
      <w:r w:rsidRPr="00F20398">
        <w:rPr>
          <w:noProof/>
          <w:lang w:val="hr-HR" w:eastAsia="hr-HR"/>
        </w:rPr>
        <w:lastRenderedPageBreak/>
        <w:drawing>
          <wp:inline distT="0" distB="0" distL="0" distR="0" wp14:anchorId="48454BFE" wp14:editId="25813002">
            <wp:extent cx="6112800" cy="3880800"/>
            <wp:effectExtent l="0" t="0" r="2540"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12800" cy="3880800"/>
                    </a:xfrm>
                    <a:prstGeom prst="rect">
                      <a:avLst/>
                    </a:prstGeom>
                    <a:noFill/>
                    <a:ln>
                      <a:noFill/>
                    </a:ln>
                  </pic:spPr>
                </pic:pic>
              </a:graphicData>
            </a:graphic>
          </wp:inline>
        </w:drawing>
      </w: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F20398" w:rsidRDefault="00F20398"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AE1A84" w:rsidRDefault="00AE1A84" w:rsidP="00FC0AD5">
      <w:pPr>
        <w:widowControl/>
        <w:jc w:val="center"/>
        <w:rPr>
          <w:rFonts w:asciiTheme="minorHAnsi" w:hAnsiTheme="minorHAnsi" w:cstheme="minorHAnsi"/>
        </w:rPr>
      </w:pPr>
    </w:p>
    <w:p w:rsidR="00AE1A84" w:rsidRDefault="00F20398"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4396733F">
            <wp:extent cx="5281200" cy="26748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281200" cy="2674800"/>
                    </a:xfrm>
                    <a:prstGeom prst="rect">
                      <a:avLst/>
                    </a:prstGeom>
                    <a:noFill/>
                  </pic:spPr>
                </pic:pic>
              </a:graphicData>
            </a:graphic>
          </wp:inline>
        </w:drawing>
      </w:r>
    </w:p>
    <w:p w:rsidR="00691A9A" w:rsidRDefault="0060650E" w:rsidP="00FC0AD5">
      <w:pPr>
        <w:widowControl/>
        <w:jc w:val="center"/>
        <w:rPr>
          <w:rFonts w:asciiTheme="minorHAnsi" w:hAnsiTheme="minorHAnsi" w:cstheme="minorHAnsi"/>
        </w:rPr>
      </w:pPr>
      <w:r w:rsidRPr="0060650E">
        <w:rPr>
          <w:noProof/>
          <w:lang w:val="hr-HR" w:eastAsia="hr-HR"/>
        </w:rPr>
        <w:lastRenderedPageBreak/>
        <w:drawing>
          <wp:inline distT="0" distB="0" distL="0" distR="0" wp14:anchorId="7424391B" wp14:editId="2CAFC103">
            <wp:extent cx="6336000" cy="5335200"/>
            <wp:effectExtent l="0" t="0" r="8255" b="0"/>
            <wp:docPr id="84" name="Pictur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336000" cy="5335200"/>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r w:rsidRPr="0060650E">
        <w:rPr>
          <w:noProof/>
          <w:lang w:val="hr-HR" w:eastAsia="hr-HR"/>
        </w:rPr>
        <w:drawing>
          <wp:inline distT="0" distB="0" distL="0" distR="0" wp14:anchorId="4227E663" wp14:editId="0FBE3783">
            <wp:extent cx="5814000" cy="3160800"/>
            <wp:effectExtent l="0" t="0" r="0" b="190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4000" cy="3160800"/>
                    </a:xfrm>
                    <a:prstGeom prst="rect">
                      <a:avLst/>
                    </a:prstGeom>
                    <a:noFill/>
                    <a:ln>
                      <a:noFill/>
                    </a:ln>
                  </pic:spPr>
                </pic:pic>
              </a:graphicData>
            </a:graphic>
          </wp:inline>
        </w:drawing>
      </w:r>
    </w:p>
    <w:p w:rsidR="0060650E" w:rsidRDefault="0060650E">
      <w:pPr>
        <w:widowControl/>
        <w:rPr>
          <w:rFonts w:asciiTheme="minorHAnsi" w:hAnsiTheme="minorHAnsi" w:cstheme="minorHAnsi"/>
        </w:rPr>
      </w:pPr>
      <w:r>
        <w:rPr>
          <w:rFonts w:asciiTheme="minorHAnsi" w:hAnsiTheme="minorHAnsi" w:cstheme="minorHAnsi"/>
        </w:rPr>
        <w:br w:type="page"/>
      </w:r>
    </w:p>
    <w:p w:rsidR="0060650E" w:rsidRDefault="0060650E" w:rsidP="00FC0AD5">
      <w:pPr>
        <w:widowControl/>
        <w:jc w:val="center"/>
        <w:rPr>
          <w:rFonts w:asciiTheme="minorHAnsi" w:hAnsiTheme="minorHAnsi" w:cstheme="minorHAnsi"/>
        </w:rPr>
      </w:pPr>
      <w:r w:rsidRPr="0060650E">
        <w:rPr>
          <w:noProof/>
          <w:lang w:val="hr-HR" w:eastAsia="hr-HR"/>
        </w:rPr>
        <w:lastRenderedPageBreak/>
        <w:drawing>
          <wp:inline distT="0" distB="0" distL="0" distR="0" wp14:anchorId="153B7D8D" wp14:editId="264C4DBC">
            <wp:extent cx="6336000" cy="7974000"/>
            <wp:effectExtent l="0" t="0" r="8255" b="8255"/>
            <wp:docPr id="86" name="Pictur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36000" cy="7974000"/>
                    </a:xfrm>
                    <a:prstGeom prst="rect">
                      <a:avLst/>
                    </a:prstGeom>
                    <a:noFill/>
                    <a:ln>
                      <a:noFill/>
                    </a:ln>
                  </pic:spPr>
                </pic:pic>
              </a:graphicData>
            </a:graphic>
          </wp:inline>
        </w:drawing>
      </w:r>
    </w:p>
    <w:p w:rsidR="0060650E" w:rsidRDefault="0060650E">
      <w:pPr>
        <w:widowControl/>
        <w:rPr>
          <w:rFonts w:asciiTheme="minorHAnsi" w:hAnsiTheme="minorHAnsi" w:cstheme="minorHAnsi"/>
        </w:rPr>
      </w:pPr>
      <w:r>
        <w:rPr>
          <w:rFonts w:asciiTheme="minorHAnsi" w:hAnsiTheme="minorHAnsi" w:cstheme="minorHAnsi"/>
        </w:rPr>
        <w:br w:type="page"/>
      </w:r>
    </w:p>
    <w:p w:rsidR="0060650E" w:rsidRDefault="0060650E" w:rsidP="00FC0AD5">
      <w:pPr>
        <w:widowControl/>
        <w:jc w:val="center"/>
        <w:rPr>
          <w:rFonts w:asciiTheme="minorHAnsi" w:hAnsiTheme="minorHAnsi" w:cstheme="minorHAnsi"/>
        </w:rPr>
      </w:pPr>
      <w:r w:rsidRPr="0060650E">
        <w:rPr>
          <w:noProof/>
          <w:lang w:val="hr-HR" w:eastAsia="hr-HR"/>
        </w:rPr>
        <w:lastRenderedPageBreak/>
        <w:drawing>
          <wp:inline distT="0" distB="0" distL="0" distR="0" wp14:anchorId="293ABD5A" wp14:editId="4D7EF186">
            <wp:extent cx="6336000" cy="3027600"/>
            <wp:effectExtent l="0" t="0" r="8255" b="1905"/>
            <wp:docPr id="87" name="Pictur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36000" cy="3027600"/>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r w:rsidRPr="0060650E">
        <w:rPr>
          <w:noProof/>
          <w:lang w:val="hr-HR" w:eastAsia="hr-HR"/>
        </w:rPr>
        <w:drawing>
          <wp:inline distT="0" distB="0" distL="0" distR="0" wp14:anchorId="2CFE2B54" wp14:editId="2DD0F581">
            <wp:extent cx="6336000" cy="5565600"/>
            <wp:effectExtent l="0" t="0" r="8255" b="0"/>
            <wp:docPr id="88" name="Pictur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36000" cy="5565600"/>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r w:rsidRPr="0060650E">
        <w:rPr>
          <w:noProof/>
          <w:lang w:val="hr-HR" w:eastAsia="hr-HR"/>
        </w:rPr>
        <w:lastRenderedPageBreak/>
        <w:drawing>
          <wp:inline distT="0" distB="0" distL="0" distR="0" wp14:anchorId="6FCB050A" wp14:editId="5A8D460B">
            <wp:extent cx="6336000" cy="6163200"/>
            <wp:effectExtent l="0" t="0" r="8255" b="0"/>
            <wp:docPr id="89" name="Pictur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36000" cy="6163200"/>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r w:rsidRPr="0060650E">
        <w:rPr>
          <w:noProof/>
          <w:lang w:val="hr-HR" w:eastAsia="hr-HR"/>
        </w:rPr>
        <w:drawing>
          <wp:inline distT="0" distB="0" distL="0" distR="0" wp14:anchorId="38C413F0" wp14:editId="553DBB79">
            <wp:extent cx="5983200" cy="2772000"/>
            <wp:effectExtent l="0" t="0" r="0"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983200" cy="2772000"/>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66648A" w:rsidP="00FC0AD5">
      <w:pPr>
        <w:widowControl/>
        <w:jc w:val="center"/>
        <w:rPr>
          <w:rFonts w:asciiTheme="minorHAnsi" w:hAnsiTheme="minorHAnsi" w:cstheme="minorHAnsi"/>
        </w:rPr>
      </w:pPr>
      <w:r w:rsidRPr="0066648A">
        <w:rPr>
          <w:noProof/>
          <w:lang w:val="hr-HR" w:eastAsia="hr-HR"/>
        </w:rPr>
        <w:lastRenderedPageBreak/>
        <w:drawing>
          <wp:inline distT="0" distB="0" distL="0" distR="0" wp14:anchorId="2EB75131" wp14:editId="49B292F3">
            <wp:extent cx="6300000" cy="6408000"/>
            <wp:effectExtent l="0" t="0" r="5715"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300000" cy="6408000"/>
                    </a:xfrm>
                    <a:prstGeom prst="rect">
                      <a:avLst/>
                    </a:prstGeom>
                    <a:noFill/>
                    <a:ln>
                      <a:noFill/>
                    </a:ln>
                  </pic:spPr>
                </pic:pic>
              </a:graphicData>
            </a:graphic>
          </wp:inline>
        </w:drawing>
      </w: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6648A" w:rsidRDefault="0066648A"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p>
    <w:p w:rsidR="0060650E" w:rsidRDefault="0060650E" w:rsidP="00FC0AD5">
      <w:pPr>
        <w:widowControl/>
        <w:jc w:val="center"/>
        <w:rPr>
          <w:rFonts w:asciiTheme="minorHAnsi" w:hAnsiTheme="minorHAnsi" w:cstheme="minorHAnsi"/>
        </w:rPr>
      </w:pPr>
      <w:r w:rsidRPr="0060650E">
        <w:rPr>
          <w:noProof/>
          <w:lang w:val="hr-HR" w:eastAsia="hr-HR"/>
        </w:rPr>
        <w:drawing>
          <wp:inline distT="0" distB="0" distL="0" distR="0" wp14:anchorId="4C7960B3" wp14:editId="677F8D17">
            <wp:extent cx="6336000" cy="1872000"/>
            <wp:effectExtent l="0" t="0" r="8255" b="0"/>
            <wp:docPr id="93"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36000" cy="1872000"/>
                    </a:xfrm>
                    <a:prstGeom prst="rect">
                      <a:avLst/>
                    </a:prstGeom>
                    <a:noFill/>
                    <a:ln>
                      <a:noFill/>
                    </a:ln>
                  </pic:spPr>
                </pic:pic>
              </a:graphicData>
            </a:graphic>
          </wp:inline>
        </w:drawing>
      </w:r>
    </w:p>
    <w:p w:rsidR="0060650E" w:rsidRDefault="0060650E">
      <w:pPr>
        <w:widowControl/>
        <w:rPr>
          <w:rFonts w:asciiTheme="minorHAnsi" w:hAnsiTheme="minorHAnsi" w:cstheme="minorHAnsi"/>
        </w:rPr>
      </w:pPr>
      <w:r>
        <w:rPr>
          <w:rFonts w:asciiTheme="minorHAnsi" w:hAnsiTheme="minorHAnsi" w:cstheme="minorHAnsi"/>
        </w:rPr>
        <w:br w:type="page"/>
      </w:r>
    </w:p>
    <w:p w:rsidR="0060650E" w:rsidRDefault="002339F9" w:rsidP="00FC0AD5">
      <w:pPr>
        <w:widowControl/>
        <w:jc w:val="center"/>
        <w:rPr>
          <w:rFonts w:asciiTheme="minorHAnsi" w:hAnsiTheme="minorHAnsi" w:cstheme="minorHAnsi"/>
        </w:rPr>
      </w:pPr>
      <w:r w:rsidRPr="002339F9">
        <w:rPr>
          <w:noProof/>
          <w:lang w:val="hr-HR" w:eastAsia="hr-HR"/>
        </w:rPr>
        <w:lastRenderedPageBreak/>
        <w:drawing>
          <wp:inline distT="0" distB="0" distL="0" distR="0" wp14:anchorId="72CF445E" wp14:editId="147ED18C">
            <wp:extent cx="6022800" cy="508680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022800" cy="50868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975FC5" w:rsidRDefault="00975FC5" w:rsidP="00FC0AD5">
      <w:pPr>
        <w:widowControl/>
        <w:jc w:val="center"/>
        <w:rPr>
          <w:rFonts w:asciiTheme="minorHAnsi" w:hAnsiTheme="minorHAnsi" w:cstheme="minorHAnsi"/>
        </w:rPr>
      </w:pPr>
    </w:p>
    <w:p w:rsidR="00975FC5" w:rsidRDefault="002339F9"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75730FF4">
            <wp:extent cx="5205600" cy="3103200"/>
            <wp:effectExtent l="0" t="0" r="0" b="254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05600" cy="3103200"/>
                    </a:xfrm>
                    <a:prstGeom prst="rect">
                      <a:avLst/>
                    </a:prstGeom>
                    <a:noFill/>
                  </pic:spPr>
                </pic:pic>
              </a:graphicData>
            </a:graphic>
          </wp:inline>
        </w:drawing>
      </w:r>
    </w:p>
    <w:p w:rsidR="00975FC5" w:rsidRDefault="00975FC5">
      <w:pPr>
        <w:widowControl/>
        <w:rPr>
          <w:rFonts w:asciiTheme="minorHAnsi" w:hAnsiTheme="minorHAnsi" w:cstheme="minorHAnsi"/>
        </w:rPr>
      </w:pPr>
      <w:r>
        <w:rPr>
          <w:rFonts w:asciiTheme="minorHAnsi" w:hAnsiTheme="minorHAnsi" w:cstheme="minorHAnsi"/>
        </w:rPr>
        <w:br w:type="page"/>
      </w:r>
    </w:p>
    <w:p w:rsidR="00975FC5" w:rsidRDefault="004E4DA3" w:rsidP="00FC0AD5">
      <w:pPr>
        <w:widowControl/>
        <w:jc w:val="center"/>
        <w:rPr>
          <w:rFonts w:asciiTheme="minorHAnsi" w:hAnsiTheme="minorHAnsi" w:cstheme="minorHAnsi"/>
        </w:rPr>
      </w:pPr>
      <w:r w:rsidRPr="004E4DA3">
        <w:rPr>
          <w:noProof/>
          <w:lang w:val="hr-HR" w:eastAsia="hr-HR"/>
        </w:rPr>
        <w:lastRenderedPageBreak/>
        <w:drawing>
          <wp:inline distT="0" distB="0" distL="0" distR="0" wp14:anchorId="16274963" wp14:editId="7C37176E">
            <wp:extent cx="5932800" cy="3142800"/>
            <wp:effectExtent l="0" t="0" r="0" b="63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932800" cy="31428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975FC5" w:rsidRDefault="004E4DA3" w:rsidP="00FC0AD5">
      <w:pPr>
        <w:widowControl/>
        <w:jc w:val="center"/>
        <w:rPr>
          <w:rFonts w:asciiTheme="minorHAnsi" w:hAnsiTheme="minorHAnsi" w:cstheme="minorHAnsi"/>
        </w:rPr>
      </w:pPr>
      <w:r>
        <w:rPr>
          <w:rFonts w:asciiTheme="minorHAnsi" w:hAnsiTheme="minorHAnsi" w:cstheme="minorHAnsi"/>
          <w:noProof/>
          <w:snapToGrid/>
          <w:lang w:val="hr-HR" w:eastAsia="hr-HR"/>
        </w:rPr>
        <w:drawing>
          <wp:inline distT="0" distB="0" distL="0" distR="0" wp14:anchorId="3CACAC64">
            <wp:extent cx="4838400" cy="2898000"/>
            <wp:effectExtent l="0" t="0" r="63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38400" cy="2898000"/>
                    </a:xfrm>
                    <a:prstGeom prst="rect">
                      <a:avLst/>
                    </a:prstGeom>
                    <a:noFill/>
                  </pic:spPr>
                </pic:pic>
              </a:graphicData>
            </a:graphic>
          </wp:inline>
        </w:drawing>
      </w:r>
    </w:p>
    <w:p w:rsidR="004D3EA4" w:rsidRDefault="004D3EA4" w:rsidP="00FC0AD5">
      <w:pPr>
        <w:widowControl/>
        <w:jc w:val="center"/>
        <w:rPr>
          <w:rFonts w:asciiTheme="minorHAnsi" w:hAnsiTheme="minorHAnsi" w:cstheme="minorHAnsi"/>
        </w:rPr>
      </w:pPr>
    </w:p>
    <w:p w:rsidR="004E4DA3" w:rsidRDefault="004E4DA3" w:rsidP="00FC0AD5">
      <w:pPr>
        <w:widowControl/>
        <w:jc w:val="center"/>
        <w:rPr>
          <w:rFonts w:asciiTheme="minorHAnsi" w:hAnsiTheme="minorHAnsi" w:cstheme="minorHAnsi"/>
        </w:rPr>
      </w:pPr>
    </w:p>
    <w:p w:rsidR="004D3EA4" w:rsidRDefault="004E4DA3" w:rsidP="00FC0AD5">
      <w:pPr>
        <w:widowControl/>
        <w:jc w:val="center"/>
        <w:rPr>
          <w:rFonts w:asciiTheme="minorHAnsi" w:hAnsiTheme="minorHAnsi" w:cstheme="minorHAnsi"/>
        </w:rPr>
      </w:pPr>
      <w:r w:rsidRPr="004E4DA3">
        <w:rPr>
          <w:noProof/>
          <w:lang w:val="hr-HR" w:eastAsia="hr-HR"/>
        </w:rPr>
        <w:drawing>
          <wp:inline distT="0" distB="0" distL="0" distR="0" wp14:anchorId="1D558E94" wp14:editId="764B900A">
            <wp:extent cx="5932800" cy="2696400"/>
            <wp:effectExtent l="0" t="0" r="0" b="889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932800" cy="2696400"/>
                    </a:xfrm>
                    <a:prstGeom prst="rect">
                      <a:avLst/>
                    </a:prstGeom>
                    <a:noFill/>
                    <a:ln>
                      <a:noFill/>
                    </a:ln>
                  </pic:spPr>
                </pic:pic>
              </a:graphicData>
            </a:graphic>
          </wp:inline>
        </w:drawing>
      </w:r>
    </w:p>
    <w:p w:rsidR="00975FC5" w:rsidRDefault="00975FC5" w:rsidP="00FC0AD5">
      <w:pPr>
        <w:widowControl/>
        <w:jc w:val="center"/>
        <w:rPr>
          <w:rFonts w:asciiTheme="minorHAnsi" w:hAnsiTheme="minorHAnsi" w:cstheme="minorHAnsi"/>
        </w:rPr>
      </w:pPr>
    </w:p>
    <w:p w:rsidR="00975FC5" w:rsidRDefault="00BF3A97" w:rsidP="00FC0AD5">
      <w:pPr>
        <w:widowControl/>
        <w:jc w:val="center"/>
        <w:rPr>
          <w:rFonts w:asciiTheme="minorHAnsi" w:hAnsiTheme="minorHAnsi" w:cstheme="minorHAnsi"/>
        </w:rPr>
      </w:pPr>
      <w:r w:rsidRPr="00BF3A97">
        <w:rPr>
          <w:noProof/>
          <w:lang w:val="hr-HR" w:eastAsia="hr-HR"/>
        </w:rPr>
        <w:lastRenderedPageBreak/>
        <w:drawing>
          <wp:inline distT="0" distB="0" distL="0" distR="0" wp14:anchorId="064B109F" wp14:editId="08C96913">
            <wp:extent cx="6300470" cy="9519101"/>
            <wp:effectExtent l="0" t="0" r="508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300470" cy="9519101"/>
                    </a:xfrm>
                    <a:prstGeom prst="rect">
                      <a:avLst/>
                    </a:prstGeom>
                    <a:noFill/>
                    <a:ln>
                      <a:noFill/>
                    </a:ln>
                  </pic:spPr>
                </pic:pic>
              </a:graphicData>
            </a:graphic>
          </wp:inline>
        </w:drawing>
      </w:r>
    </w:p>
    <w:p w:rsidR="001216DB" w:rsidRDefault="00BF3A97" w:rsidP="00FC0AD5">
      <w:pPr>
        <w:widowControl/>
        <w:jc w:val="center"/>
        <w:rPr>
          <w:rFonts w:asciiTheme="minorHAnsi" w:hAnsiTheme="minorHAnsi" w:cstheme="minorHAnsi"/>
        </w:rPr>
      </w:pPr>
      <w:r w:rsidRPr="00BF3A97">
        <w:rPr>
          <w:noProof/>
          <w:lang w:val="hr-HR" w:eastAsia="hr-HR"/>
        </w:rPr>
        <w:lastRenderedPageBreak/>
        <w:drawing>
          <wp:inline distT="0" distB="0" distL="0" distR="0" wp14:anchorId="015445D5" wp14:editId="1907B82D">
            <wp:extent cx="6202800" cy="9403200"/>
            <wp:effectExtent l="0" t="0" r="7620" b="762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202800" cy="9403200"/>
                    </a:xfrm>
                    <a:prstGeom prst="rect">
                      <a:avLst/>
                    </a:prstGeom>
                    <a:noFill/>
                    <a:ln>
                      <a:noFill/>
                    </a:ln>
                  </pic:spPr>
                </pic:pic>
              </a:graphicData>
            </a:graphic>
          </wp:inline>
        </w:drawing>
      </w:r>
    </w:p>
    <w:p w:rsidR="0071449F" w:rsidRDefault="00BF3A97" w:rsidP="00FC0AD5">
      <w:pPr>
        <w:widowControl/>
        <w:jc w:val="center"/>
        <w:rPr>
          <w:rFonts w:asciiTheme="minorHAnsi" w:hAnsiTheme="minorHAnsi" w:cstheme="minorHAnsi"/>
        </w:rPr>
      </w:pPr>
      <w:r w:rsidRPr="00BF3A97">
        <w:rPr>
          <w:noProof/>
          <w:lang w:val="hr-HR" w:eastAsia="hr-HR"/>
        </w:rPr>
        <w:lastRenderedPageBreak/>
        <w:drawing>
          <wp:inline distT="0" distB="0" distL="0" distR="0" wp14:anchorId="309B0ABF" wp14:editId="46F821BF">
            <wp:extent cx="6202800" cy="8132400"/>
            <wp:effectExtent l="0" t="0" r="7620" b="254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202800" cy="8132400"/>
                    </a:xfrm>
                    <a:prstGeom prst="rect">
                      <a:avLst/>
                    </a:prstGeom>
                    <a:noFill/>
                    <a:ln>
                      <a:noFill/>
                    </a:ln>
                  </pic:spPr>
                </pic:pic>
              </a:graphicData>
            </a:graphic>
          </wp:inline>
        </w:drawing>
      </w:r>
    </w:p>
    <w:p w:rsidR="001216DB" w:rsidRDefault="001216DB" w:rsidP="0071449F">
      <w:pPr>
        <w:widowControl/>
        <w:rPr>
          <w:rFonts w:asciiTheme="minorHAnsi" w:hAnsiTheme="minorHAnsi" w:cstheme="minorHAnsi"/>
        </w:rPr>
      </w:pPr>
      <w:r>
        <w:rPr>
          <w:rFonts w:asciiTheme="minorHAnsi" w:hAnsiTheme="minorHAnsi" w:cstheme="minorHAnsi"/>
        </w:rPr>
        <w:br w:type="page"/>
      </w:r>
    </w:p>
    <w:p w:rsidR="001216DB" w:rsidRDefault="00BF3A97" w:rsidP="00FC0AD5">
      <w:pPr>
        <w:widowControl/>
        <w:jc w:val="center"/>
        <w:rPr>
          <w:rFonts w:asciiTheme="minorHAnsi" w:hAnsiTheme="minorHAnsi" w:cstheme="minorHAnsi"/>
        </w:rPr>
      </w:pPr>
      <w:r w:rsidRPr="00BF3A97">
        <w:rPr>
          <w:noProof/>
          <w:lang w:val="hr-HR" w:eastAsia="hr-HR"/>
        </w:rPr>
        <w:lastRenderedPageBreak/>
        <w:drawing>
          <wp:inline distT="0" distB="0" distL="0" distR="0" wp14:anchorId="723642AA" wp14:editId="26A86640">
            <wp:extent cx="6300000" cy="9244800"/>
            <wp:effectExtent l="0" t="0" r="571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300000" cy="9244800"/>
                    </a:xfrm>
                    <a:prstGeom prst="rect">
                      <a:avLst/>
                    </a:prstGeom>
                    <a:noFill/>
                    <a:ln>
                      <a:noFill/>
                    </a:ln>
                  </pic:spPr>
                </pic:pic>
              </a:graphicData>
            </a:graphic>
          </wp:inline>
        </w:drawing>
      </w:r>
    </w:p>
    <w:p w:rsidR="0071449F" w:rsidRDefault="0071449F" w:rsidP="00FC0AD5">
      <w:pPr>
        <w:widowControl/>
        <w:jc w:val="center"/>
        <w:rPr>
          <w:rFonts w:asciiTheme="minorHAnsi" w:hAnsiTheme="minorHAnsi" w:cstheme="minorHAnsi"/>
        </w:rPr>
      </w:pPr>
    </w:p>
    <w:p w:rsidR="0071449F" w:rsidRDefault="00BF3A97" w:rsidP="00FC0AD5">
      <w:pPr>
        <w:widowControl/>
        <w:jc w:val="center"/>
        <w:rPr>
          <w:rFonts w:asciiTheme="minorHAnsi" w:hAnsiTheme="minorHAnsi" w:cstheme="minorHAnsi"/>
        </w:rPr>
      </w:pPr>
      <w:r w:rsidRPr="00BF3A97">
        <w:rPr>
          <w:noProof/>
          <w:lang w:val="hr-HR" w:eastAsia="hr-HR"/>
        </w:rPr>
        <w:lastRenderedPageBreak/>
        <w:drawing>
          <wp:inline distT="0" distB="0" distL="0" distR="0" wp14:anchorId="46D80CE5" wp14:editId="6973806F">
            <wp:extent cx="6202800" cy="9248400"/>
            <wp:effectExtent l="0" t="0" r="762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202800" cy="9248400"/>
                    </a:xfrm>
                    <a:prstGeom prst="rect">
                      <a:avLst/>
                    </a:prstGeom>
                    <a:noFill/>
                    <a:ln>
                      <a:noFill/>
                    </a:ln>
                  </pic:spPr>
                </pic:pic>
              </a:graphicData>
            </a:graphic>
          </wp:inline>
        </w:drawing>
      </w:r>
    </w:p>
    <w:p w:rsidR="00E93617" w:rsidRDefault="00E93617" w:rsidP="00FC0AD5">
      <w:pPr>
        <w:widowControl/>
        <w:jc w:val="center"/>
        <w:rPr>
          <w:rFonts w:asciiTheme="minorHAnsi" w:hAnsiTheme="minorHAnsi" w:cstheme="minorHAnsi"/>
        </w:rPr>
      </w:pPr>
    </w:p>
    <w:p w:rsidR="001216DB" w:rsidRDefault="001216DB" w:rsidP="0071449F">
      <w:pPr>
        <w:widowControl/>
        <w:rPr>
          <w:rFonts w:asciiTheme="minorHAnsi" w:hAnsiTheme="minorHAnsi" w:cstheme="minorHAnsi"/>
        </w:rPr>
      </w:pPr>
      <w:r>
        <w:rPr>
          <w:rFonts w:asciiTheme="minorHAnsi" w:hAnsiTheme="minorHAnsi" w:cstheme="minorHAnsi"/>
        </w:rPr>
        <w:br w:type="page"/>
      </w:r>
      <w:r w:rsidR="00BF3A97" w:rsidRPr="00BF3A97">
        <w:rPr>
          <w:noProof/>
          <w:lang w:val="hr-HR" w:eastAsia="hr-HR"/>
        </w:rPr>
        <w:lastRenderedPageBreak/>
        <w:drawing>
          <wp:inline distT="0" distB="0" distL="0" distR="0" wp14:anchorId="3A7FA6C8" wp14:editId="4E2E27EA">
            <wp:extent cx="6202800" cy="7963200"/>
            <wp:effectExtent l="0" t="0" r="762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202800" cy="7963200"/>
                    </a:xfrm>
                    <a:prstGeom prst="rect">
                      <a:avLst/>
                    </a:prstGeom>
                    <a:noFill/>
                    <a:ln>
                      <a:noFill/>
                    </a:ln>
                  </pic:spPr>
                </pic:pic>
              </a:graphicData>
            </a:graphic>
          </wp:inline>
        </w:drawing>
      </w:r>
    </w:p>
    <w:p w:rsidR="001216DB" w:rsidRDefault="001216DB" w:rsidP="00FC0AD5">
      <w:pPr>
        <w:widowControl/>
        <w:jc w:val="center"/>
        <w:rPr>
          <w:rFonts w:asciiTheme="minorHAnsi" w:hAnsiTheme="minorHAnsi" w:cstheme="minorHAnsi"/>
        </w:rPr>
      </w:pPr>
    </w:p>
    <w:p w:rsidR="001216DB" w:rsidRDefault="001216DB"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E93617" w:rsidRDefault="00BF3A97" w:rsidP="00FC0AD5">
      <w:pPr>
        <w:widowControl/>
        <w:jc w:val="center"/>
        <w:rPr>
          <w:rFonts w:asciiTheme="minorHAnsi" w:hAnsiTheme="minorHAnsi" w:cstheme="minorHAnsi"/>
        </w:rPr>
      </w:pPr>
      <w:r w:rsidRPr="00BF3A97">
        <w:rPr>
          <w:noProof/>
          <w:lang w:val="hr-HR" w:eastAsia="hr-HR"/>
        </w:rPr>
        <w:lastRenderedPageBreak/>
        <w:drawing>
          <wp:inline distT="0" distB="0" distL="0" distR="0" wp14:anchorId="59B03546" wp14:editId="57F89665">
            <wp:extent cx="5932800" cy="42732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932800" cy="4273200"/>
                    </a:xfrm>
                    <a:prstGeom prst="rect">
                      <a:avLst/>
                    </a:prstGeom>
                    <a:noFill/>
                    <a:ln>
                      <a:noFill/>
                    </a:ln>
                  </pic:spPr>
                </pic:pic>
              </a:graphicData>
            </a:graphic>
          </wp:inline>
        </w:drawing>
      </w:r>
    </w:p>
    <w:p w:rsidR="00E93617" w:rsidRDefault="00E93617" w:rsidP="00FC0AD5">
      <w:pPr>
        <w:widowControl/>
        <w:jc w:val="center"/>
        <w:rPr>
          <w:rFonts w:asciiTheme="minorHAnsi" w:hAnsiTheme="minorHAnsi" w:cstheme="minorHAnsi"/>
        </w:rPr>
      </w:pPr>
    </w:p>
    <w:p w:rsidR="00E93617" w:rsidRDefault="00E93617" w:rsidP="00FC0AD5">
      <w:pPr>
        <w:widowControl/>
        <w:jc w:val="center"/>
        <w:rPr>
          <w:rFonts w:asciiTheme="minorHAnsi" w:hAnsiTheme="minorHAnsi" w:cstheme="minorHAnsi"/>
        </w:rPr>
      </w:pPr>
    </w:p>
    <w:p w:rsidR="001216DB" w:rsidRDefault="00687D47" w:rsidP="00FC0AD5">
      <w:pPr>
        <w:widowControl/>
        <w:jc w:val="center"/>
        <w:rPr>
          <w:rFonts w:asciiTheme="minorHAnsi" w:hAnsiTheme="minorHAnsi" w:cstheme="minorHAnsi"/>
        </w:rPr>
      </w:pPr>
      <w:r w:rsidRPr="00687D47">
        <w:rPr>
          <w:noProof/>
          <w:lang w:val="hr-HR" w:eastAsia="hr-HR"/>
        </w:rPr>
        <w:drawing>
          <wp:inline distT="0" distB="0" distL="0" distR="0" wp14:anchorId="560D55A1" wp14:editId="589AD52F">
            <wp:extent cx="5936400" cy="4636800"/>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936400" cy="4636800"/>
                    </a:xfrm>
                    <a:prstGeom prst="rect">
                      <a:avLst/>
                    </a:prstGeom>
                    <a:noFill/>
                    <a:ln>
                      <a:noFill/>
                    </a:ln>
                  </pic:spPr>
                </pic:pic>
              </a:graphicData>
            </a:graphic>
          </wp:inline>
        </w:drawing>
      </w:r>
    </w:p>
    <w:p w:rsidR="001216DB" w:rsidRDefault="001216DB" w:rsidP="00FC0AD5">
      <w:pPr>
        <w:widowControl/>
        <w:jc w:val="center"/>
        <w:rPr>
          <w:rFonts w:asciiTheme="minorHAnsi" w:hAnsiTheme="minorHAnsi" w:cstheme="minorHAnsi"/>
        </w:rPr>
      </w:pPr>
    </w:p>
    <w:p w:rsidR="00D40ED6" w:rsidRDefault="00BF3A97" w:rsidP="00FC0AD5">
      <w:pPr>
        <w:widowControl/>
        <w:jc w:val="center"/>
        <w:rPr>
          <w:rFonts w:asciiTheme="minorHAnsi" w:hAnsiTheme="minorHAnsi" w:cstheme="minorHAnsi"/>
        </w:rPr>
      </w:pPr>
      <w:r w:rsidRPr="00BF3A97">
        <w:rPr>
          <w:noProof/>
          <w:lang w:val="hr-HR" w:eastAsia="hr-HR"/>
        </w:rPr>
        <w:lastRenderedPageBreak/>
        <w:drawing>
          <wp:inline distT="0" distB="0" distL="0" distR="0" wp14:anchorId="62BFFF95" wp14:editId="7ABCF408">
            <wp:extent cx="5839200" cy="5580000"/>
            <wp:effectExtent l="0" t="0" r="9525" b="190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839200" cy="5580000"/>
                    </a:xfrm>
                    <a:prstGeom prst="rect">
                      <a:avLst/>
                    </a:prstGeom>
                    <a:noFill/>
                    <a:ln>
                      <a:noFill/>
                    </a:ln>
                  </pic:spPr>
                </pic:pic>
              </a:graphicData>
            </a:graphic>
          </wp:inline>
        </w:drawing>
      </w:r>
    </w:p>
    <w:p w:rsidR="00BF3A97" w:rsidRDefault="00BF3A97" w:rsidP="00FC0AD5">
      <w:pPr>
        <w:widowControl/>
        <w:jc w:val="center"/>
        <w:rPr>
          <w:rFonts w:asciiTheme="minorHAnsi" w:hAnsiTheme="minorHAnsi" w:cstheme="minorHAnsi"/>
        </w:rPr>
      </w:pPr>
    </w:p>
    <w:p w:rsidR="00D40ED6" w:rsidRDefault="00BF3A97" w:rsidP="00FC0AD5">
      <w:pPr>
        <w:widowControl/>
        <w:jc w:val="center"/>
        <w:rPr>
          <w:rFonts w:asciiTheme="minorHAnsi" w:hAnsiTheme="minorHAnsi" w:cstheme="minorHAnsi"/>
        </w:rPr>
      </w:pPr>
      <w:r w:rsidRPr="00BF3A97">
        <w:rPr>
          <w:noProof/>
          <w:lang w:val="hr-HR" w:eastAsia="hr-HR"/>
        </w:rPr>
        <w:drawing>
          <wp:inline distT="0" distB="0" distL="0" distR="0" wp14:anchorId="48ADE6BF" wp14:editId="527A1BFB">
            <wp:extent cx="5839200" cy="3517200"/>
            <wp:effectExtent l="0" t="0" r="0" b="762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839200" cy="3517200"/>
                    </a:xfrm>
                    <a:prstGeom prst="rect">
                      <a:avLst/>
                    </a:prstGeom>
                    <a:noFill/>
                    <a:ln>
                      <a:noFill/>
                    </a:ln>
                  </pic:spPr>
                </pic:pic>
              </a:graphicData>
            </a:graphic>
          </wp:inline>
        </w:drawing>
      </w:r>
    </w:p>
    <w:p w:rsidR="006405AF" w:rsidRDefault="006405AF">
      <w:pPr>
        <w:widowControl/>
        <w:rPr>
          <w:rFonts w:asciiTheme="minorHAnsi" w:hAnsiTheme="minorHAnsi" w:cstheme="minorHAnsi"/>
          <w:b/>
          <w:spacing w:val="-2"/>
          <w:sz w:val="22"/>
          <w:lang w:val="hr-HR"/>
        </w:rPr>
      </w:pPr>
      <w:r>
        <w:rPr>
          <w:rFonts w:asciiTheme="minorHAnsi" w:hAnsiTheme="minorHAnsi" w:cstheme="minorHAnsi"/>
          <w:b/>
          <w:spacing w:val="-2"/>
          <w:sz w:val="22"/>
          <w:lang w:val="hr-HR"/>
        </w:rPr>
        <w:br w:type="page"/>
      </w:r>
    </w:p>
    <w:p w:rsidR="00764C5D" w:rsidRPr="00691C8C" w:rsidRDefault="00764C5D" w:rsidP="00990B07">
      <w:pPr>
        <w:rPr>
          <w:rFonts w:asciiTheme="minorHAnsi" w:hAnsiTheme="minorHAnsi" w:cstheme="minorHAnsi"/>
          <w:b/>
          <w:spacing w:val="-2"/>
          <w:sz w:val="22"/>
          <w:lang w:val="hr-HR"/>
        </w:rPr>
      </w:pPr>
      <w:r w:rsidRPr="00691C8C">
        <w:rPr>
          <w:rFonts w:asciiTheme="minorHAnsi" w:hAnsiTheme="minorHAnsi" w:cstheme="minorHAnsi"/>
          <w:b/>
          <w:spacing w:val="-2"/>
          <w:sz w:val="22"/>
          <w:lang w:val="hr-HR"/>
        </w:rPr>
        <w:lastRenderedPageBreak/>
        <w:t>METODOLOŠKA OBJAŠNJENJA</w:t>
      </w:r>
    </w:p>
    <w:p w:rsidR="00764C5D" w:rsidRPr="00691C8C" w:rsidRDefault="00764C5D" w:rsidP="00764C5D">
      <w:pPr>
        <w:tabs>
          <w:tab w:val="left" w:pos="-720"/>
        </w:tabs>
        <w:suppressAutoHyphens/>
        <w:jc w:val="both"/>
        <w:rPr>
          <w:rFonts w:asciiTheme="minorHAnsi" w:hAnsiTheme="minorHAnsi" w:cstheme="minorHAnsi"/>
          <w:spacing w:val="-2"/>
          <w:sz w:val="20"/>
          <w:lang w:val="hr-HR"/>
        </w:rPr>
      </w:pPr>
    </w:p>
    <w:p w:rsidR="00D93522" w:rsidRDefault="00D93522" w:rsidP="00764C5D">
      <w:pPr>
        <w:tabs>
          <w:tab w:val="left" w:pos="-720"/>
        </w:tabs>
        <w:suppressAutoHyphens/>
        <w:jc w:val="both"/>
        <w:rPr>
          <w:rFonts w:asciiTheme="minorHAnsi" w:hAnsiTheme="minorHAnsi" w:cstheme="minorHAnsi"/>
          <w:b/>
          <w:spacing w:val="-2"/>
          <w:sz w:val="20"/>
          <w:lang w:val="hr-HR"/>
        </w:rPr>
      </w:pPr>
    </w:p>
    <w:p w:rsidR="00764C5D" w:rsidRPr="00F67DCB" w:rsidRDefault="00764C5D" w:rsidP="00764C5D">
      <w:pPr>
        <w:tabs>
          <w:tab w:val="left" w:pos="-720"/>
        </w:tabs>
        <w:suppressAutoHyphens/>
        <w:jc w:val="both"/>
        <w:rPr>
          <w:rFonts w:asciiTheme="minorHAnsi" w:hAnsiTheme="minorHAnsi" w:cstheme="minorHAnsi"/>
          <w:b/>
          <w:spacing w:val="-2"/>
          <w:sz w:val="20"/>
          <w:lang w:val="hr-HR"/>
        </w:rPr>
      </w:pPr>
      <w:r w:rsidRPr="00F67DCB">
        <w:rPr>
          <w:rFonts w:asciiTheme="minorHAnsi" w:hAnsiTheme="minorHAnsi" w:cstheme="minorHAnsi"/>
          <w:b/>
          <w:spacing w:val="-2"/>
          <w:sz w:val="20"/>
          <w:lang w:val="hr-HR"/>
        </w:rPr>
        <w:t>INDUSTRIJA</w:t>
      </w:r>
    </w:p>
    <w:p w:rsidR="00764C5D" w:rsidRPr="00691C8C" w:rsidRDefault="00764C5D" w:rsidP="00764C5D">
      <w:pPr>
        <w:tabs>
          <w:tab w:val="left" w:pos="-720"/>
        </w:tabs>
        <w:suppressAutoHyphens/>
        <w:spacing w:line="140" w:lineRule="exact"/>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spacing w:val="-2"/>
          <w:sz w:val="20"/>
          <w:lang w:val="hr-HR"/>
        </w:rPr>
      </w:pPr>
      <w:r w:rsidRPr="00691C8C">
        <w:rPr>
          <w:rFonts w:asciiTheme="minorHAnsi" w:hAnsiTheme="minorHAnsi" w:cstheme="minorHAnsi"/>
          <w:b/>
          <w:i/>
          <w:spacing w:val="-2"/>
          <w:sz w:val="20"/>
          <w:lang w:val="hr-HR"/>
        </w:rPr>
        <w:t>Izvor podataka</w:t>
      </w:r>
    </w:p>
    <w:p w:rsidR="00764C5D" w:rsidRPr="00691C8C" w:rsidRDefault="00764C5D" w:rsidP="00764C5D">
      <w:pPr>
        <w:tabs>
          <w:tab w:val="left" w:pos="-720"/>
        </w:tabs>
        <w:suppressAutoHyphens/>
        <w:spacing w:line="120" w:lineRule="auto"/>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 xml:space="preserve"> </w:t>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Indeksi fizičkog obujma industrijske proizvodnje dobiveni su na temelju podataka prikupljenih Mjesečnim istraživanjem o industrijskoj proizvodnji i zaposlenim osobama (Obrazac IND-1/KPS/M) na temelju Zakona o službenoj statistici (NN, br. 103/03. i 75/09.). </w:t>
      </w:r>
    </w:p>
    <w:p w:rsidR="00764C5D" w:rsidRPr="00691C8C" w:rsidRDefault="00764C5D" w:rsidP="00764C5D">
      <w:pPr>
        <w:tabs>
          <w:tab w:val="left" w:pos="-720"/>
        </w:tabs>
        <w:suppressAutoHyphens/>
        <w:spacing w:line="140" w:lineRule="exact"/>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Obuhvat</w:t>
      </w:r>
    </w:p>
    <w:p w:rsidR="00764C5D" w:rsidRPr="00691C8C" w:rsidRDefault="00764C5D" w:rsidP="00764C5D">
      <w:pPr>
        <w:tabs>
          <w:tab w:val="left" w:pos="-720"/>
        </w:tabs>
        <w:suppressAutoHyphens/>
        <w:spacing w:line="120" w:lineRule="auto"/>
        <w:jc w:val="both"/>
        <w:rPr>
          <w:rFonts w:asciiTheme="minorHAnsi" w:hAnsiTheme="minorHAnsi" w:cstheme="minorHAnsi"/>
          <w:b/>
          <w: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Istraživanjem IND-1/KPS/M za 2010. obuhvaćene su pravne osobe i njihovi dijelovi, odnosno sva industrijska poduzeća i fizičke osobe (obrtnici) s 20 i više zaposlenih, razvrstani prema NKD-u 2007. (NN, br. 58/07. i 72/07.) u područjima B Rudarstvo i vađenje, C Prerađivačka industrija i D Opskrba električnom energijom, plinom, parom i klimatizacija,  ali i one pravne osobe i obrtnici koji se bave sekundarno industrijskim djelatnostima.</w:t>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Za prikupljanje podataka na obrascu IND-1/KPS/M u 2010. primjenjuju se </w:t>
      </w:r>
      <w:r w:rsidRPr="00691C8C">
        <w:rPr>
          <w:rFonts w:asciiTheme="minorHAnsi" w:hAnsiTheme="minorHAnsi" w:cstheme="minorHAnsi"/>
          <w:b/>
          <w:noProof/>
          <w:spacing w:val="-2"/>
          <w:sz w:val="20"/>
          <w:lang w:val="hr-HR"/>
        </w:rPr>
        <w:t>Statistički standardi</w:t>
      </w:r>
      <w:r w:rsidRPr="00691C8C">
        <w:rPr>
          <w:rFonts w:asciiTheme="minorHAnsi" w:hAnsiTheme="minorHAnsi" w:cstheme="minorHAnsi"/>
          <w:noProof/>
          <w:spacing w:val="-2"/>
          <w:sz w:val="20"/>
          <w:lang w:val="hr-HR"/>
        </w:rPr>
        <w:t xml:space="preserve"> koji su objavljeni u NN, br. 11/09. Koncepti i definicije koje se primjenjuju za istraživanje usklađeni su a EU-ovim klasifikacijama NACE 2 i CPA.</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Indeksi fizičkog obujma industrijske proizvodnje objavljuju se na razini pet Glavnih industrijskih grupacija (GIG). Za izračunavanje agregiranih indeksa od siječnja 2009. primjenjuju se nove definicije za agregate GIG-a, radi usklađivanja sa statističkim standardima EU-a, s oznakom </w:t>
      </w:r>
      <w:r w:rsidRPr="00691C8C">
        <w:rPr>
          <w:rFonts w:asciiTheme="minorHAnsi" w:hAnsiTheme="minorHAnsi" w:cstheme="minorHAnsi"/>
          <w:b/>
          <w:noProof/>
          <w:spacing w:val="-2"/>
          <w:sz w:val="20"/>
          <w:lang w:val="hr-HR"/>
        </w:rPr>
        <w:t>GIG 2009.</w:t>
      </w:r>
    </w:p>
    <w:p w:rsidR="00764C5D" w:rsidRPr="00691C8C" w:rsidRDefault="00764C5D" w:rsidP="00764C5D">
      <w:pPr>
        <w:tabs>
          <w:tab w:val="left" w:pos="-720"/>
        </w:tabs>
        <w:suppressAutoHyphens/>
        <w:spacing w:line="140" w:lineRule="exact"/>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764C5D" w:rsidRPr="00691C8C" w:rsidRDefault="00764C5D" w:rsidP="00764C5D">
      <w:pPr>
        <w:tabs>
          <w:tab w:val="left" w:pos="-720"/>
        </w:tabs>
        <w:suppressAutoHyphens/>
        <w:spacing w:line="120" w:lineRule="auto"/>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Indeksi fizičkog obujma</w:t>
      </w:r>
      <w:r w:rsidRPr="00691C8C">
        <w:rPr>
          <w:rFonts w:asciiTheme="minorHAnsi" w:hAnsiTheme="minorHAnsi" w:cstheme="minorHAnsi"/>
          <w:noProof/>
          <w:spacing w:val="-2"/>
          <w:sz w:val="20"/>
          <w:lang w:val="hr-HR"/>
        </w:rPr>
        <w:t xml:space="preserve"> industrijske proizvodnje lančani su indeksi gotovih industrijskih proizvoda definiranih Nomenklaturom industrijskih proizvoda – NIPUM 2009.</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90751F">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Gotovom proizvodnjom</w:t>
      </w:r>
      <w:r w:rsidRPr="00691C8C">
        <w:rPr>
          <w:rFonts w:asciiTheme="minorHAnsi" w:hAnsiTheme="minorHAnsi" w:cstheme="minorHAnsi"/>
          <w:noProof/>
          <w:spacing w:val="-2"/>
          <w:sz w:val="20"/>
          <w:lang w:val="hr-HR"/>
        </w:rPr>
        <w:t xml:space="preserve"> podrazumijeva se svaki proizvod koji je u procesu proizvodnje dostigao određeni stupanj izrade ili dorade i naveden je pod posebnom šifrom i nazivom u NIPUM-u 2009.</w:t>
      </w: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GRAĐEVINARSTVO</w:t>
      </w:r>
    </w:p>
    <w:p w:rsidR="00764C5D" w:rsidRPr="00691C8C" w:rsidRDefault="00764C5D" w:rsidP="00A32541">
      <w:pPr>
        <w:tabs>
          <w:tab w:val="left" w:pos="-720"/>
        </w:tabs>
        <w:suppressAutoHyphens/>
        <w:spacing w:line="120" w:lineRule="exact"/>
        <w:jc w:val="both"/>
        <w:rPr>
          <w:rFonts w:asciiTheme="minorHAnsi" w:hAnsiTheme="minorHAnsi" w:cstheme="minorHAnsi"/>
          <w:b/>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Građevinski radovi</w:t>
      </w:r>
      <w:r w:rsidR="0090751F">
        <w:rPr>
          <w:rFonts w:asciiTheme="minorHAnsi" w:hAnsiTheme="minorHAnsi" w:cstheme="minorHAnsi"/>
          <w:b/>
          <w:noProof/>
          <w:spacing w:val="-2"/>
          <w:sz w:val="20"/>
          <w:lang w:val="hr-HR"/>
        </w:rPr>
        <w:t xml:space="preserve"> i stambena gradnja</w:t>
      </w:r>
    </w:p>
    <w:p w:rsidR="00764C5D" w:rsidRPr="00691C8C" w:rsidRDefault="00764C5D" w:rsidP="00764C5D">
      <w:pPr>
        <w:tabs>
          <w:tab w:val="left" w:pos="-720"/>
        </w:tabs>
        <w:suppressAutoHyphens/>
        <w:spacing w:line="140" w:lineRule="exact"/>
        <w:jc w:val="both"/>
        <w:rPr>
          <w:rFonts w:asciiTheme="minorHAnsi" w:hAnsiTheme="minorHAnsi" w:cstheme="minorHAnsi"/>
          <w:b/>
          <w:noProof/>
          <w:spacing w:val="-2"/>
          <w:sz w:val="20"/>
          <w:lang w:val="hr-HR"/>
        </w:rPr>
      </w:pPr>
    </w:p>
    <w:p w:rsidR="00764C5D" w:rsidRPr="00691C8C" w:rsidRDefault="00764C5D" w:rsidP="0090751F">
      <w:pPr>
        <w:tabs>
          <w:tab w:val="left" w:pos="-720"/>
        </w:tabs>
        <w:suppressAutoHyphens/>
        <w:jc w:val="both"/>
        <w:rPr>
          <w:rFonts w:asciiTheme="minorHAnsi" w:hAnsiTheme="minorHAnsi" w:cstheme="minorHAnsi"/>
          <w:i/>
          <w:noProof/>
          <w:spacing w:val="-2"/>
          <w:sz w:val="20"/>
          <w:lang w:val="hr-HR"/>
        </w:rPr>
      </w:pPr>
      <w:r w:rsidRPr="00691C8C">
        <w:rPr>
          <w:rFonts w:asciiTheme="minorHAnsi" w:hAnsiTheme="minorHAnsi" w:cstheme="minorHAnsi"/>
          <w:b/>
          <w:i/>
          <w:noProof/>
          <w:spacing w:val="-2"/>
          <w:sz w:val="20"/>
          <w:lang w:val="hr-HR"/>
        </w:rPr>
        <w:t>Izvor podataka</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Podaci o građevinskoj djelatnosti prikupljeni su izvještajnom metodom putem obrazaca Mjesečni izvještaj građevinarstva (GRAĐ-21/M) i Tromjesečni izvještaj građevinarstva (GRAĐ-21/3M).</w:t>
      </w:r>
    </w:p>
    <w:p w:rsidR="00764C5D" w:rsidRPr="0090751F" w:rsidRDefault="00764C5D" w:rsidP="0090751F">
      <w:pPr>
        <w:tabs>
          <w:tab w:val="left" w:pos="-720"/>
        </w:tabs>
        <w:suppressAutoHyphens/>
        <w:spacing w:line="140" w:lineRule="exact"/>
        <w:ind w:firstLine="720"/>
        <w:jc w:val="both"/>
        <w:rPr>
          <w:rFonts w:asciiTheme="minorHAnsi" w:hAnsiTheme="minorHAnsi" w:cstheme="minorHAnsi"/>
          <w:b/>
          <w:noProof/>
          <w:spacing w:val="-2"/>
          <w:sz w:val="20"/>
          <w:lang w:val="hr-HR"/>
        </w:rPr>
      </w:pPr>
    </w:p>
    <w:p w:rsidR="00764C5D" w:rsidRPr="0090751F" w:rsidRDefault="00764C5D" w:rsidP="0090751F">
      <w:pPr>
        <w:tabs>
          <w:tab w:val="left" w:pos="-720"/>
        </w:tabs>
        <w:suppressAutoHyphens/>
        <w:jc w:val="both"/>
        <w:rPr>
          <w:rFonts w:asciiTheme="minorHAnsi" w:hAnsiTheme="minorHAnsi" w:cstheme="minorHAnsi"/>
          <w:b/>
          <w:i/>
          <w:noProof/>
          <w:spacing w:val="-2"/>
          <w:sz w:val="20"/>
          <w:lang w:val="hr-HR"/>
        </w:rPr>
      </w:pPr>
      <w:r w:rsidRPr="0090751F">
        <w:rPr>
          <w:rFonts w:asciiTheme="minorHAnsi" w:hAnsiTheme="minorHAnsi" w:cstheme="minorHAnsi"/>
          <w:b/>
          <w:i/>
          <w:noProof/>
          <w:spacing w:val="-2"/>
          <w:sz w:val="20"/>
          <w:lang w:val="hr-HR"/>
        </w:rPr>
        <w:t>Obuhvat i usporedivost</w:t>
      </w:r>
    </w:p>
    <w:p w:rsidR="00764C5D" w:rsidRPr="0090751F" w:rsidRDefault="00764C5D" w:rsidP="0090751F">
      <w:pPr>
        <w:tabs>
          <w:tab w:val="left" w:pos="-720"/>
        </w:tabs>
        <w:suppressAutoHyphens/>
        <w:spacing w:line="120" w:lineRule="auto"/>
        <w:jc w:val="both"/>
        <w:rPr>
          <w:rFonts w:asciiTheme="minorHAnsi" w:hAnsiTheme="minorHAnsi" w:cstheme="minorHAnsi"/>
          <w:b/>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Mjesečni i Tromjesečni izvještaj građevinarstva prikuplja se za poslovne subjekte (pravne osobe i obrtnike) ili njihove dijelove, s 20 i više zaposlenih, koji su prema Nacionalnoj klasifikaciji djelatnosti 2007. (NN, br. 58/07.) u Registru poslovnih subjekata odnosno Obrtnom registru, razvrstan</w:t>
      </w:r>
      <w:r w:rsidR="0062559A">
        <w:rPr>
          <w:rFonts w:ascii="Calibri" w:hAnsi="Calibri" w:cs="Calibri"/>
          <w:sz w:val="20"/>
          <w:lang w:val="hr-HR"/>
        </w:rPr>
        <w:t>i</w:t>
      </w:r>
      <w:r w:rsidRPr="0090751F">
        <w:rPr>
          <w:rFonts w:ascii="Calibri" w:hAnsi="Calibri" w:cs="Calibri"/>
          <w:sz w:val="20"/>
          <w:lang w:val="hr-HR"/>
        </w:rPr>
        <w:t xml:space="preserve"> u područje F Građevinarstvo.</w:t>
      </w:r>
    </w:p>
    <w:p w:rsidR="0090751F" w:rsidRPr="0090751F" w:rsidRDefault="0090751F" w:rsidP="0090751F">
      <w:pPr>
        <w:spacing w:line="60" w:lineRule="exact"/>
        <w:ind w:firstLine="720"/>
        <w:jc w:val="both"/>
        <w:rPr>
          <w:rFonts w:ascii="Calibri" w:hAnsi="Calibri" w:cs="Calibri"/>
          <w:sz w:val="20"/>
          <w:lang w:val="hr-HR"/>
        </w:rPr>
      </w:pPr>
      <w:r w:rsidRPr="0090751F">
        <w:rPr>
          <w:rFonts w:ascii="Calibri" w:hAnsi="Calibri" w:cs="Calibri"/>
          <w:sz w:val="20"/>
          <w:lang w:val="hr-HR"/>
        </w:rPr>
        <w:t xml:space="preserve"> </w:t>
      </w:r>
    </w:p>
    <w:p w:rsidR="0090751F" w:rsidRPr="0090751F" w:rsidRDefault="0062559A" w:rsidP="0090751F">
      <w:pPr>
        <w:ind w:firstLine="720"/>
        <w:jc w:val="both"/>
        <w:rPr>
          <w:rFonts w:ascii="Calibri" w:hAnsi="Calibri" w:cs="Calibri"/>
          <w:sz w:val="20"/>
          <w:lang w:val="hr-HR"/>
        </w:rPr>
      </w:pPr>
      <w:r>
        <w:rPr>
          <w:rFonts w:ascii="Calibri" w:hAnsi="Calibri" w:cs="Calibri"/>
          <w:sz w:val="20"/>
          <w:lang w:val="hr-HR"/>
        </w:rPr>
        <w:t>U</w:t>
      </w:r>
      <w:r w:rsidR="0090751F" w:rsidRPr="0090751F">
        <w:rPr>
          <w:rFonts w:ascii="Calibri" w:hAnsi="Calibri" w:cs="Calibri"/>
          <w:sz w:val="20"/>
          <w:lang w:val="hr-HR"/>
        </w:rPr>
        <w:t xml:space="preserve"> podatke uključeni su prvi put podaci za obrte te se zbog šireg obuhvata podaci u ovo</w:t>
      </w:r>
      <w:r>
        <w:rPr>
          <w:rFonts w:ascii="Calibri" w:hAnsi="Calibri" w:cs="Calibri"/>
          <w:sz w:val="20"/>
          <w:lang w:val="hr-HR"/>
        </w:rPr>
        <w:t>j</w:t>
      </w:r>
      <w:r w:rsidR="0090751F" w:rsidRPr="0090751F">
        <w:rPr>
          <w:rFonts w:ascii="Calibri" w:hAnsi="Calibri" w:cs="Calibri"/>
          <w:sz w:val="20"/>
          <w:lang w:val="hr-HR"/>
        </w:rPr>
        <w:t xml:space="preserve"> p</w:t>
      </w:r>
      <w:r>
        <w:rPr>
          <w:rFonts w:ascii="Calibri" w:hAnsi="Calibri" w:cs="Calibri"/>
          <w:sz w:val="20"/>
          <w:lang w:val="hr-HR"/>
        </w:rPr>
        <w:t>ublikaciji</w:t>
      </w:r>
      <w:r w:rsidR="0090751F" w:rsidRPr="0090751F">
        <w:rPr>
          <w:rFonts w:ascii="Calibri" w:hAnsi="Calibri" w:cs="Calibri"/>
          <w:sz w:val="20"/>
          <w:lang w:val="hr-HR"/>
        </w:rPr>
        <w:t xml:space="preserve"> razlikuju od dosad objavljenih  podataka u prethodnim p</w:t>
      </w:r>
      <w:r>
        <w:rPr>
          <w:rFonts w:ascii="Calibri" w:hAnsi="Calibri" w:cs="Calibri"/>
          <w:sz w:val="20"/>
          <w:lang w:val="hr-HR"/>
        </w:rPr>
        <w:t>ublikacijama</w:t>
      </w:r>
      <w:r w:rsidR="0090751F" w:rsidRPr="0090751F">
        <w:rPr>
          <w:rFonts w:ascii="Calibri" w:hAnsi="Calibri" w:cs="Calibri"/>
          <w:sz w:val="20"/>
          <w:lang w:val="hr-HR"/>
        </w:rPr>
        <w:t>.</w:t>
      </w:r>
    </w:p>
    <w:p w:rsidR="0090751F" w:rsidRPr="0090751F" w:rsidRDefault="0090751F" w:rsidP="0090751F">
      <w:pPr>
        <w:spacing w:line="60" w:lineRule="exact"/>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Razvrstavanje građevina i radova izvršeno je prema Klasifikaciji vrsta građevina (KGV) koja je usklađena s klasifikacijom koju propisuje Eurostat.</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Podaci o vrijednosti građevinskih radova i novih narudžbi iskazani su prema sjedištu poslovnog subjekta, a podaci o stambenoj gradnji odnose se na nove stanove izgrađene na području Grada Zagreba, završene u izvještajnom razdoblju bez obzira kad su započeti. Nezavršeni stanovi odnose se na stanje krajem izvještajnog razdoblja.</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764C5D" w:rsidRPr="0090751F" w:rsidRDefault="00764C5D" w:rsidP="0090751F">
      <w:pPr>
        <w:tabs>
          <w:tab w:val="left" w:pos="-720"/>
        </w:tabs>
        <w:suppressAutoHyphens/>
        <w:jc w:val="both"/>
        <w:rPr>
          <w:rFonts w:asciiTheme="minorHAnsi" w:hAnsiTheme="minorHAnsi" w:cstheme="minorHAnsi"/>
          <w:b/>
          <w:i/>
          <w:noProof/>
          <w:spacing w:val="-2"/>
          <w:sz w:val="20"/>
          <w:lang w:val="hr-HR"/>
        </w:rPr>
      </w:pPr>
      <w:r w:rsidRPr="0090751F">
        <w:rPr>
          <w:rFonts w:asciiTheme="minorHAnsi" w:hAnsiTheme="minorHAnsi" w:cstheme="minorHAnsi"/>
          <w:b/>
          <w:i/>
          <w:noProof/>
          <w:spacing w:val="-2"/>
          <w:sz w:val="20"/>
          <w:lang w:val="hr-HR"/>
        </w:rPr>
        <w:t>Definicije</w:t>
      </w:r>
    </w:p>
    <w:p w:rsidR="00764C5D" w:rsidRPr="0090751F" w:rsidRDefault="00764C5D" w:rsidP="0090751F">
      <w:pPr>
        <w:tabs>
          <w:tab w:val="left" w:pos="-720"/>
        </w:tabs>
        <w:suppressAutoHyphens/>
        <w:spacing w:line="120" w:lineRule="auto"/>
        <w:ind w:firstLine="720"/>
        <w:jc w:val="both"/>
        <w:rPr>
          <w:rFonts w:asciiTheme="minorHAnsi" w:hAnsiTheme="minorHAnsi" w:cstheme="minorHAnsi"/>
          <w:noProof/>
          <w:spacing w:val="-2"/>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t>Vrijednost građevinskih radova</w:t>
      </w:r>
      <w:r w:rsidRPr="0090751F">
        <w:rPr>
          <w:rFonts w:ascii="Calibri" w:hAnsi="Calibri" w:cs="Calibri"/>
          <w:sz w:val="20"/>
          <w:lang w:val="hr-HR"/>
        </w:rPr>
        <w:t xml:space="preserve"> uključuje sve izvršene radove bez obzira na to jesu li naplaćeni ili nisu a iskazana je u </w:t>
      </w:r>
      <w:r w:rsidRPr="0090751F">
        <w:rPr>
          <w:rFonts w:ascii="Calibri" w:hAnsi="Calibri" w:cs="Calibri"/>
          <w:b/>
          <w:sz w:val="20"/>
          <w:lang w:val="hr-HR"/>
        </w:rPr>
        <w:t xml:space="preserve">tekućim </w:t>
      </w:r>
      <w:r w:rsidRPr="0090751F">
        <w:rPr>
          <w:rFonts w:ascii="Calibri" w:hAnsi="Calibri" w:cs="Calibri"/>
          <w:sz w:val="20"/>
          <w:lang w:val="hr-HR"/>
        </w:rPr>
        <w:t>cijenama. U vrijednost izvršenih radova nisu uključeni troškovi kupnje zemljišta, projektiranja, premjeravanja zemljišta, stručnog nadzora te porez na dodanu vrijednost.</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t xml:space="preserve">Vrijednost novih narudžbi </w:t>
      </w:r>
      <w:r w:rsidRPr="0090751F">
        <w:rPr>
          <w:rFonts w:ascii="Calibri" w:hAnsi="Calibri" w:cs="Calibri"/>
          <w:sz w:val="20"/>
          <w:lang w:val="hr-HR"/>
        </w:rPr>
        <w:t>je ukupna vrijednost ugovora sklopljenih u izvještajnom mjesecu s naručiteljima radova. Smatra se da je narudžba nastala na dan kada je potpisan ugovor između naručitelja i izvođača radova.</w:t>
      </w:r>
    </w:p>
    <w:p w:rsidR="0090751F" w:rsidRPr="0090751F" w:rsidRDefault="0090751F" w:rsidP="0062559A">
      <w:pPr>
        <w:spacing w:line="120" w:lineRule="auto"/>
        <w:ind w:firstLine="720"/>
        <w:jc w:val="both"/>
        <w:rPr>
          <w:rFonts w:ascii="Calibri" w:hAnsi="Calibri" w:cs="Calibri"/>
          <w:sz w:val="20"/>
          <w:lang w:val="hr-HR"/>
        </w:rPr>
      </w:pPr>
      <w:r w:rsidRPr="0090751F">
        <w:rPr>
          <w:rFonts w:ascii="Calibri" w:hAnsi="Calibri" w:cs="Calibri"/>
          <w:sz w:val="20"/>
          <w:lang w:val="hr-HR"/>
        </w:rPr>
        <w:t xml:space="preserve"> </w:t>
      </w:r>
    </w:p>
    <w:p w:rsidR="0090751F" w:rsidRPr="0090751F" w:rsidRDefault="0090751F" w:rsidP="0090751F">
      <w:pPr>
        <w:ind w:firstLine="720"/>
        <w:jc w:val="both"/>
        <w:rPr>
          <w:rFonts w:ascii="Calibri" w:hAnsi="Calibri" w:cs="Calibri"/>
          <w:sz w:val="20"/>
          <w:lang w:val="hr-HR"/>
        </w:rPr>
      </w:pPr>
      <w:r w:rsidRPr="0090751F">
        <w:rPr>
          <w:rFonts w:ascii="Calibri" w:hAnsi="Calibri" w:cs="Calibri"/>
          <w:sz w:val="20"/>
          <w:lang w:val="hr-HR"/>
        </w:rPr>
        <w:t>U nove narudžbe uključuje se i gradnja za vlastite potrebe i za tržište (npr. poslovnog prostora i stanova). Smatra se da je narudžba nastala na dan kada su počeli radovi, a uključuje se predviđena vrijednost radova.</w:t>
      </w:r>
    </w:p>
    <w:p w:rsidR="0090751F" w:rsidRPr="0090751F" w:rsidRDefault="0090751F" w:rsidP="0062559A">
      <w:pPr>
        <w:spacing w:line="120" w:lineRule="auto"/>
        <w:ind w:firstLine="720"/>
        <w:jc w:val="both"/>
        <w:rPr>
          <w:rFonts w:ascii="Calibri" w:hAnsi="Calibri" w:cs="Calibri"/>
          <w:sz w:val="20"/>
          <w:lang w:val="hr-HR"/>
        </w:rPr>
      </w:pPr>
    </w:p>
    <w:p w:rsidR="0090751F" w:rsidRPr="0090751F" w:rsidRDefault="0090751F" w:rsidP="0090751F">
      <w:pPr>
        <w:ind w:firstLine="720"/>
        <w:jc w:val="both"/>
        <w:rPr>
          <w:rFonts w:ascii="Calibri" w:hAnsi="Calibri" w:cs="Calibri"/>
          <w:i/>
          <w:sz w:val="20"/>
          <w:lang w:val="hr-HR"/>
        </w:rPr>
      </w:pPr>
      <w:r w:rsidRPr="0090751F">
        <w:rPr>
          <w:rFonts w:ascii="Calibri" w:hAnsi="Calibri" w:cs="Calibri"/>
          <w:i/>
          <w:sz w:val="20"/>
          <w:lang w:val="hr-HR"/>
        </w:rPr>
        <w:t xml:space="preserve">Broj i površinu završenih stanova </w:t>
      </w:r>
      <w:r w:rsidRPr="0090751F">
        <w:rPr>
          <w:rFonts w:ascii="Calibri" w:hAnsi="Calibri" w:cs="Calibri"/>
          <w:sz w:val="20"/>
          <w:lang w:val="hr-HR"/>
        </w:rPr>
        <w:t>te podatke o broju nezavršenih stanova iskazuju samo glavni izvođači radova koji imaju izravan ugovor s investitorom (ili grade za vlastite potrebe, tržište ili slično).</w:t>
      </w:r>
    </w:p>
    <w:p w:rsidR="0090751F" w:rsidRPr="0090751F" w:rsidRDefault="0090751F" w:rsidP="0062559A">
      <w:pPr>
        <w:spacing w:line="120" w:lineRule="auto"/>
        <w:ind w:firstLine="720"/>
        <w:jc w:val="both"/>
        <w:rPr>
          <w:rFonts w:ascii="Calibri" w:hAnsi="Calibri" w:cs="Calibri"/>
          <w:i/>
          <w:sz w:val="20"/>
          <w:lang w:val="hr-HR"/>
        </w:rPr>
      </w:pPr>
    </w:p>
    <w:p w:rsidR="0090751F" w:rsidRPr="0090751F" w:rsidRDefault="0090751F" w:rsidP="0090751F">
      <w:pPr>
        <w:ind w:firstLine="720"/>
        <w:jc w:val="both"/>
        <w:rPr>
          <w:rFonts w:ascii="Calibri" w:hAnsi="Calibri" w:cs="Calibri"/>
          <w:sz w:val="20"/>
          <w:lang w:val="hr-HR"/>
        </w:rPr>
      </w:pPr>
      <w:r w:rsidRPr="0090751F">
        <w:rPr>
          <w:rFonts w:ascii="Calibri" w:hAnsi="Calibri" w:cs="Calibri"/>
          <w:i/>
          <w:sz w:val="20"/>
          <w:lang w:val="hr-HR"/>
        </w:rPr>
        <w:lastRenderedPageBreak/>
        <w:t>U broj završenih ili nezavršenih stanova</w:t>
      </w:r>
      <w:r w:rsidRPr="0090751F">
        <w:rPr>
          <w:rFonts w:ascii="Calibri" w:hAnsi="Calibri" w:cs="Calibri"/>
          <w:sz w:val="20"/>
          <w:lang w:val="hr-HR"/>
        </w:rPr>
        <w:t xml:space="preserve"> uključeni su samo stanovi sagrađeni kao potpuno nove stambene jedinice. Podaci o završenim stanovima odnose se na stanove završene u izvještajnom razdoblju, bez obzira na to kada su započeti. Za nezavršene stanove podaci se odnose na kraj izvještajnog razdoblja.</w:t>
      </w:r>
    </w:p>
    <w:p w:rsidR="00764C5D" w:rsidRPr="00691C8C" w:rsidRDefault="00764C5D" w:rsidP="0062559A">
      <w:pPr>
        <w:tabs>
          <w:tab w:val="left" w:pos="-720"/>
        </w:tabs>
        <w:spacing w:line="120" w:lineRule="auto"/>
        <w:ind w:firstLine="720"/>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Za</w:t>
      </w:r>
      <w:r w:rsidRPr="00691C8C">
        <w:rPr>
          <w:rFonts w:asciiTheme="minorHAnsi" w:hAnsiTheme="minorHAnsi" w:cstheme="minorHAnsi"/>
          <w:i/>
          <w:noProof/>
          <w:spacing w:val="-2"/>
          <w:sz w:val="20"/>
          <w:lang w:val="hr-HR"/>
        </w:rPr>
        <w:t xml:space="preserve"> </w:t>
      </w:r>
      <w:r w:rsidRPr="00691C8C">
        <w:rPr>
          <w:rFonts w:asciiTheme="minorHAnsi" w:hAnsiTheme="minorHAnsi" w:cstheme="minorHAnsi"/>
          <w:b/>
          <w:i/>
          <w:noProof/>
          <w:spacing w:val="-2"/>
          <w:sz w:val="20"/>
          <w:lang w:val="hr-HR"/>
        </w:rPr>
        <w:t>cijene prodanih novih stanova</w:t>
      </w:r>
      <w:r w:rsidRPr="00691C8C">
        <w:rPr>
          <w:rFonts w:asciiTheme="minorHAnsi" w:hAnsiTheme="minorHAnsi" w:cstheme="minorHAnsi"/>
          <w:noProof/>
          <w:spacing w:val="-2"/>
          <w:sz w:val="20"/>
          <w:lang w:val="hr-HR"/>
        </w:rPr>
        <w:t xml:space="preserve"> izvor podataka su redovita statistička istraživanja – Tromjesečni izvještaj o cijenama prodanih novih stanova (obrazac GRAĐ-41).</w:t>
      </w:r>
    </w:p>
    <w:p w:rsidR="00764C5D" w:rsidRPr="00691C8C" w:rsidRDefault="00764C5D" w:rsidP="00764C5D">
      <w:pPr>
        <w:tabs>
          <w:tab w:val="left" w:pos="-720"/>
        </w:tabs>
        <w:suppressAutoHyphens/>
        <w:spacing w:line="72"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Tromjesečni izvještaj o cijenama prodanih novih stanova ispunjavaju pravne osobe koje su ujedno i nositelji cjelokupne gradnje zgrada sa stanovima odnosno koje se bave prodajom stanova, bez obzira na to izvode li te radove preko vlastitih pogona ili specijaliziranih poduzeća. Podaci se daju na temelju realiziranih ugovora u izvještajnom razdoblju. Ugovori se smatraju realiziranim ako je kupac u roku (koji je odredio prodavalac) stan uplatio u cijelosti ili barem dio cijene stana. Izvještajne jedinice su građevinska poduzeća koja grade i prodaju stanove, a koja su prema NKD-u 2007. razvrstane u područje F građevinarstvo. </w:t>
      </w:r>
    </w:p>
    <w:p w:rsidR="00764C5D" w:rsidRPr="00691C8C" w:rsidRDefault="00D0258F"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spacing w:val="-2"/>
          <w:sz w:val="20"/>
          <w:lang w:val="hr-HR"/>
        </w:rPr>
        <w:tab/>
      </w:r>
      <w:r w:rsidR="00764C5D" w:rsidRPr="00691C8C">
        <w:rPr>
          <w:rFonts w:asciiTheme="minorHAnsi" w:hAnsiTheme="minorHAnsi" w:cstheme="minorHAnsi"/>
          <w:noProof/>
          <w:spacing w:val="-2"/>
          <w:sz w:val="20"/>
          <w:lang w:val="hr-HR"/>
        </w:rPr>
        <w:t>Nisu obuhvaćene pravne osobe koje se bave isključivo posredništvom u prodaji postojećeg stambenog fonda tj. starih stanova, kao ni cijene stanova na kojima se izvode samo grubi građevinski radovi (Rohbau).</w:t>
      </w:r>
    </w:p>
    <w:p w:rsidR="00764C5D" w:rsidRPr="00691C8C" w:rsidRDefault="00764C5D" w:rsidP="00764C5D">
      <w:pPr>
        <w:tabs>
          <w:tab w:val="left" w:pos="-720"/>
        </w:tabs>
        <w:suppressAutoHyphens/>
        <w:spacing w:line="80" w:lineRule="exact"/>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764C5D" w:rsidRPr="00691C8C" w:rsidRDefault="00764C5D" w:rsidP="00764C5D">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Struktura cijene 1m</w:t>
      </w:r>
      <w:r w:rsidRPr="00691C8C">
        <w:rPr>
          <w:rFonts w:asciiTheme="minorHAnsi" w:hAnsiTheme="minorHAnsi" w:cstheme="minorHAnsi"/>
          <w:noProof/>
          <w:spacing w:val="-2"/>
          <w:sz w:val="20"/>
          <w:vertAlign w:val="superscript"/>
          <w:lang w:val="hr-HR"/>
        </w:rPr>
        <w:t xml:space="preserve">2 </w:t>
      </w:r>
      <w:r w:rsidRPr="00691C8C">
        <w:rPr>
          <w:rFonts w:asciiTheme="minorHAnsi" w:hAnsiTheme="minorHAnsi" w:cstheme="minorHAnsi"/>
          <w:noProof/>
          <w:spacing w:val="-2"/>
          <w:sz w:val="20"/>
          <w:lang w:val="hr-HR"/>
        </w:rPr>
        <w:t>stana sadrži: građevinsko zemljište, gradnja i dobit izvođača radova i ostali troškovi.</w:t>
      </w:r>
    </w:p>
    <w:p w:rsidR="00764C5D" w:rsidRPr="00691C8C" w:rsidRDefault="00764C5D" w:rsidP="00764C5D">
      <w:pPr>
        <w:tabs>
          <w:tab w:val="left" w:pos="-720"/>
        </w:tabs>
        <w:suppressAutoHyphens/>
        <w:spacing w:line="120" w:lineRule="auto"/>
        <w:jc w:val="both"/>
        <w:rPr>
          <w:rFonts w:asciiTheme="minorHAnsi" w:hAnsiTheme="minorHAnsi" w:cstheme="minorHAnsi"/>
          <w:noProof/>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Završene zgrade i stanovi</w:t>
      </w:r>
      <w:r w:rsidRPr="00691C8C">
        <w:rPr>
          <w:rFonts w:asciiTheme="minorHAnsi" w:hAnsiTheme="minorHAnsi" w:cstheme="minorHAnsi"/>
          <w:b/>
          <w:noProof/>
          <w:spacing w:val="-2"/>
          <w:sz w:val="20"/>
          <w:lang w:val="hr-HR"/>
        </w:rPr>
        <w:tab/>
      </w:r>
    </w:p>
    <w:p w:rsidR="00764C5D" w:rsidRPr="00691C8C" w:rsidRDefault="00764C5D" w:rsidP="00764C5D">
      <w:pPr>
        <w:tabs>
          <w:tab w:val="left" w:pos="-720"/>
        </w:tabs>
        <w:suppressAutoHyphens/>
        <w:spacing w:line="120" w:lineRule="auto"/>
        <w:jc w:val="both"/>
        <w:rPr>
          <w:rFonts w:asciiTheme="minorHAnsi" w:hAnsiTheme="minorHAnsi" w:cstheme="minorHAnsi"/>
          <w:b/>
          <w:noProof/>
          <w:spacing w:val="-2"/>
          <w:sz w:val="20"/>
          <w:lang w:val="hr-HR"/>
        </w:rPr>
      </w:pPr>
    </w:p>
    <w:p w:rsidR="00764C5D" w:rsidRPr="00266AD7" w:rsidRDefault="00764C5D" w:rsidP="00266AD7">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i/>
          <w:noProof/>
          <w:sz w:val="20"/>
          <w:lang w:val="hr-HR"/>
        </w:rPr>
        <w:t>Izvor podataka</w:t>
      </w:r>
    </w:p>
    <w:p w:rsidR="00764C5D" w:rsidRPr="00691C8C" w:rsidRDefault="00764C5D" w:rsidP="00764C5D">
      <w:pPr>
        <w:suppressAutoHyphens/>
        <w:spacing w:line="72" w:lineRule="auto"/>
        <w:jc w:val="both"/>
        <w:rPr>
          <w:rFonts w:asciiTheme="minorHAnsi" w:hAnsiTheme="minorHAnsi" w:cstheme="minorHAnsi"/>
          <w:b/>
          <w:noProof/>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2"/>
          <w:szCs w:val="22"/>
          <w:lang w:val="hr-HR"/>
        </w:rPr>
        <w:tab/>
      </w:r>
      <w:r w:rsidRPr="00691C8C">
        <w:rPr>
          <w:rFonts w:asciiTheme="minorHAnsi" w:hAnsiTheme="minorHAnsi" w:cstheme="minorHAnsi"/>
          <w:noProof/>
          <w:sz w:val="20"/>
          <w:lang w:val="hr-HR"/>
        </w:rPr>
        <w:t>Podaci o završenim zgradama i stanovima prikupljaju se putem Godišnjeg izvještaja o završenim zgradama i stanovima (GRAĐ-10) kojeg ispunjavaju popisivači (djelatnici Gradskog ureda nadležnog za poslove građevinarstva) na temelju obilaska terena i utvrđivanja stanja o tome koje su zgrade i stanovi završeni. Osnova za obilazak terena je adresar pripremljen na temelju podataka o izdanim odobrenjima za građenje.</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i/>
          <w:noProof/>
          <w:sz w:val="20"/>
          <w:lang w:val="hr-HR"/>
        </w:rPr>
      </w:pPr>
      <w:r w:rsidRPr="00691C8C">
        <w:rPr>
          <w:rFonts w:asciiTheme="minorHAnsi" w:hAnsiTheme="minorHAnsi" w:cstheme="minorHAnsi"/>
          <w:b/>
          <w:i/>
          <w:noProof/>
          <w:sz w:val="20"/>
          <w:lang w:val="hr-HR"/>
        </w:rPr>
        <w:t>Obuhvat</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Godišnjim izvještajem o završenim zgradama i stanovima obuhvaćaju se sve završene nove zgrade, dograđeni dijelovi na postojećim zgradama ako je dograđena nova stambena jedinica (stan) ili novi poslovni prostor i prenamjene nestambenog prostora u stan.</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Istraživanjem nisu obuhvaćeni objekti bespravne izgradnje, kao ni legalizirana izgradnja objekata.</w:t>
      </w:r>
    </w:p>
    <w:p w:rsidR="00266AD7" w:rsidRDefault="00266AD7" w:rsidP="00266AD7">
      <w:pPr>
        <w:spacing w:line="120" w:lineRule="auto"/>
        <w:jc w:val="both"/>
        <w:rPr>
          <w:rFonts w:asciiTheme="minorHAnsi" w:hAnsiTheme="minorHAnsi" w:cstheme="minorHAnsi"/>
          <w:noProof/>
          <w:sz w:val="20"/>
          <w:lang w:val="hr-HR"/>
        </w:rPr>
      </w:pPr>
    </w:p>
    <w:p w:rsidR="00266AD7" w:rsidRPr="00691C8C" w:rsidRDefault="00266AD7" w:rsidP="00266AD7">
      <w:pPr>
        <w:tabs>
          <w:tab w:val="left" w:pos="-720"/>
        </w:tabs>
        <w:suppressAutoHyphens/>
        <w:jc w:val="both"/>
        <w:rPr>
          <w:rFonts w:asciiTheme="minorHAnsi" w:hAnsiTheme="minorHAnsi" w:cstheme="minorHAnsi"/>
          <w:noProof/>
          <w:spacing w:val="-2"/>
          <w:sz w:val="20"/>
          <w:lang w:val="hr-HR"/>
        </w:rPr>
      </w:pPr>
      <w:r>
        <w:rPr>
          <w:rFonts w:asciiTheme="minorHAnsi" w:hAnsiTheme="minorHAnsi" w:cstheme="minorHAnsi"/>
          <w:b/>
          <w:noProof/>
          <w:spacing w:val="-2"/>
          <w:sz w:val="20"/>
          <w:lang w:val="hr-HR"/>
        </w:rPr>
        <w:tab/>
      </w:r>
      <w:r w:rsidRPr="00691C8C">
        <w:rPr>
          <w:rFonts w:asciiTheme="minorHAnsi" w:hAnsiTheme="minorHAnsi" w:cstheme="minorHAnsi"/>
          <w:b/>
          <w:noProof/>
          <w:spacing w:val="-2"/>
          <w:sz w:val="20"/>
          <w:lang w:val="hr-HR"/>
        </w:rPr>
        <w:t xml:space="preserve">Do 2002. godine </w:t>
      </w:r>
      <w:r w:rsidRPr="00691C8C">
        <w:rPr>
          <w:rFonts w:asciiTheme="minorHAnsi" w:hAnsiTheme="minorHAnsi" w:cstheme="minorHAnsi"/>
          <w:noProof/>
          <w:spacing w:val="-2"/>
          <w:sz w:val="20"/>
          <w:lang w:val="hr-HR"/>
        </w:rPr>
        <w:t>podaci o ukupnom broju završenih zgrada i stanova prikupljani su iz dva izvora:</w:t>
      </w:r>
    </w:p>
    <w:p w:rsidR="00266AD7" w:rsidRPr="00691C8C" w:rsidRDefault="00266AD7" w:rsidP="00266AD7">
      <w:p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podataka o gradnji u režiji individualnih vlasnika na temelju dokumentacije nadležnih tijela</w:t>
      </w:r>
    </w:p>
    <w:p w:rsidR="00266AD7" w:rsidRPr="00691C8C" w:rsidRDefault="00266AD7" w:rsidP="00266AD7">
      <w:p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graditeljstva u županijama, putem obrasca GRAĐ-11a, </w:t>
      </w:r>
    </w:p>
    <w:p w:rsidR="00266AD7" w:rsidRPr="00691C8C" w:rsidRDefault="00266AD7" w:rsidP="00266AD7">
      <w:pPr>
        <w:tabs>
          <w:tab w:val="left" w:pos="-720"/>
        </w:tabs>
        <w:suppressAutoHyphens/>
        <w:ind w:left="107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dokumentacije izvođača radova (pravnih osoba) s 5 i više zaposlenih putem obrasca GRAĐ-11.</w:t>
      </w:r>
    </w:p>
    <w:p w:rsidR="00266AD7" w:rsidRPr="00691C8C" w:rsidRDefault="00266AD7" w:rsidP="00266AD7">
      <w:pPr>
        <w:jc w:val="both"/>
        <w:rPr>
          <w:rFonts w:asciiTheme="minorHAnsi" w:hAnsiTheme="minorHAnsi" w:cstheme="minorHAnsi"/>
          <w:noProof/>
          <w:sz w:val="20"/>
          <w:lang w:val="hr-HR"/>
        </w:rPr>
      </w:pPr>
      <w:r w:rsidRPr="00691C8C">
        <w:rPr>
          <w:rFonts w:asciiTheme="minorHAnsi" w:hAnsiTheme="minorHAnsi" w:cstheme="minorHAnsi"/>
          <w:noProof/>
          <w:spacing w:val="-2"/>
          <w:sz w:val="20"/>
          <w:lang w:val="hr-HR"/>
        </w:rPr>
        <w:tab/>
        <w:t>Zbog potrebe i obveze da se ovo područje metodološki uskladi s odgovarajućom metodologijom EUROSTAT-a te nemogućnosti kontrole obuhvata iz različitih izvora podataka, uvedeno je novo istraživanje, kojim se svi podaci o završenim zgradama i stanovima prate iz jednog izvora primjenom istih metodologija.</w:t>
      </w:r>
    </w:p>
    <w:p w:rsidR="00764C5D" w:rsidRPr="00691C8C" w:rsidRDefault="00764C5D" w:rsidP="00764C5D">
      <w:pPr>
        <w:suppressAutoHyphens/>
        <w:spacing w:line="72" w:lineRule="auto"/>
        <w:jc w:val="both"/>
        <w:rPr>
          <w:rFonts w:asciiTheme="minorHAnsi" w:hAnsiTheme="minorHAnsi" w:cstheme="minorHAnsi"/>
          <w:noProof/>
          <w:sz w:val="22"/>
          <w:szCs w:val="22"/>
          <w:lang w:val="hr-HR"/>
        </w:rPr>
      </w:pPr>
    </w:p>
    <w:p w:rsidR="00764C5D" w:rsidRPr="00691C8C" w:rsidRDefault="00764C5D" w:rsidP="00764C5D">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764C5D" w:rsidRPr="00691C8C" w:rsidRDefault="00764C5D" w:rsidP="00764C5D">
      <w:pPr>
        <w:suppressAutoHyphens/>
        <w:spacing w:line="72" w:lineRule="auto"/>
        <w:jc w:val="both"/>
        <w:rPr>
          <w:rFonts w:asciiTheme="minorHAnsi" w:hAnsiTheme="minorHAnsi" w:cstheme="minorHAnsi"/>
          <w:b/>
          <w:noProof/>
          <w:sz w:val="22"/>
          <w:szCs w:val="22"/>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Građevine</w:t>
      </w:r>
      <w:r w:rsidRPr="00691C8C">
        <w:rPr>
          <w:rFonts w:asciiTheme="minorHAnsi" w:hAnsiTheme="minorHAnsi" w:cstheme="minorHAnsi"/>
          <w:noProof/>
          <w:sz w:val="20"/>
          <w:lang w:val="hr-HR"/>
        </w:rPr>
        <w:t xml:space="preserve"> su objekti povezani s tlom za koje se obavljaju građevinski radovi, napravljene su od građevinskih materijala i gotovih proizvoda za ugradnju.</w:t>
      </w:r>
    </w:p>
    <w:p w:rsidR="00764C5D" w:rsidRPr="00691C8C" w:rsidRDefault="00764C5D" w:rsidP="00764C5D">
      <w:pPr>
        <w:suppressAutoHyphens/>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Zgrade</w:t>
      </w:r>
      <w:r w:rsidRPr="00691C8C">
        <w:rPr>
          <w:rFonts w:asciiTheme="minorHAnsi" w:hAnsiTheme="minorHAnsi" w:cstheme="minorHAnsi"/>
          <w:noProof/>
          <w:sz w:val="20"/>
          <w:lang w:val="hr-HR"/>
        </w:rPr>
        <w:t xml:space="preserve"> su stalne građevine koje imaju krovište i vanjske zidove, izgrađene su kao samostalne uporabne cjeline koje pružaju zaštitu od vremenskih i drugih vanjskih utjecaja, a namijenjene su za stanovanje, obavljanje neke djelatnosti, čuvanje robe, opreme, za različite proizvodne i uslužne djelatnosti. U ovom istraživanju zgradama se smatraju i nadstrešnice.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Stambene zgrade</w:t>
      </w:r>
      <w:r w:rsidRPr="00691C8C">
        <w:rPr>
          <w:rFonts w:asciiTheme="minorHAnsi" w:hAnsiTheme="minorHAnsi" w:cstheme="minorHAnsi"/>
          <w:noProof/>
          <w:sz w:val="20"/>
          <w:lang w:val="hr-HR"/>
        </w:rPr>
        <w:t xml:space="preserve"> su građevine u kojima je 50% ili više ukupne korisne površine zgrade namijenjeno za stambene svrhe.</w:t>
      </w: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Nestambene zgrade</w:t>
      </w:r>
      <w:r w:rsidRPr="00691C8C">
        <w:rPr>
          <w:rFonts w:asciiTheme="minorHAnsi" w:hAnsiTheme="minorHAnsi" w:cstheme="minorHAnsi"/>
          <w:noProof/>
          <w:sz w:val="20"/>
          <w:lang w:val="hr-HR"/>
        </w:rPr>
        <w:t xml:space="preserve"> su građevine koje nemaju stambene površine ili je stambena površina manja od 50% ukupne korisne površine zgrade.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Površina zgrade</w:t>
      </w:r>
      <w:r w:rsidRPr="00691C8C">
        <w:rPr>
          <w:rFonts w:asciiTheme="minorHAnsi" w:hAnsiTheme="minorHAnsi" w:cstheme="minorHAnsi"/>
          <w:noProof/>
          <w:sz w:val="20"/>
          <w:lang w:val="hr-HR"/>
        </w:rPr>
        <w:t xml:space="preserve"> (bruto površina zgrada, m²) je zbroj površina svih etaža u zgradi uključujući i debljinu vanjskih zidova. U bruto površinu zgrade ne uključuju se balkoni, terase tj. dijelovi zgrade koji nisu natkriveni.</w:t>
      </w:r>
    </w:p>
    <w:p w:rsidR="00764C5D" w:rsidRPr="00691C8C" w:rsidRDefault="00764C5D" w:rsidP="00764C5D">
      <w:pPr>
        <w:spacing w:line="72" w:lineRule="auto"/>
        <w:jc w:val="both"/>
        <w:rPr>
          <w:rFonts w:asciiTheme="minorHAnsi" w:hAnsiTheme="minorHAnsi" w:cstheme="minorHAnsi"/>
          <w:i/>
          <w:noProof/>
          <w:sz w:val="20"/>
          <w:lang w:val="hr-HR"/>
        </w:rPr>
      </w:pPr>
    </w:p>
    <w:p w:rsidR="00764C5D" w:rsidRPr="00691C8C" w:rsidRDefault="00764C5D" w:rsidP="00764C5D">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Zapremina zgrade</w:t>
      </w:r>
      <w:r w:rsidRPr="00691C8C">
        <w:rPr>
          <w:rFonts w:asciiTheme="minorHAnsi" w:hAnsiTheme="minorHAnsi" w:cstheme="minorHAnsi"/>
          <w:noProof/>
          <w:sz w:val="20"/>
          <w:lang w:val="hr-HR"/>
        </w:rPr>
        <w:t xml:space="preserve"> (bruto zapremnina, m³) je zbroj zapremnina svih natkrivenih dijelova zgrade uključujući vanjske zidove</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 xml:space="preserve">Korisna površina </w:t>
      </w:r>
      <w:r w:rsidRPr="00691C8C">
        <w:rPr>
          <w:rFonts w:asciiTheme="minorHAnsi" w:hAnsiTheme="minorHAnsi" w:cstheme="minorHAnsi"/>
          <w:iCs/>
          <w:noProof/>
          <w:sz w:val="20"/>
          <w:lang w:val="hr-HR"/>
        </w:rPr>
        <w:t>(m²)</w:t>
      </w:r>
      <w:r w:rsidRPr="00691C8C">
        <w:rPr>
          <w:rFonts w:asciiTheme="minorHAnsi" w:hAnsiTheme="minorHAnsi" w:cstheme="minorHAnsi"/>
          <w:noProof/>
          <w:sz w:val="20"/>
          <w:lang w:val="hr-HR"/>
        </w:rPr>
        <w:t xml:space="preserve"> stana je podna površina stana mjerena unutar zidova stana.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Novogradnja</w:t>
      </w:r>
      <w:r w:rsidRPr="00691C8C">
        <w:rPr>
          <w:rFonts w:asciiTheme="minorHAnsi" w:hAnsiTheme="minorHAnsi" w:cstheme="minorHAnsi"/>
          <w:noProof/>
          <w:sz w:val="20"/>
          <w:lang w:val="hr-HR"/>
        </w:rPr>
        <w:t xml:space="preserve"> je izgradnja nove građevine na mjestu gdje prije nije bilo građevine ili je postojala, ali je uklonjena.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Dogradnja i nadogradnja</w:t>
      </w:r>
      <w:r w:rsidRPr="00691C8C">
        <w:rPr>
          <w:rFonts w:asciiTheme="minorHAnsi" w:hAnsiTheme="minorHAnsi" w:cstheme="minorHAnsi"/>
          <w:noProof/>
          <w:sz w:val="20"/>
          <w:lang w:val="hr-HR"/>
        </w:rPr>
        <w:t xml:space="preserve"> jesu građevinski radovi kojim se dobivaju nove uporabne cjeline uz ili na postojećim građevinama, kao npr. Potpuno novi stan ili poslovni prostor.</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iCs/>
          <w:noProof/>
          <w:sz w:val="20"/>
          <w:lang w:val="hr-HR"/>
        </w:rPr>
        <w:t>Prenamjena nestambenog prostora u nove stanove</w:t>
      </w:r>
      <w:r w:rsidRPr="00691C8C">
        <w:rPr>
          <w:rFonts w:asciiTheme="minorHAnsi" w:hAnsiTheme="minorHAnsi" w:cstheme="minorHAnsi"/>
          <w:noProof/>
          <w:sz w:val="20"/>
          <w:lang w:val="hr-HR"/>
        </w:rPr>
        <w:t xml:space="preserve"> jesu građevinski radovi kojima se postojeći prostor u zgradi (npr. tavanski ili podrumski prostor koji dotada nije bio uređen za stanovanje, garaže, prostor u kojem se obavljala neka proizvodna ili uslužna djelatnost) prenam</w:t>
      </w:r>
      <w:r w:rsidR="00D0258F" w:rsidRPr="00691C8C">
        <w:rPr>
          <w:rFonts w:asciiTheme="minorHAnsi" w:hAnsiTheme="minorHAnsi" w:cstheme="minorHAnsi"/>
          <w:noProof/>
          <w:sz w:val="20"/>
          <w:lang w:val="hr-HR"/>
        </w:rPr>
        <w:t>i</w:t>
      </w:r>
      <w:r w:rsidRPr="00691C8C">
        <w:rPr>
          <w:rFonts w:asciiTheme="minorHAnsi" w:hAnsiTheme="minorHAnsi" w:cstheme="minorHAnsi"/>
          <w:noProof/>
          <w:sz w:val="20"/>
          <w:lang w:val="hr-HR"/>
        </w:rPr>
        <w:t>jenjuje u jedan ili više stanova.</w:t>
      </w:r>
    </w:p>
    <w:p w:rsidR="00764C5D" w:rsidRPr="00691C8C" w:rsidRDefault="00764C5D" w:rsidP="00764C5D">
      <w:pPr>
        <w:spacing w:line="72" w:lineRule="auto"/>
        <w:jc w:val="both"/>
        <w:rPr>
          <w:rFonts w:asciiTheme="minorHAnsi" w:hAnsiTheme="minorHAnsi" w:cstheme="minorHAnsi"/>
          <w:noProof/>
          <w:sz w:val="20"/>
          <w:lang w:val="hr-HR"/>
        </w:rPr>
      </w:pPr>
    </w:p>
    <w:p w:rsidR="00764C5D" w:rsidRPr="00691C8C" w:rsidRDefault="00764C5D" w:rsidP="00764C5D">
      <w:pPr>
        <w:jc w:val="both"/>
        <w:rPr>
          <w:rFonts w:asciiTheme="minorHAnsi" w:hAnsiTheme="minorHAnsi" w:cstheme="minorHAnsi"/>
          <w:noProof/>
          <w:sz w:val="20"/>
          <w:lang w:val="hr-HR"/>
        </w:rPr>
      </w:pPr>
      <w:r w:rsidRPr="00691C8C">
        <w:rPr>
          <w:rFonts w:asciiTheme="minorHAnsi" w:hAnsiTheme="minorHAnsi" w:cstheme="minorHAnsi"/>
          <w:noProof/>
          <w:sz w:val="20"/>
          <w:lang w:val="hr-HR"/>
        </w:rPr>
        <w:lastRenderedPageBreak/>
        <w:tab/>
      </w:r>
      <w:r w:rsidRPr="00691C8C">
        <w:rPr>
          <w:rFonts w:asciiTheme="minorHAnsi" w:hAnsiTheme="minorHAnsi" w:cstheme="minorHAnsi"/>
          <w:i/>
          <w:iCs/>
          <w:noProof/>
          <w:sz w:val="20"/>
          <w:lang w:val="hr-HR"/>
        </w:rPr>
        <w:t>Stan</w:t>
      </w:r>
      <w:r w:rsidRPr="00691C8C">
        <w:rPr>
          <w:rFonts w:asciiTheme="minorHAnsi" w:hAnsiTheme="minorHAnsi" w:cstheme="minorHAnsi"/>
          <w:noProof/>
          <w:sz w:val="20"/>
          <w:lang w:val="hr-HR"/>
        </w:rPr>
        <w:t xml:space="preserve"> je građevinski povezana cjelina namijenjena za stanovanje koja se sastoji od jedne ili više soba s pomoćnim prostorijama (kuhinja, smočnica, kupaonica, zahod) ili bez pomoćnih prostorija i koja ima svoj zaseban ulaz izravno s hodnika, stubišta, dvorišta ili ulice.</w:t>
      </w:r>
    </w:p>
    <w:p w:rsidR="006D6507" w:rsidRDefault="006D6507" w:rsidP="00103AA4">
      <w:pPr>
        <w:tabs>
          <w:tab w:val="left" w:pos="-720"/>
        </w:tabs>
        <w:spacing w:line="120" w:lineRule="auto"/>
        <w:ind w:firstLine="720"/>
        <w:jc w:val="both"/>
        <w:rPr>
          <w:rFonts w:asciiTheme="minorHAnsi" w:hAnsiTheme="minorHAnsi" w:cstheme="minorHAnsi"/>
          <w:b/>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Izdana odobrenja za gradnju</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rPr>
          <w:rFonts w:asciiTheme="minorHAnsi" w:hAnsiTheme="minorHAnsi" w:cstheme="minorHAnsi"/>
          <w:b/>
          <w:i/>
          <w:sz w:val="20"/>
          <w:lang w:val="hr-HR"/>
        </w:rPr>
      </w:pPr>
      <w:r w:rsidRPr="00691C8C">
        <w:rPr>
          <w:rFonts w:asciiTheme="minorHAnsi" w:hAnsiTheme="minorHAnsi" w:cstheme="minorHAnsi"/>
          <w:b/>
          <w:i/>
          <w:sz w:val="20"/>
          <w:lang w:val="hr-HR"/>
        </w:rPr>
        <w:t>Izvor podataka</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ab/>
        <w:t xml:space="preserve">Podaci o </w:t>
      </w:r>
      <w:r w:rsidRPr="00691C8C">
        <w:rPr>
          <w:rFonts w:asciiTheme="minorHAnsi" w:hAnsiTheme="minorHAnsi" w:cstheme="minorHAnsi"/>
          <w:i/>
          <w:spacing w:val="-2"/>
          <w:sz w:val="20"/>
          <w:lang w:val="hr-HR"/>
        </w:rPr>
        <w:t>izdanim odobrenjima za gradnju</w:t>
      </w:r>
      <w:r w:rsidRPr="00691C8C">
        <w:rPr>
          <w:rFonts w:asciiTheme="minorHAnsi" w:hAnsiTheme="minorHAnsi" w:cstheme="minorHAnsi"/>
          <w:spacing w:val="-2"/>
          <w:sz w:val="20"/>
          <w:lang w:val="hr-HR"/>
        </w:rPr>
        <w:t xml:space="preserve"> dobiveni su na temelju Mjesečnog izvještaja o izdanim odobrenjima za gradnju (obrazac GRAĐ-44a), prikupljenim od tijela građevinarstva Grada Zagreba i Ministarstva zaštite okoliša, prostornog uređenja i graditeljstva, koja izdaju akte kojima se prema Zakonu o prostornom uređenju i gradnji (NN br. 76/07.) odobrava gradnja.</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jc w:val="both"/>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764C5D" w:rsidRPr="00691C8C" w:rsidRDefault="00764C5D" w:rsidP="00764C5D">
      <w:pPr>
        <w:tabs>
          <w:tab w:val="left" w:pos="-720"/>
        </w:tabs>
        <w:suppressAutoHyphens/>
        <w:spacing w:line="120" w:lineRule="auto"/>
        <w:jc w:val="both"/>
        <w:rPr>
          <w:rFonts w:asciiTheme="minorHAnsi" w:hAnsiTheme="minorHAnsi" w:cstheme="minorHAnsi"/>
          <w:spacing w:val="-2"/>
          <w:sz w:val="20"/>
          <w:lang w:val="hr-HR"/>
        </w:rPr>
      </w:pPr>
    </w:p>
    <w:p w:rsidR="00764C5D" w:rsidRPr="00691C8C" w:rsidRDefault="00764C5D" w:rsidP="00764C5D">
      <w:pPr>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ab/>
        <w:t>U skladu s novim Zakonom o prostornom uređenju i gradnji (NN br. 76/07.) izvještajem su obuhvaćeni svi izdani (pravomoćni) akti na osnovu kojih se može pristupiti gradnji (rješenja o uvjetima gradnje, potvrde glavnog projekta te građevinske dozvole). U smislu ovog statističkog istraživanja sve te akte nazivamo imenom „odobrenja za gradnju“.</w:t>
      </w:r>
    </w:p>
    <w:p w:rsidR="00764C5D" w:rsidRPr="00691C8C" w:rsidRDefault="00764C5D" w:rsidP="00764C5D">
      <w:pPr>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Izvještajem je obuhvaćena gradnja novih i rekonstrukcija postojećih građevina.</w:t>
      </w:r>
    </w:p>
    <w:p w:rsidR="00764C5D" w:rsidRPr="00691C8C" w:rsidRDefault="00764C5D" w:rsidP="00764C5D">
      <w:pPr>
        <w:spacing w:line="72" w:lineRule="auto"/>
        <w:jc w:val="both"/>
        <w:rPr>
          <w:rFonts w:asciiTheme="minorHAnsi" w:hAnsiTheme="minorHAnsi" w:cstheme="minorHAnsi"/>
          <w:spacing w:val="-2"/>
          <w:sz w:val="20"/>
          <w:lang w:val="hr-HR"/>
        </w:rPr>
      </w:pPr>
    </w:p>
    <w:p w:rsidR="00764C5D" w:rsidRPr="00691C8C" w:rsidRDefault="00764C5D" w:rsidP="00764C5D">
      <w:pPr>
        <w:jc w:val="both"/>
        <w:rPr>
          <w:rFonts w:asciiTheme="minorHAnsi" w:hAnsiTheme="minorHAnsi" w:cstheme="minorHAnsi"/>
          <w:sz w:val="20"/>
          <w:lang w:val="hr-HR"/>
        </w:rPr>
      </w:pPr>
      <w:r w:rsidRPr="00691C8C">
        <w:rPr>
          <w:rFonts w:asciiTheme="minorHAnsi" w:hAnsiTheme="minorHAnsi" w:cstheme="minorHAnsi"/>
          <w:spacing w:val="-2"/>
          <w:sz w:val="20"/>
          <w:lang w:val="hr-HR"/>
        </w:rPr>
        <w:tab/>
        <w:t>Nisu obuhvaćeni akti koji se izdaju za već izgrađene građevine radi njihove legalizacije.</w:t>
      </w:r>
    </w:p>
    <w:p w:rsidR="00764C5D" w:rsidRPr="00691C8C" w:rsidRDefault="00764C5D" w:rsidP="00764C5D">
      <w:pPr>
        <w:tabs>
          <w:tab w:val="left" w:pos="-720"/>
        </w:tabs>
        <w:suppressAutoHyphens/>
        <w:jc w:val="both"/>
        <w:rPr>
          <w:rFonts w:asciiTheme="minorHAnsi" w:hAnsiTheme="minorHAnsi" w:cstheme="minorHAnsi"/>
          <w:spacing w:val="-2"/>
          <w:sz w:val="20"/>
          <w:lang w:val="hr-HR"/>
        </w:rPr>
      </w:pPr>
    </w:p>
    <w:p w:rsidR="00764C5D" w:rsidRPr="00691C8C" w:rsidRDefault="00764C5D" w:rsidP="00764C5D">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DISTRIBUTIVNA TRGOVINA</w:t>
      </w:r>
      <w:r w:rsidR="000960F0" w:rsidRPr="00691C8C">
        <w:rPr>
          <w:rFonts w:asciiTheme="minorHAnsi" w:hAnsiTheme="minorHAnsi" w:cstheme="minorHAnsi"/>
          <w:b/>
          <w:spacing w:val="-2"/>
          <w:sz w:val="20"/>
          <w:lang w:val="hr-HR"/>
        </w:rPr>
        <w:t xml:space="preserve"> I OSTALE USLUGE</w:t>
      </w:r>
    </w:p>
    <w:p w:rsidR="00A2794F" w:rsidRPr="00691C8C" w:rsidRDefault="00A2794F" w:rsidP="00A2794F">
      <w:pPr>
        <w:tabs>
          <w:tab w:val="left" w:pos="-720"/>
        </w:tabs>
        <w:spacing w:line="120" w:lineRule="exact"/>
        <w:jc w:val="both"/>
        <w:rPr>
          <w:rFonts w:asciiTheme="minorHAnsi" w:hAnsiTheme="minorHAnsi" w:cstheme="minorHAnsi"/>
          <w:spacing w:val="-2"/>
          <w:sz w:val="20"/>
          <w:lang w:val="hr-HR"/>
        </w:rPr>
      </w:pPr>
    </w:p>
    <w:p w:rsidR="000960F0" w:rsidRPr="00691C8C" w:rsidRDefault="000960F0" w:rsidP="000960F0">
      <w:pPr>
        <w:jc w:val="both"/>
        <w:rPr>
          <w:rFonts w:asciiTheme="minorHAnsi" w:hAnsiTheme="minorHAnsi" w:cstheme="minorHAnsi"/>
          <w:spacing w:val="-2"/>
          <w:sz w:val="20"/>
          <w:lang w:val="hr-HR"/>
        </w:rPr>
      </w:pPr>
      <w:r w:rsidRPr="00691C8C">
        <w:rPr>
          <w:rFonts w:asciiTheme="minorHAnsi" w:hAnsiTheme="minorHAnsi" w:cstheme="minorHAnsi"/>
          <w:b/>
          <w:spacing w:val="-2"/>
          <w:sz w:val="20"/>
          <w:lang w:val="hr-HR"/>
        </w:rPr>
        <w:t>Trgovina na malo</w:t>
      </w:r>
    </w:p>
    <w:p w:rsidR="000960F0" w:rsidRPr="00691C8C" w:rsidRDefault="000960F0" w:rsidP="000960F0">
      <w:pPr>
        <w:tabs>
          <w:tab w:val="left" w:pos="-720"/>
        </w:tabs>
        <w:spacing w:line="140" w:lineRule="exact"/>
        <w:jc w:val="both"/>
        <w:rPr>
          <w:rFonts w:asciiTheme="minorHAnsi" w:hAnsiTheme="minorHAnsi" w:cstheme="minorHAnsi"/>
          <w:sz w:val="20"/>
          <w:lang w:val="hr-HR"/>
        </w:rPr>
      </w:pPr>
      <w:r w:rsidRPr="00691C8C">
        <w:rPr>
          <w:rFonts w:asciiTheme="minorHAnsi" w:hAnsiTheme="minorHAnsi" w:cstheme="minorHAnsi"/>
          <w:spacing w:val="-2"/>
          <w:sz w:val="20"/>
          <w:lang w:val="hr-HR"/>
        </w:rPr>
        <w:tab/>
      </w:r>
      <w:r w:rsidRPr="00691C8C">
        <w:rPr>
          <w:rFonts w:asciiTheme="minorHAnsi" w:hAnsiTheme="minorHAnsi" w:cstheme="minorHAnsi"/>
          <w:sz w:val="20"/>
          <w:lang w:val="hr-HR"/>
        </w:rPr>
        <w:t xml:space="preserve">. </w:t>
      </w: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Izvor podataka u trgovini na malo je redovito statističko istraživanje - Mjesečni izvještaj trgovine na malo (obrazac TRG-1), koje se provodi od početka 1998. godine.</w:t>
      </w:r>
    </w:p>
    <w:p w:rsidR="000960F0" w:rsidRPr="00691C8C" w:rsidRDefault="000960F0" w:rsidP="000960F0">
      <w:pPr>
        <w:spacing w:line="140" w:lineRule="exact"/>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Metodologija istraživanja temelji se na Uredbi o kratkoročnim statistikama EU-a br. 1165/98. (Dodatak C), 1158/05., 1503/06. i 1893/06.</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Istraživanjem su obuhvaćeni poslovni subjekti (pravne osobe i obrtnici) koji su prema pretežnoj djelatnosti registrirani u trgovini na malo (odjeljak 47 NKD-a 2007.). Obuhvaćeni su i izabrani poslovni subjekti iz ostalih djelatnosti koji ostvaruju znatniji promet u trgovini na malo, samo za taj promet. </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Istraživanje se provodi metodom uzorka. Okvir za izbor uzorka su aktivni poslovni subjekti ili njihovi dijelovi registrirani u području G NKD-a 2007. u Statističkome poslovnom registru (SPR)</w:t>
      </w:r>
      <w:r w:rsidR="006D6507">
        <w:rPr>
          <w:rFonts w:asciiTheme="minorHAnsi" w:hAnsiTheme="minorHAnsi" w:cstheme="minorHAnsi"/>
          <w:noProof/>
          <w:sz w:val="20"/>
          <w:lang w:val="hr-HR"/>
        </w:rPr>
        <w:t xml:space="preserve"> Državnog zavoda za statistiku</w:t>
      </w:r>
      <w:r w:rsidRPr="00691C8C">
        <w:rPr>
          <w:rFonts w:asciiTheme="minorHAnsi" w:hAnsiTheme="minorHAnsi" w:cstheme="minorHAnsi"/>
          <w:noProof/>
          <w:sz w:val="20"/>
          <w:lang w:val="hr-HR"/>
        </w:rPr>
        <w:t xml:space="preserve">. </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6D6507" w:rsidP="000960F0">
      <w:pPr>
        <w:ind w:firstLine="708"/>
        <w:jc w:val="both"/>
        <w:rPr>
          <w:rFonts w:asciiTheme="minorHAnsi" w:hAnsiTheme="minorHAnsi" w:cstheme="minorHAnsi"/>
          <w:noProof/>
          <w:sz w:val="20"/>
          <w:lang w:val="hr-HR"/>
        </w:rPr>
      </w:pPr>
      <w:r>
        <w:rPr>
          <w:rFonts w:asciiTheme="minorHAnsi" w:hAnsiTheme="minorHAnsi" w:cstheme="minorHAnsi"/>
          <w:noProof/>
          <w:sz w:val="20"/>
          <w:lang w:val="hr-HR"/>
        </w:rPr>
        <w:t>P</w:t>
      </w:r>
      <w:r w:rsidR="000960F0" w:rsidRPr="00691C8C">
        <w:rPr>
          <w:rFonts w:asciiTheme="minorHAnsi" w:hAnsiTheme="minorHAnsi" w:cstheme="minorHAnsi"/>
          <w:noProof/>
          <w:sz w:val="20"/>
          <w:lang w:val="hr-HR"/>
        </w:rPr>
        <w:t xml:space="preserve">oslovni subjekti razvrstani su </w:t>
      </w:r>
      <w:r>
        <w:rPr>
          <w:rFonts w:asciiTheme="minorHAnsi" w:hAnsiTheme="minorHAnsi" w:cstheme="minorHAnsi"/>
          <w:noProof/>
          <w:sz w:val="20"/>
          <w:lang w:val="hr-HR"/>
        </w:rPr>
        <w:t>p</w:t>
      </w:r>
      <w:r w:rsidRPr="00691C8C">
        <w:rPr>
          <w:rFonts w:asciiTheme="minorHAnsi" w:hAnsiTheme="minorHAnsi" w:cstheme="minorHAnsi"/>
          <w:noProof/>
          <w:sz w:val="20"/>
          <w:lang w:val="hr-HR"/>
        </w:rPr>
        <w:t xml:space="preserve">rema pretežnoj djelatnosti </w:t>
      </w:r>
      <w:r w:rsidR="000960F0" w:rsidRPr="00691C8C">
        <w:rPr>
          <w:rFonts w:asciiTheme="minorHAnsi" w:hAnsiTheme="minorHAnsi" w:cstheme="minorHAnsi"/>
          <w:noProof/>
          <w:sz w:val="20"/>
          <w:lang w:val="hr-HR"/>
        </w:rPr>
        <w:t xml:space="preserve">na temelju Nacionalne klasifikacije djelatnosti - </w:t>
      </w:r>
      <w:r w:rsidR="000960F0" w:rsidRPr="00691C8C">
        <w:rPr>
          <w:rFonts w:asciiTheme="minorHAnsi" w:hAnsiTheme="minorHAnsi" w:cstheme="minorHAnsi"/>
          <w:b/>
          <w:noProof/>
          <w:sz w:val="20"/>
          <w:lang w:val="hr-HR"/>
        </w:rPr>
        <w:t>NKD-2007.</w:t>
      </w:r>
      <w:r w:rsidR="000960F0" w:rsidRPr="00691C8C">
        <w:rPr>
          <w:rFonts w:asciiTheme="minorHAnsi" w:hAnsiTheme="minorHAnsi" w:cstheme="minorHAnsi"/>
          <w:noProof/>
          <w:sz w:val="20"/>
          <w:lang w:val="hr-HR"/>
        </w:rPr>
        <w:t xml:space="preserve"> (NN br. 58/07. i 123/08.) i prema veličini na razrede od 1 do </w:t>
      </w:r>
      <w:r>
        <w:rPr>
          <w:rFonts w:asciiTheme="minorHAnsi" w:hAnsiTheme="minorHAnsi" w:cstheme="minorHAnsi"/>
          <w:noProof/>
          <w:sz w:val="20"/>
          <w:lang w:val="hr-HR"/>
        </w:rPr>
        <w:t>7</w:t>
      </w:r>
      <w:r w:rsidR="000960F0" w:rsidRPr="00691C8C">
        <w:rPr>
          <w:rFonts w:asciiTheme="minorHAnsi" w:hAnsiTheme="minorHAnsi" w:cstheme="minorHAnsi"/>
          <w:noProof/>
          <w:sz w:val="20"/>
          <w:lang w:val="hr-HR"/>
        </w:rPr>
        <w:t>.</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Kriterij za određivanje veličine poslovnog subjekta je broj zaposlenih. </w:t>
      </w:r>
    </w:p>
    <w:p w:rsidR="000960F0" w:rsidRPr="00691C8C" w:rsidRDefault="000960F0" w:rsidP="00103AA4">
      <w:pPr>
        <w:spacing w:line="120" w:lineRule="auto"/>
        <w:jc w:val="both"/>
        <w:rPr>
          <w:rFonts w:asciiTheme="minorHAnsi" w:hAnsiTheme="minorHAnsi" w:cstheme="minorHAnsi"/>
          <w:noProof/>
          <w:sz w:val="20"/>
          <w:lang w:val="hr-HR"/>
        </w:rPr>
      </w:pPr>
    </w:p>
    <w:p w:rsidR="00103AA4" w:rsidRDefault="000960F0" w:rsidP="006D650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Poslovni subjekti veličine 1 su oni s 0 – 4 zaposlenih, veličine 2 s 5 – 9 zaposlenih, veličine 3 s 10 – 19 zaposlenih, veličine 4 s 20 – 49 zaposlenih, veličine 5 s 50 – 99 zaposlenih, veličine 6 sa 100 – 249 zaposlenih i veličine 7 s 250 i više zaposlenih.</w:t>
      </w:r>
      <w:r w:rsidR="006D6507">
        <w:rPr>
          <w:rFonts w:asciiTheme="minorHAnsi" w:hAnsiTheme="minorHAnsi" w:cstheme="minorHAnsi"/>
          <w:noProof/>
          <w:sz w:val="20"/>
          <w:lang w:val="hr-HR"/>
        </w:rPr>
        <w:t xml:space="preserve"> </w:t>
      </w:r>
      <w:r w:rsidR="006D6507" w:rsidRPr="00691C8C">
        <w:rPr>
          <w:rFonts w:asciiTheme="minorHAnsi" w:hAnsiTheme="minorHAnsi" w:cstheme="minorHAnsi"/>
          <w:noProof/>
          <w:sz w:val="20"/>
          <w:lang w:val="hr-HR"/>
        </w:rPr>
        <w:t>Za poslovne subjekte kojima je pretežna djelatnost izvan trgovine uzima se broj zaposlenih u trgovačkim djelatnostima.</w:t>
      </w:r>
    </w:p>
    <w:p w:rsidR="00103AA4" w:rsidRDefault="00103AA4" w:rsidP="00103AA4">
      <w:pPr>
        <w:spacing w:line="120" w:lineRule="auto"/>
        <w:jc w:val="both"/>
        <w:rPr>
          <w:rFonts w:asciiTheme="minorHAnsi" w:hAnsiTheme="minorHAnsi" w:cstheme="minorHAnsi"/>
          <w:noProof/>
          <w:sz w:val="20"/>
          <w:lang w:val="hr-HR"/>
        </w:rPr>
      </w:pPr>
    </w:p>
    <w:p w:rsidR="006D6507" w:rsidRPr="00691C8C" w:rsidRDefault="00103AA4" w:rsidP="006D6507">
      <w:pPr>
        <w:ind w:firstLine="708"/>
        <w:jc w:val="both"/>
        <w:rPr>
          <w:rFonts w:asciiTheme="minorHAnsi" w:hAnsiTheme="minorHAnsi" w:cstheme="minorHAnsi"/>
          <w:noProof/>
          <w:sz w:val="20"/>
          <w:lang w:val="hr-HR"/>
        </w:rPr>
      </w:pPr>
      <w:r>
        <w:rPr>
          <w:rFonts w:asciiTheme="minorHAnsi" w:hAnsiTheme="minorHAnsi" w:cstheme="minorHAnsi"/>
          <w:noProof/>
          <w:sz w:val="20"/>
          <w:lang w:val="hr-HR"/>
        </w:rPr>
        <w:t>Uzorkom su obuhvaćeni poslovni subjekti s 10 i više zaposlenih te slučajnim uzorkom izabrani poslovni subjekti koji imaju manje od 10 zaposlenih.</w:t>
      </w:r>
      <w:r w:rsidR="006D6507" w:rsidRPr="00691C8C">
        <w:rPr>
          <w:rFonts w:asciiTheme="minorHAnsi" w:hAnsiTheme="minorHAnsi" w:cstheme="minorHAnsi"/>
          <w:noProof/>
          <w:sz w:val="20"/>
          <w:lang w:val="hr-HR"/>
        </w:rPr>
        <w:t xml:space="preserve"> </w:t>
      </w:r>
    </w:p>
    <w:p w:rsidR="000960F0" w:rsidRPr="00691C8C" w:rsidRDefault="000960F0" w:rsidP="00103AA4">
      <w:pPr>
        <w:spacing w:line="120" w:lineRule="auto"/>
        <w:ind w:firstLine="720"/>
        <w:jc w:val="both"/>
        <w:rPr>
          <w:rFonts w:asciiTheme="minorHAnsi" w:hAnsiTheme="minorHAnsi" w:cstheme="minorHAnsi"/>
          <w:noProof/>
          <w:sz w:val="20"/>
          <w:lang w:val="hr-HR"/>
        </w:rPr>
      </w:pPr>
    </w:p>
    <w:p w:rsidR="000960F0" w:rsidRPr="00691C8C" w:rsidRDefault="000960F0" w:rsidP="000960F0">
      <w:pPr>
        <w:spacing w:line="120" w:lineRule="auto"/>
        <w:jc w:val="both"/>
        <w:rPr>
          <w:rFonts w:asciiTheme="minorHAnsi" w:hAnsiTheme="minorHAnsi" w:cstheme="minorHAnsi"/>
          <w:i/>
          <w:noProof/>
          <w:sz w:val="20"/>
          <w:lang w:val="hr-HR"/>
        </w:rPr>
      </w:pPr>
    </w:p>
    <w:p w:rsidR="000960F0" w:rsidRPr="00691C8C" w:rsidRDefault="000960F0" w:rsidP="000960F0">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0960F0" w:rsidRPr="00691C8C" w:rsidRDefault="000960F0" w:rsidP="000960F0">
      <w:pPr>
        <w:spacing w:line="120" w:lineRule="auto"/>
        <w:jc w:val="both"/>
        <w:rPr>
          <w:rFonts w:asciiTheme="minorHAnsi" w:hAnsiTheme="minorHAnsi" w:cstheme="minorHAnsi"/>
          <w:noProof/>
          <w:sz w:val="20"/>
          <w:lang w:val="hr-HR"/>
        </w:rPr>
      </w:pPr>
    </w:p>
    <w:p w:rsidR="000960F0" w:rsidRPr="00691C8C" w:rsidRDefault="000960F0" w:rsidP="000960F0">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Trgovina na malo </w:t>
      </w:r>
      <w:r w:rsidRPr="00691C8C">
        <w:rPr>
          <w:rFonts w:asciiTheme="minorHAnsi" w:hAnsiTheme="minorHAnsi" w:cstheme="minorHAnsi"/>
          <w:noProof/>
          <w:sz w:val="20"/>
          <w:lang w:val="hr-HR"/>
        </w:rPr>
        <w:t>je prodaja robe krajnjem potrošaču za osobnu uporabu ili uporabu u kućanstvu.</w:t>
      </w:r>
    </w:p>
    <w:p w:rsidR="000960F0" w:rsidRPr="00691C8C" w:rsidRDefault="000960F0" w:rsidP="0039541B">
      <w:pPr>
        <w:spacing w:line="120" w:lineRule="auto"/>
        <w:jc w:val="both"/>
        <w:rPr>
          <w:rFonts w:asciiTheme="minorHAnsi" w:hAnsiTheme="minorHAnsi" w:cstheme="minorHAnsi"/>
          <w:noProof/>
          <w:sz w:val="20"/>
          <w:lang w:val="hr-HR"/>
        </w:rPr>
      </w:pPr>
    </w:p>
    <w:p w:rsidR="000960F0" w:rsidRPr="00691C8C"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Promet u trgovini na malo</w:t>
      </w:r>
      <w:r w:rsidRPr="00691C8C">
        <w:rPr>
          <w:rFonts w:asciiTheme="minorHAnsi" w:hAnsiTheme="minorHAnsi" w:cstheme="minorHAnsi"/>
          <w:noProof/>
          <w:sz w:val="20"/>
          <w:lang w:val="hr-HR"/>
        </w:rPr>
        <w:t>, je vrijednost svih prodanih roba i obavljenih usluga na tržištu tijekom mjeseca, bez obzira na to jesu li naplaćene ili ne, s uključenim porezom na dodanu vrijednost.</w:t>
      </w:r>
    </w:p>
    <w:p w:rsidR="000960F0" w:rsidRDefault="000960F0" w:rsidP="000960F0">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 xml:space="preserve">Trgovačke struke </w:t>
      </w:r>
      <w:r w:rsidRPr="00691C8C">
        <w:rPr>
          <w:rFonts w:asciiTheme="minorHAnsi" w:hAnsiTheme="minorHAnsi" w:cstheme="minorHAnsi"/>
          <w:noProof/>
          <w:sz w:val="20"/>
          <w:lang w:val="hr-HR"/>
        </w:rPr>
        <w:t>predstavljaju stvarni pretežni asortiman prodaje u trgovini na malo gdje su proizvodi koji se prodaju razvrstani također na osnovi NKD- 2007.</w:t>
      </w:r>
    </w:p>
    <w:p w:rsidR="0039541B" w:rsidRDefault="0039541B" w:rsidP="0039541B">
      <w:pPr>
        <w:spacing w:line="120" w:lineRule="auto"/>
        <w:jc w:val="both"/>
        <w:rPr>
          <w:rFonts w:asciiTheme="minorHAnsi" w:hAnsiTheme="minorHAnsi" w:cstheme="minorHAnsi"/>
          <w:noProof/>
          <w:sz w:val="20"/>
          <w:lang w:val="hr-HR"/>
        </w:rPr>
      </w:pPr>
    </w:p>
    <w:p w:rsidR="0039541B" w:rsidRDefault="0039541B" w:rsidP="000960F0">
      <w:pPr>
        <w:jc w:val="both"/>
        <w:rPr>
          <w:rFonts w:asciiTheme="minorHAnsi" w:hAnsiTheme="minorHAnsi" w:cstheme="minorHAnsi"/>
          <w:noProof/>
          <w:sz w:val="20"/>
          <w:lang w:val="hr-HR"/>
        </w:rPr>
      </w:pPr>
      <w:r>
        <w:rPr>
          <w:rFonts w:asciiTheme="minorHAnsi" w:hAnsiTheme="minorHAnsi" w:cstheme="minorHAnsi"/>
          <w:noProof/>
          <w:sz w:val="20"/>
          <w:lang w:val="hr-HR"/>
        </w:rPr>
        <w:tab/>
        <w:t>Nominalni indeksi  prikazuju kretanje prometa u tekućim cijenama.</w:t>
      </w:r>
    </w:p>
    <w:p w:rsidR="00E34E20" w:rsidRDefault="00E34E20">
      <w:pPr>
        <w:widowControl/>
        <w:rPr>
          <w:rFonts w:asciiTheme="minorHAnsi" w:hAnsiTheme="minorHAnsi" w:cstheme="minorHAnsi"/>
          <w:spacing w:val="-2"/>
          <w:sz w:val="20"/>
          <w:lang w:val="hr-HR"/>
        </w:rPr>
      </w:pPr>
      <w:r>
        <w:rPr>
          <w:rFonts w:asciiTheme="minorHAnsi" w:hAnsiTheme="minorHAnsi" w:cstheme="minorHAnsi"/>
          <w:spacing w:val="-2"/>
          <w:sz w:val="20"/>
          <w:lang w:val="hr-HR"/>
        </w:rPr>
        <w:br w:type="page"/>
      </w:r>
    </w:p>
    <w:p w:rsidR="00A2794F" w:rsidRPr="00691C8C" w:rsidRDefault="00A2794F" w:rsidP="00443100">
      <w:pPr>
        <w:jc w:val="both"/>
        <w:rPr>
          <w:rFonts w:asciiTheme="minorHAnsi" w:hAnsiTheme="minorHAnsi" w:cstheme="minorHAnsi"/>
          <w:b/>
          <w:sz w:val="20"/>
          <w:lang w:val="hr-HR"/>
        </w:rPr>
      </w:pPr>
      <w:r w:rsidRPr="00691C8C">
        <w:rPr>
          <w:rFonts w:asciiTheme="minorHAnsi" w:hAnsiTheme="minorHAnsi" w:cstheme="minorHAnsi"/>
          <w:b/>
          <w:sz w:val="20"/>
          <w:lang w:val="hr-HR"/>
        </w:rPr>
        <w:lastRenderedPageBreak/>
        <w:t>Distributivna trgovina i ostale usluge</w:t>
      </w:r>
    </w:p>
    <w:p w:rsidR="00A2794F" w:rsidRPr="00691C8C" w:rsidRDefault="00A2794F" w:rsidP="00443100">
      <w:pPr>
        <w:spacing w:line="120" w:lineRule="auto"/>
        <w:jc w:val="both"/>
        <w:rPr>
          <w:rFonts w:asciiTheme="minorHAnsi" w:hAnsiTheme="minorHAnsi" w:cstheme="minorHAnsi"/>
          <w:b/>
          <w: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Izvor podataka</w:t>
      </w:r>
    </w:p>
    <w:p w:rsidR="00764C5D" w:rsidRPr="00691C8C" w:rsidRDefault="00764C5D" w:rsidP="00443100">
      <w:pPr>
        <w:spacing w:line="120" w:lineRule="auto"/>
        <w:jc w:val="both"/>
        <w:rPr>
          <w:rFonts w:asciiTheme="minorHAnsi" w:hAnsiTheme="minorHAnsi" w:cstheme="minorHAnsi"/>
          <w:sz w:val="20"/>
          <w:lang w:val="hr-HR"/>
        </w:rPr>
      </w:pPr>
    </w:p>
    <w:p w:rsidR="003F4F77" w:rsidRDefault="00764C5D" w:rsidP="003F4F77">
      <w:pPr>
        <w:jc w:val="both"/>
        <w:rPr>
          <w:rFonts w:asciiTheme="minorHAnsi" w:hAnsiTheme="minorHAnsi" w:cstheme="minorHAnsi"/>
          <w:sz w:val="20"/>
          <w:lang w:val="hr-HR"/>
        </w:rPr>
      </w:pPr>
      <w:r w:rsidRPr="00691C8C">
        <w:rPr>
          <w:rFonts w:asciiTheme="minorHAnsi" w:hAnsiTheme="minorHAnsi" w:cstheme="minorHAnsi"/>
          <w:sz w:val="20"/>
          <w:lang w:val="hr-HR"/>
        </w:rPr>
        <w:t xml:space="preserve">      </w:t>
      </w:r>
      <w:r w:rsidR="003E6C5F" w:rsidRPr="00691C8C">
        <w:rPr>
          <w:rFonts w:asciiTheme="minorHAnsi" w:hAnsiTheme="minorHAnsi" w:cstheme="minorHAnsi"/>
          <w:sz w:val="20"/>
          <w:lang w:val="hr-HR"/>
        </w:rPr>
        <w:tab/>
      </w:r>
      <w:r w:rsidR="00916216" w:rsidRPr="00691C8C">
        <w:rPr>
          <w:rFonts w:asciiTheme="minorHAnsi" w:hAnsiTheme="minorHAnsi" w:cstheme="minorHAnsi"/>
          <w:sz w:val="20"/>
          <w:lang w:val="hr-HR"/>
        </w:rPr>
        <w:t>Podaci Distributivn</w:t>
      </w:r>
      <w:r w:rsidR="000960F0" w:rsidRPr="00691C8C">
        <w:rPr>
          <w:rFonts w:asciiTheme="minorHAnsi" w:hAnsiTheme="minorHAnsi" w:cstheme="minorHAnsi"/>
          <w:sz w:val="20"/>
          <w:lang w:val="hr-HR"/>
        </w:rPr>
        <w:t>e</w:t>
      </w:r>
      <w:r w:rsidR="00916216" w:rsidRPr="00691C8C">
        <w:rPr>
          <w:rFonts w:asciiTheme="minorHAnsi" w:hAnsiTheme="minorHAnsi" w:cstheme="minorHAnsi"/>
          <w:sz w:val="20"/>
          <w:lang w:val="hr-HR"/>
        </w:rPr>
        <w:t xml:space="preserve"> trgovin</w:t>
      </w:r>
      <w:r w:rsidR="000960F0" w:rsidRPr="00691C8C">
        <w:rPr>
          <w:rFonts w:asciiTheme="minorHAnsi" w:hAnsiTheme="minorHAnsi" w:cstheme="minorHAnsi"/>
          <w:sz w:val="20"/>
          <w:lang w:val="hr-HR"/>
        </w:rPr>
        <w:t>e</w:t>
      </w:r>
      <w:r w:rsidR="00916216" w:rsidRPr="00691C8C">
        <w:rPr>
          <w:rFonts w:asciiTheme="minorHAnsi" w:hAnsiTheme="minorHAnsi" w:cstheme="minorHAnsi"/>
          <w:sz w:val="20"/>
          <w:lang w:val="hr-HR"/>
        </w:rPr>
        <w:t xml:space="preserve"> i ostal</w:t>
      </w:r>
      <w:r w:rsidR="000A30BF">
        <w:rPr>
          <w:rFonts w:asciiTheme="minorHAnsi" w:hAnsiTheme="minorHAnsi" w:cstheme="minorHAnsi"/>
          <w:sz w:val="20"/>
          <w:lang w:val="hr-HR"/>
        </w:rPr>
        <w:t>e</w:t>
      </w:r>
      <w:r w:rsidR="00916216" w:rsidRPr="00691C8C">
        <w:rPr>
          <w:rFonts w:asciiTheme="minorHAnsi" w:hAnsiTheme="minorHAnsi" w:cstheme="minorHAnsi"/>
          <w:sz w:val="20"/>
          <w:lang w:val="hr-HR"/>
        </w:rPr>
        <w:t xml:space="preserve"> uslug</w:t>
      </w:r>
      <w:r w:rsidR="000A30BF">
        <w:rPr>
          <w:rFonts w:asciiTheme="minorHAnsi" w:hAnsiTheme="minorHAnsi" w:cstheme="minorHAnsi"/>
          <w:sz w:val="20"/>
          <w:lang w:val="hr-HR"/>
        </w:rPr>
        <w:t>e</w:t>
      </w:r>
      <w:r w:rsidR="00916216" w:rsidRPr="00691C8C">
        <w:rPr>
          <w:rFonts w:asciiTheme="minorHAnsi" w:hAnsiTheme="minorHAnsi" w:cstheme="minorHAnsi"/>
          <w:sz w:val="20"/>
          <w:lang w:val="hr-HR"/>
        </w:rPr>
        <w:t xml:space="preserve"> rezultat su statističkog istraživanja Tromjesečni izvještaj trgovine i ostalih usluga (obrazac USL-1). U podatke su uključeni i podaci za djelatnost trgovine na malo (odjeljak G 47) koji su dobiveni mjesečnim izvještajem trgovine na malo (obrazac TRG-1).</w:t>
      </w:r>
    </w:p>
    <w:p w:rsidR="00916216" w:rsidRPr="00691C8C" w:rsidRDefault="00916216" w:rsidP="003F4F77">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Istraživanje </w:t>
      </w:r>
      <w:r w:rsidR="0058071B">
        <w:rPr>
          <w:rFonts w:asciiTheme="minorHAnsi" w:hAnsiTheme="minorHAnsi" w:cstheme="minorHAnsi"/>
          <w:sz w:val="20"/>
          <w:lang w:val="hr-HR"/>
        </w:rPr>
        <w:t>se</w:t>
      </w:r>
      <w:r w:rsidRPr="00691C8C">
        <w:rPr>
          <w:rFonts w:asciiTheme="minorHAnsi" w:hAnsiTheme="minorHAnsi" w:cstheme="minorHAnsi"/>
          <w:sz w:val="20"/>
          <w:lang w:val="hr-HR"/>
        </w:rPr>
        <w:t xml:space="preserve"> provodi od prvog tromjesečja 2011. godine, a zamjenjuje dotadašnja istraživanja koja su obuhvaćala samo dio uslužnih djelatnosti: Tromjesečni izvještaj distributivne trgovine (TRG-2), Tromjesečni izvještaj ugostiteljstva za pravne osobe (UG-11) i Tromjesečni izvještaj ugostiteljstva za obrtnike (UG-11/OBRT).</w:t>
      </w:r>
    </w:p>
    <w:p w:rsidR="00916216" w:rsidRPr="00691C8C" w:rsidRDefault="00916216" w:rsidP="00443100">
      <w:pPr>
        <w:spacing w:line="120" w:lineRule="auto"/>
        <w:jc w:val="both"/>
        <w:rPr>
          <w:rFonts w:asciiTheme="minorHAnsi" w:hAnsiTheme="minorHAnsi" w:cstheme="minorHAnsi"/>
          <w:sz w:val="20"/>
          <w:lang w:val="hr-HR"/>
        </w:rPr>
      </w:pPr>
    </w:p>
    <w:p w:rsidR="00916216" w:rsidRPr="00691C8C" w:rsidRDefault="00916216"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Metodologija za tromjesečno istraživanje Tromjesečni izvještaj trgovine i ostalih usluga (USL-1) temelji se na Uredbi o kratkoročnim statistikama EU-a br. 1165/98 (Dodatak D) te njezinim izmjenama i dopunama i potpuno je usklađena s konceptima i definicijama iz te uredbe.</w:t>
      </w:r>
    </w:p>
    <w:p w:rsidR="00916216" w:rsidRPr="00691C8C" w:rsidRDefault="00916216" w:rsidP="00443100">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916216" w:rsidRPr="00691C8C" w:rsidRDefault="00916216"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Svrha istraživanja je mjerenje dinamike kretanja prometa u uslužnim djelatnostima.</w:t>
      </w:r>
    </w:p>
    <w:p w:rsidR="00764C5D" w:rsidRPr="00691C8C" w:rsidRDefault="00764C5D" w:rsidP="00443100">
      <w:pPr>
        <w:suppressAutoHyphens/>
        <w:spacing w:line="120" w:lineRule="auto"/>
        <w:jc w:val="both"/>
        <w:rPr>
          <w:rFonts w:asciiTheme="minorHAnsi" w:hAnsiTheme="minorHAnsi" w:cstheme="minorHAns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764C5D" w:rsidRPr="00691C8C" w:rsidRDefault="00764C5D" w:rsidP="00443100">
      <w:pPr>
        <w:spacing w:line="120" w:lineRule="auto"/>
        <w:jc w:val="both"/>
        <w:rPr>
          <w:rFonts w:asciiTheme="minorHAnsi" w:hAnsiTheme="minorHAnsi" w:cstheme="minorHAnsi"/>
          <w:sz w:val="20"/>
          <w:lang w:val="hr-HR"/>
        </w:rPr>
      </w:pPr>
    </w:p>
    <w:p w:rsidR="00764C5D" w:rsidRPr="00691C8C" w:rsidRDefault="00B11BF6" w:rsidP="00443100">
      <w:pPr>
        <w:jc w:val="both"/>
        <w:rPr>
          <w:rFonts w:asciiTheme="minorHAnsi" w:hAnsiTheme="minorHAnsi" w:cstheme="minorHAnsi"/>
          <w:sz w:val="20"/>
          <w:lang w:val="hr-HR"/>
        </w:rPr>
      </w:pPr>
      <w:r w:rsidRPr="00691C8C">
        <w:rPr>
          <w:rFonts w:asciiTheme="minorHAnsi" w:hAnsiTheme="minorHAnsi" w:cstheme="minorHAnsi"/>
          <w:b/>
          <w:i/>
          <w:sz w:val="20"/>
          <w:lang w:val="hr-HR"/>
        </w:rPr>
        <w:tab/>
      </w:r>
      <w:r w:rsidR="009F2892" w:rsidRPr="00691C8C">
        <w:rPr>
          <w:rFonts w:asciiTheme="minorHAnsi" w:hAnsiTheme="minorHAnsi" w:cstheme="minorHAnsi"/>
          <w:sz w:val="20"/>
          <w:lang w:val="hr-HR"/>
        </w:rPr>
        <w:t>Istraživanjem su obuhvaćeni svi veliki i srednje veliki poslovni subjekti (oni koji imaju više od 50 zaposlenih), dok su vrlo mali i mali poslovni subjekti izabrani stratificiranim uzorkom. Stratifikacija uzorka radi se prema pretežnoj djelatnosti i veličini poslovnog subjekta. Pretežna djelatnost određena je za svaki poslovni subjekt u skladu s Nacionalnom klasifikacijom djelatnosti 2007 (NN., br. 58/07. i 72/07.). Kriterij za određivanje veličine poslovnog subjekta je broj zaposlenih.</w:t>
      </w:r>
    </w:p>
    <w:p w:rsidR="009F2892" w:rsidRPr="00691C8C" w:rsidRDefault="009F2892" w:rsidP="00443100">
      <w:pPr>
        <w:spacing w:line="120" w:lineRule="auto"/>
        <w:jc w:val="both"/>
        <w:rPr>
          <w:rFonts w:asciiTheme="minorHAnsi" w:hAnsiTheme="minorHAnsi" w:cstheme="minorHAnsi"/>
          <w:sz w:val="20"/>
          <w:lang w:val="hr-HR"/>
        </w:rPr>
      </w:pPr>
    </w:p>
    <w:p w:rsidR="009F2892" w:rsidRPr="00691C8C" w:rsidRDefault="009F2892" w:rsidP="00443100">
      <w:pPr>
        <w:jc w:val="both"/>
        <w:rPr>
          <w:rFonts w:asciiTheme="minorHAnsi" w:hAnsiTheme="minorHAnsi" w:cstheme="minorHAnsi"/>
          <w:sz w:val="20"/>
          <w:lang w:val="hr-HR"/>
        </w:rPr>
      </w:pPr>
      <w:r w:rsidRPr="00691C8C">
        <w:rPr>
          <w:rFonts w:asciiTheme="minorHAnsi" w:hAnsiTheme="minorHAnsi" w:cstheme="minorHAnsi"/>
          <w:sz w:val="20"/>
          <w:lang w:val="hr-HR"/>
        </w:rPr>
        <w:tab/>
        <w:t>Poslovni subjekti (pravne osobe i obrtnici) obuhvaćeni istraživanjem, razvrstani su prema veličina na: veličina 1 od 0 – 4 zaposlenih, veličina 2 od 5 – 9, veličina 3 od 10 – 19, veličina 4 od 20 – 49, veličina 5 od 50 – 99, veličina 6 od 100 – 249 i veličina 7 od 250 i više zaposlenih.</w:t>
      </w:r>
    </w:p>
    <w:p w:rsidR="009F2892" w:rsidRPr="00691C8C" w:rsidRDefault="009F2892" w:rsidP="00443100">
      <w:pPr>
        <w:spacing w:line="120" w:lineRule="auto"/>
        <w:jc w:val="both"/>
        <w:rPr>
          <w:rFonts w:asciiTheme="minorHAnsi" w:hAnsiTheme="minorHAnsi" w:cstheme="minorHAnsi"/>
          <w:b/>
          <w:i/>
          <w:sz w:val="20"/>
          <w:lang w:val="hr-HR"/>
        </w:rPr>
      </w:pPr>
    </w:p>
    <w:p w:rsidR="00764C5D" w:rsidRPr="00691C8C" w:rsidRDefault="00764C5D" w:rsidP="00443100">
      <w:pPr>
        <w:jc w:val="both"/>
        <w:rPr>
          <w:rFonts w:asciiTheme="minorHAnsi" w:hAnsiTheme="minorHAnsi" w:cstheme="minorHAnsi"/>
          <w:i/>
          <w:sz w:val="20"/>
          <w:lang w:val="hr-HR"/>
        </w:rPr>
      </w:pPr>
      <w:r w:rsidRPr="00691C8C">
        <w:rPr>
          <w:rFonts w:asciiTheme="minorHAnsi" w:hAnsiTheme="minorHAnsi" w:cstheme="minorHAnsi"/>
          <w:b/>
          <w:i/>
          <w:sz w:val="20"/>
          <w:lang w:val="hr-HR"/>
        </w:rPr>
        <w:t>Definicije</w:t>
      </w:r>
    </w:p>
    <w:p w:rsidR="00764C5D" w:rsidRPr="00691C8C" w:rsidRDefault="00764C5D" w:rsidP="00443100">
      <w:pPr>
        <w:spacing w:line="120" w:lineRule="auto"/>
        <w:jc w:val="both"/>
        <w:rPr>
          <w:rFonts w:asciiTheme="minorHAnsi" w:hAnsiTheme="minorHAnsi" w:cstheme="minorHAnsi"/>
          <w:sz w:val="20"/>
          <w:lang w:val="hr-HR"/>
        </w:rPr>
      </w:pPr>
    </w:p>
    <w:p w:rsidR="00DD2DF8" w:rsidRPr="00691C8C" w:rsidRDefault="00DD2DF8" w:rsidP="00443100">
      <w:pPr>
        <w:ind w:firstLine="708"/>
        <w:jc w:val="both"/>
        <w:rPr>
          <w:rFonts w:asciiTheme="minorHAnsi" w:hAnsiTheme="minorHAnsi" w:cstheme="minorHAnsi"/>
          <w:sz w:val="20"/>
          <w:lang w:val="hr-HR"/>
        </w:rPr>
      </w:pPr>
      <w:r w:rsidRPr="00691C8C">
        <w:rPr>
          <w:rFonts w:asciiTheme="minorHAnsi" w:hAnsiTheme="minorHAnsi" w:cstheme="minorHAnsi"/>
          <w:i/>
          <w:sz w:val="20"/>
          <w:lang w:val="hr-HR"/>
        </w:rPr>
        <w:t>Promet</w:t>
      </w:r>
      <w:r w:rsidRPr="00691C8C">
        <w:rPr>
          <w:rFonts w:asciiTheme="minorHAnsi" w:hAnsiTheme="minorHAnsi" w:cstheme="minorHAnsi"/>
          <w:sz w:val="20"/>
          <w:lang w:val="hr-HR"/>
        </w:rPr>
        <w:t xml:space="preserve"> je vrijednost svih prodanih roba i obavljenih usluga na tržištu tijekom tromjesečja bez obzira na to jesu li naplaćene ili ne. Iz prometa je isključen porez na dodanu vrijednost.</w:t>
      </w:r>
    </w:p>
    <w:p w:rsidR="00DD2DF8" w:rsidRPr="00691C8C" w:rsidRDefault="00DD2DF8" w:rsidP="00443100">
      <w:pPr>
        <w:ind w:firstLine="708"/>
        <w:jc w:val="both"/>
        <w:rPr>
          <w:rFonts w:asciiTheme="minorHAnsi" w:hAnsiTheme="minorHAnsi" w:cstheme="minorHAnsi"/>
          <w:sz w:val="20"/>
          <w:lang w:val="hr-HR"/>
        </w:rPr>
      </w:pPr>
      <w:r w:rsidRPr="00691C8C">
        <w:rPr>
          <w:rFonts w:asciiTheme="minorHAnsi" w:hAnsiTheme="minorHAnsi" w:cstheme="minorHAnsi"/>
          <w:sz w:val="20"/>
          <w:lang w:val="hr-HR"/>
        </w:rPr>
        <w:t>Poslovni subjekti iskazuju ukupan promet koji ostvare od glavne i od sporednih djelatnosti koje obavljaju.</w:t>
      </w:r>
    </w:p>
    <w:p w:rsidR="008C01C5" w:rsidRPr="00691C8C" w:rsidRDefault="008C01C5" w:rsidP="008C01C5">
      <w:pPr>
        <w:spacing w:line="120" w:lineRule="auto"/>
        <w:jc w:val="both"/>
        <w:rPr>
          <w:rFonts w:asciiTheme="minorHAnsi" w:hAnsiTheme="minorHAnsi" w:cstheme="minorHAnsi"/>
          <w:b/>
          <w:spacing w:val="-2"/>
          <w:sz w:val="20"/>
          <w:lang w:val="hr-HR"/>
        </w:rPr>
      </w:pPr>
    </w:p>
    <w:p w:rsidR="00FE4257" w:rsidRPr="00691C8C" w:rsidRDefault="00FE4257" w:rsidP="00103AA4">
      <w:pPr>
        <w:spacing w:line="120" w:lineRule="auto"/>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FE4257" w:rsidRPr="00691C8C" w:rsidRDefault="00FE4257" w:rsidP="00FE425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ROBNA RAZMJENA S INOZEMSTVOM</w:t>
      </w:r>
    </w:p>
    <w:p w:rsidR="00FE4257" w:rsidRPr="00691C8C" w:rsidRDefault="00FE4257" w:rsidP="00FE4257">
      <w:pPr>
        <w:tabs>
          <w:tab w:val="left" w:pos="-720"/>
        </w:tabs>
        <w:spacing w:line="120" w:lineRule="auto"/>
        <w:jc w:val="both"/>
        <w:rPr>
          <w:rFonts w:asciiTheme="minorHAnsi" w:hAnsiTheme="minorHAnsi" w:cstheme="minorHAnsi"/>
          <w:b/>
          <w:noProof/>
          <w:spacing w:val="-2"/>
          <w:sz w:val="20"/>
          <w:lang w:val="hr-HR"/>
        </w:rPr>
      </w:pPr>
    </w:p>
    <w:p w:rsidR="00FE4257" w:rsidRPr="00691C8C" w:rsidRDefault="00FE4257" w:rsidP="00FE4257">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E4257" w:rsidRPr="00691C8C" w:rsidRDefault="00FE4257" w:rsidP="00FE4257">
      <w:pPr>
        <w:tabs>
          <w:tab w:val="left" w:pos="-720"/>
        </w:tabs>
        <w:spacing w:line="120" w:lineRule="auto"/>
        <w:jc w:val="both"/>
        <w:rPr>
          <w:rFonts w:asciiTheme="minorHAnsi" w:hAnsiTheme="minorHAnsi" w:cstheme="minorHAnsi"/>
          <w:b/>
          <w:noProof/>
          <w:spacing w:val="-2"/>
          <w:sz w:val="20"/>
          <w:lang w:val="hr-HR"/>
        </w:rPr>
      </w:pPr>
    </w:p>
    <w:p w:rsidR="00FE4257" w:rsidRPr="00691C8C" w:rsidRDefault="00FE4257" w:rsidP="00FE425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Za područje robne razmjene s inozemstvom izvor podataka su </w:t>
      </w:r>
      <w:r w:rsidRPr="00691C8C">
        <w:rPr>
          <w:rFonts w:asciiTheme="minorHAnsi" w:hAnsiTheme="minorHAnsi" w:cstheme="minorHAnsi"/>
          <w:b/>
          <w:noProof/>
          <w:sz w:val="20"/>
          <w:lang w:val="hr-HR"/>
        </w:rPr>
        <w:t>Jedinstvene carinske deklaracije</w:t>
      </w:r>
      <w:r w:rsidRPr="00691C8C">
        <w:rPr>
          <w:rFonts w:asciiTheme="minorHAnsi" w:hAnsiTheme="minorHAnsi" w:cstheme="minorHAnsi"/>
          <w:noProof/>
          <w:sz w:val="20"/>
          <w:lang w:val="hr-HR"/>
        </w:rPr>
        <w:t xml:space="preserve"> o izvozu i uvozu robe. </w:t>
      </w:r>
    </w:p>
    <w:p w:rsidR="00FE4257" w:rsidRPr="00691C8C" w:rsidRDefault="00FE4257" w:rsidP="00FE4257">
      <w:pPr>
        <w:spacing w:line="120" w:lineRule="auto"/>
        <w:jc w:val="both"/>
        <w:rPr>
          <w:rFonts w:asciiTheme="minorHAnsi" w:hAnsiTheme="minorHAnsi" w:cstheme="minorHAnsi"/>
          <w:noProof/>
          <w:sz w:val="20"/>
          <w:lang w:val="hr-HR"/>
        </w:rPr>
      </w:pPr>
    </w:p>
    <w:p w:rsidR="00FE4257" w:rsidRPr="00691C8C" w:rsidRDefault="00FE4257" w:rsidP="00FE4257">
      <w:pPr>
        <w:jc w:val="both"/>
        <w:rPr>
          <w:rFonts w:asciiTheme="minorHAnsi" w:hAnsiTheme="minorHAnsi" w:cstheme="minorHAnsi"/>
          <w:noProof/>
          <w:sz w:val="20"/>
          <w:lang w:val="hr-HR"/>
        </w:rPr>
      </w:pPr>
      <w:r w:rsidRPr="00691C8C">
        <w:rPr>
          <w:rFonts w:asciiTheme="minorHAnsi" w:hAnsiTheme="minorHAnsi" w:cstheme="minorHAnsi"/>
          <w:b/>
          <w:noProof/>
          <w:sz w:val="20"/>
          <w:lang w:val="hr-HR"/>
        </w:rPr>
        <w:tab/>
      </w:r>
      <w:r w:rsidRPr="00691C8C">
        <w:rPr>
          <w:rFonts w:asciiTheme="minorHAnsi" w:hAnsiTheme="minorHAnsi" w:cstheme="minorHAnsi"/>
          <w:noProof/>
          <w:sz w:val="20"/>
          <w:lang w:val="hr-HR"/>
        </w:rPr>
        <w:t>Državni zavod za statistiku preuzima od Carinske uprave Republike Hrvatske kontrolirane jedinstvene carinske deklaracije u obliku slogova te ih statistički obrađuje i objavljuje poštujući osnovne metodološke preporuke Statističkog ureda UN-a i Eurostata.</w:t>
      </w:r>
    </w:p>
    <w:p w:rsidR="001546CF" w:rsidRPr="00691C8C" w:rsidRDefault="001546CF" w:rsidP="001546CF">
      <w:pPr>
        <w:tabs>
          <w:tab w:val="left" w:pos="-720"/>
        </w:tabs>
        <w:suppressAutoHyphens/>
        <w:spacing w:line="120" w:lineRule="auto"/>
        <w:jc w:val="both"/>
        <w:rPr>
          <w:rFonts w:asciiTheme="minorHAnsi" w:hAnsiTheme="minorHAnsi" w:cstheme="minorHAnsi"/>
          <w:b/>
          <w:i/>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i/>
          <w:spacing w:val="-2"/>
          <w:sz w:val="20"/>
          <w:lang w:val="hr-HR"/>
        </w:rPr>
      </w:pPr>
      <w:r w:rsidRPr="00691C8C">
        <w:rPr>
          <w:rFonts w:asciiTheme="minorHAnsi" w:hAnsiTheme="minorHAnsi" w:cstheme="minorHAnsi"/>
          <w:b/>
          <w:i/>
          <w:spacing w:val="-2"/>
          <w:sz w:val="20"/>
          <w:lang w:val="hr-HR"/>
        </w:rPr>
        <w:t>Obuhvat i usporedivost</w:t>
      </w:r>
    </w:p>
    <w:p w:rsidR="00A64577" w:rsidRPr="00691C8C" w:rsidRDefault="00A64577" w:rsidP="00A64577">
      <w:pPr>
        <w:tabs>
          <w:tab w:val="left" w:pos="-720"/>
        </w:tabs>
        <w:spacing w:line="120" w:lineRule="auto"/>
        <w:jc w:val="both"/>
        <w:rPr>
          <w:rFonts w:asciiTheme="minorHAnsi" w:hAnsiTheme="minorHAnsi" w:cstheme="minorHAnsi"/>
          <w:b/>
          <w:i/>
          <w:spacing w:val="-2"/>
          <w:sz w:val="20"/>
          <w:lang w:val="hr-HR"/>
        </w:rPr>
      </w:pPr>
    </w:p>
    <w:p w:rsidR="00A64577" w:rsidRPr="00691C8C" w:rsidRDefault="00A64577" w:rsidP="00A64577">
      <w:pPr>
        <w:jc w:val="both"/>
        <w:rPr>
          <w:rFonts w:asciiTheme="minorHAnsi" w:hAnsiTheme="minorHAnsi" w:cstheme="minorHAnsi"/>
          <w:sz w:val="20"/>
          <w:lang w:val="hr-HR"/>
        </w:rPr>
      </w:pPr>
      <w:r w:rsidRPr="00691C8C">
        <w:rPr>
          <w:rFonts w:asciiTheme="minorHAnsi" w:hAnsiTheme="minorHAnsi" w:cstheme="minorHAnsi"/>
          <w:spacing w:val="-2"/>
          <w:sz w:val="20"/>
          <w:lang w:val="hr-HR"/>
        </w:rPr>
        <w:tab/>
      </w:r>
      <w:r w:rsidRPr="00691C8C">
        <w:rPr>
          <w:rFonts w:asciiTheme="minorHAnsi" w:hAnsiTheme="minorHAnsi" w:cstheme="minorHAnsi"/>
          <w:sz w:val="20"/>
          <w:lang w:val="hr-HR"/>
        </w:rPr>
        <w:t xml:space="preserve">Robna razmjena s inozemstvom obuhvaća svu robu koja se izvozi iz zemlje, odnosno uvozi u zemlju, kao i izvoz i uvoz po osnovi unutrašnje i vanjske proizvodnje na bruto osnovi. </w:t>
      </w:r>
    </w:p>
    <w:p w:rsidR="00A64577" w:rsidRPr="00691C8C" w:rsidRDefault="00A64577" w:rsidP="00A64577">
      <w:pPr>
        <w:spacing w:line="120" w:lineRule="auto"/>
        <w:jc w:val="both"/>
        <w:rPr>
          <w:rFonts w:asciiTheme="minorHAnsi" w:hAnsiTheme="minorHAnsi" w:cstheme="minorHAnsi"/>
          <w:sz w:val="20"/>
          <w:lang w:val="hr-HR"/>
        </w:rPr>
      </w:pPr>
    </w:p>
    <w:p w:rsidR="00A64577" w:rsidRPr="00691C8C" w:rsidRDefault="00A64577" w:rsidP="00A64577">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Iskazuju se stvarno postignute vrijednosti u vrijeme kada su poslovi zaključeni (fakturirane vrijednosti) i preračunavaju se na osnovi isporuke na hrvatskoj granici. Izvozne vrijednosti obračunane su prema paritetu </w:t>
      </w:r>
      <w:r w:rsidRPr="00691C8C">
        <w:rPr>
          <w:rFonts w:asciiTheme="minorHAnsi" w:hAnsiTheme="minorHAnsi" w:cstheme="minorHAnsi"/>
          <w:i/>
          <w:sz w:val="20"/>
          <w:lang w:val="hr-HR"/>
        </w:rPr>
        <w:t xml:space="preserve">fob </w:t>
      </w:r>
      <w:r w:rsidRPr="00691C8C">
        <w:rPr>
          <w:rFonts w:asciiTheme="minorHAnsi" w:hAnsiTheme="minorHAnsi" w:cstheme="minorHAnsi"/>
          <w:sz w:val="20"/>
          <w:lang w:val="hr-HR"/>
        </w:rPr>
        <w:t xml:space="preserve">(franko brod), a uvozne vrijednosti prema paritetu </w:t>
      </w:r>
      <w:r w:rsidRPr="00691C8C">
        <w:rPr>
          <w:rFonts w:asciiTheme="minorHAnsi" w:hAnsiTheme="minorHAnsi" w:cstheme="minorHAnsi"/>
          <w:i/>
          <w:sz w:val="20"/>
          <w:lang w:val="hr-HR"/>
        </w:rPr>
        <w:t xml:space="preserve">cif </w:t>
      </w:r>
      <w:r w:rsidRPr="00691C8C">
        <w:rPr>
          <w:rFonts w:asciiTheme="minorHAnsi" w:hAnsiTheme="minorHAnsi" w:cstheme="minorHAnsi"/>
          <w:sz w:val="20"/>
          <w:lang w:val="hr-HR"/>
        </w:rPr>
        <w:t xml:space="preserve">(cijena s osiguranjem i vozarinom). </w:t>
      </w:r>
    </w:p>
    <w:p w:rsidR="00A64577" w:rsidRPr="00691C8C" w:rsidRDefault="00A64577" w:rsidP="00A64577">
      <w:pPr>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A64577" w:rsidRPr="00691C8C" w:rsidRDefault="00A64577" w:rsidP="00A64577">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Vrijednost izvoza i uvoza iskazuje se u kunama, eurima i američkim dolarima. Iznosi iz stranih valuta preračunavaju se u kune primjenom tekućih dnevnih tečajeva koji vrijede na dan carinjenja robe, a utvrđuje ih Hrvatska narodna banka. Koristi se srednji valutni tečaj. </w:t>
      </w:r>
    </w:p>
    <w:p w:rsidR="00A64577" w:rsidRPr="00691C8C" w:rsidRDefault="00A64577" w:rsidP="00A64577">
      <w:pPr>
        <w:spacing w:line="120" w:lineRule="auto"/>
        <w:jc w:val="both"/>
        <w:rPr>
          <w:rFonts w:asciiTheme="minorHAnsi" w:hAnsiTheme="minorHAnsi" w:cstheme="minorHAnsi"/>
          <w:sz w:val="20"/>
          <w:lang w:val="hr-HR"/>
        </w:rPr>
      </w:pPr>
    </w:p>
    <w:p w:rsidR="00A64577" w:rsidRPr="00691C8C" w:rsidRDefault="00A64577" w:rsidP="00A64577">
      <w:pPr>
        <w:pStyle w:val="BodyText"/>
        <w:rPr>
          <w:rFonts w:asciiTheme="minorHAnsi" w:hAnsiTheme="minorHAnsi" w:cstheme="minorHAnsi"/>
          <w:noProof/>
        </w:rPr>
      </w:pPr>
      <w:r w:rsidRPr="00691C8C">
        <w:rPr>
          <w:rFonts w:asciiTheme="minorHAnsi" w:hAnsiTheme="minorHAnsi" w:cstheme="minorHAnsi"/>
        </w:rPr>
        <w:tab/>
      </w:r>
      <w:r w:rsidRPr="00691C8C">
        <w:rPr>
          <w:rFonts w:asciiTheme="minorHAnsi" w:hAnsiTheme="minorHAnsi" w:cstheme="minorHAnsi"/>
          <w:noProof/>
        </w:rPr>
        <w:t xml:space="preserve">U prikazivanju podataka po djelatnostima primjenjuje se Nacionalna klasifikacija djelatnosti 2007. - NKD 2007. (NN br. 58/07 i 72/07) koji je stupio na snagu 01. siječnja 2008., a utemeljen je na europskoj klasifikaciji NACE, Rev.2. </w:t>
      </w:r>
    </w:p>
    <w:p w:rsidR="00A64577" w:rsidRPr="00691C8C" w:rsidRDefault="00A64577" w:rsidP="00A64577">
      <w:pPr>
        <w:spacing w:line="120" w:lineRule="auto"/>
        <w:ind w:firstLine="709"/>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A64577" w:rsidRPr="00691C8C" w:rsidRDefault="00A64577" w:rsidP="00A6457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Od siječnja 2000. godine, u primjeni je novi Carinski zakon (NN br. 78/99, 94/99, 117/99, 73/00, 92/01, 47/03, 140/05, 138/06, 60/08, 45/09 i 56/10) koji je u cijelosti usklađen s europskim standardima. Tim Zakonom u carinskom postupku propisana je uporaba nove carinske isprave – Jedinstvene carinske deklaracije. U određenom mjesecu obrađuju se samo one deklaracije koje imaju datum prihvaćanja u carinarnici/ispostavi iz </w:t>
      </w:r>
      <w:r w:rsidRPr="00691C8C">
        <w:rPr>
          <w:rFonts w:asciiTheme="minorHAnsi" w:hAnsiTheme="minorHAnsi" w:cstheme="minorHAnsi"/>
          <w:b/>
          <w:bCs/>
          <w:noProof/>
          <w:sz w:val="20"/>
          <w:lang w:val="hr-HR"/>
        </w:rPr>
        <w:t>tog</w:t>
      </w:r>
      <w:r w:rsidRPr="00691C8C">
        <w:rPr>
          <w:rFonts w:asciiTheme="minorHAnsi" w:hAnsiTheme="minorHAnsi" w:cstheme="minorHAnsi"/>
          <w:noProof/>
          <w:sz w:val="20"/>
          <w:lang w:val="hr-HR"/>
        </w:rPr>
        <w:t xml:space="preserve"> mjeseca. Zbog uključivanja u obradu naknadno pristiglih deklaracija korigiranje podataka obavlja se sve dok se ne zaključi </w:t>
      </w:r>
      <w:r w:rsidRPr="00691C8C">
        <w:rPr>
          <w:rFonts w:asciiTheme="minorHAnsi" w:hAnsiTheme="minorHAnsi" w:cstheme="minorHAnsi"/>
          <w:b/>
          <w:noProof/>
          <w:sz w:val="20"/>
          <w:lang w:val="hr-HR"/>
        </w:rPr>
        <w:t xml:space="preserve">konačna obrada tekuće godine </w:t>
      </w:r>
      <w:r w:rsidRPr="00691C8C">
        <w:rPr>
          <w:rFonts w:asciiTheme="minorHAnsi" w:hAnsiTheme="minorHAnsi" w:cstheme="minorHAnsi"/>
          <w:noProof/>
          <w:sz w:val="20"/>
          <w:lang w:val="hr-HR"/>
        </w:rPr>
        <w:t>(sredinom</w:t>
      </w:r>
      <w:r w:rsidRPr="00691C8C">
        <w:rPr>
          <w:rFonts w:asciiTheme="minorHAnsi" w:hAnsiTheme="minorHAnsi" w:cstheme="minorHAnsi"/>
          <w:b/>
          <w:noProof/>
          <w:sz w:val="20"/>
          <w:lang w:val="hr-HR"/>
        </w:rPr>
        <w:t xml:space="preserve"> </w:t>
      </w:r>
      <w:r w:rsidRPr="00691C8C">
        <w:rPr>
          <w:rFonts w:asciiTheme="minorHAnsi" w:hAnsiTheme="minorHAnsi" w:cstheme="minorHAnsi"/>
          <w:noProof/>
          <w:sz w:val="20"/>
          <w:lang w:val="hr-HR"/>
        </w:rPr>
        <w:t>slijedeće godine), te se podaci do tada smatraju privremenima.</w:t>
      </w:r>
    </w:p>
    <w:p w:rsidR="00A64577" w:rsidRPr="00691C8C" w:rsidRDefault="00A64577" w:rsidP="00A64577">
      <w:pPr>
        <w:spacing w:line="120" w:lineRule="auto"/>
        <w:jc w:val="both"/>
        <w:rPr>
          <w:rFonts w:asciiTheme="minorHAnsi" w:hAnsiTheme="minorHAnsi" w:cstheme="minorHAnsi"/>
          <w:noProof/>
          <w:sz w:val="20"/>
          <w:lang w:val="hr-HR"/>
        </w:rPr>
      </w:pPr>
    </w:p>
    <w:p w:rsidR="00E34E20" w:rsidRDefault="00A64577" w:rsidP="00A64577">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A64577" w:rsidRPr="00691C8C" w:rsidRDefault="00A64577" w:rsidP="00E34E20">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lastRenderedPageBreak/>
        <w:t xml:space="preserve">U prikupljanju podataka od 1. siječnja 2002. godine primjenjuje se Nomenklatura Carinske tarife </w:t>
      </w:r>
      <w:r w:rsidR="00103AA4">
        <w:rPr>
          <w:rFonts w:asciiTheme="minorHAnsi" w:hAnsiTheme="minorHAnsi" w:cstheme="minorHAnsi"/>
          <w:noProof/>
          <w:sz w:val="20"/>
          <w:lang w:val="hr-HR"/>
        </w:rPr>
        <w:t>R</w:t>
      </w:r>
      <w:r w:rsidRPr="00691C8C">
        <w:rPr>
          <w:rFonts w:asciiTheme="minorHAnsi" w:hAnsiTheme="minorHAnsi" w:cstheme="minorHAnsi"/>
          <w:noProof/>
          <w:sz w:val="20"/>
          <w:lang w:val="hr-HR"/>
        </w:rPr>
        <w:t xml:space="preserve">epublike Hrvatske (NN br. 113/01, 142/02, 184/03, 165/04, 145/05, 134/06, 124/07, 140/08, 145/09, 138/10. i 143/11.). </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Podaci su iskazani za Grad Zagreb prema važećem teritorijalnom ustroju temeljem Zakona o područjima županija, gradova i općina u Republici Hrvatskoj (NN, br. 86/06.).</w:t>
      </w:r>
    </w:p>
    <w:p w:rsidR="00A64577" w:rsidRPr="00691C8C" w:rsidRDefault="00A64577" w:rsidP="00A64577">
      <w:pPr>
        <w:suppressAutoHyphens/>
        <w:spacing w:line="160" w:lineRule="exact"/>
        <w:jc w:val="both"/>
        <w:rPr>
          <w:rFonts w:asciiTheme="minorHAnsi" w:hAnsiTheme="minorHAnsi" w:cstheme="minorHAnsi"/>
          <w:noProof/>
          <w:sz w:val="20"/>
          <w:lang w:val="hr-HR"/>
        </w:rPr>
      </w:pPr>
    </w:p>
    <w:p w:rsidR="00A64577" w:rsidRPr="00691C8C" w:rsidRDefault="00A64577" w:rsidP="00A64577">
      <w:pPr>
        <w:spacing w:line="10" w:lineRule="atLeast"/>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A64577" w:rsidRPr="00691C8C" w:rsidRDefault="00A64577" w:rsidP="00A64577">
      <w:pPr>
        <w:suppressAutoHyphens/>
        <w:spacing w:line="72" w:lineRule="auto"/>
        <w:jc w:val="both"/>
        <w:rPr>
          <w:rFonts w:asciiTheme="minorHAnsi" w:hAnsiTheme="minorHAnsi" w:cstheme="minorHAnsi"/>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 xml:space="preserve">                 </w:t>
      </w:r>
      <w:r w:rsidRPr="00691C8C">
        <w:rPr>
          <w:rFonts w:asciiTheme="minorHAnsi" w:hAnsiTheme="minorHAnsi" w:cstheme="minorHAnsi"/>
          <w:noProof/>
          <w:spacing w:val="-2"/>
          <w:sz w:val="20"/>
          <w:lang w:val="hr-HR"/>
        </w:rPr>
        <w:t>Izvoz obuhvaća svu robu koja se izvozi iz Hrvatske, a potječe iz domaće proizvodnje ili unutrašnjeg robnog prometa.</w:t>
      </w:r>
    </w:p>
    <w:p w:rsidR="00A64577" w:rsidRPr="00691C8C" w:rsidRDefault="00A64577" w:rsidP="00A64577">
      <w:pPr>
        <w:tabs>
          <w:tab w:val="left" w:pos="-720"/>
        </w:tabs>
        <w:spacing w:line="96" w:lineRule="auto"/>
        <w:jc w:val="both"/>
        <w:rPr>
          <w:rFonts w:asciiTheme="minorHAnsi" w:hAnsiTheme="minorHAnsi" w:cstheme="minorHAnsi"/>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 xml:space="preserve">                 Uvoz obuhvaća svu robu koja je uvezena iz inozemstva u Hrvatsku radi potrošnje u zemlji ili radi unutarnje proizvodnje.</w:t>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TURIZAM</w:t>
      </w:r>
    </w:p>
    <w:p w:rsidR="00A64577" w:rsidRPr="00691C8C" w:rsidRDefault="00A64577" w:rsidP="00A64577">
      <w:pPr>
        <w:tabs>
          <w:tab w:val="left" w:pos="-720"/>
        </w:tabs>
        <w:suppressAutoHyphens/>
        <w:spacing w:line="140" w:lineRule="exact"/>
        <w:jc w:val="both"/>
        <w:rPr>
          <w:rFonts w:asciiTheme="minorHAnsi" w:hAnsiTheme="minorHAnsi" w:cstheme="minorHAnsi"/>
          <w:b/>
          <w:noProof/>
          <w:spacing w:val="-2"/>
          <w:sz w:val="20"/>
          <w:lang w:val="hr-HR"/>
        </w:rPr>
      </w:pP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Izvor podataka</w:t>
      </w:r>
    </w:p>
    <w:p w:rsidR="00AF5378" w:rsidRPr="00707FC0" w:rsidRDefault="00AF5378" w:rsidP="00AF5378">
      <w:pPr>
        <w:spacing w:line="120" w:lineRule="auto"/>
        <w:jc w:val="both"/>
        <w:rPr>
          <w:rFonts w:asciiTheme="minorHAnsi" w:hAnsiTheme="minorHAnsi" w:cstheme="minorHAnsi"/>
          <w:b/>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b/>
          <w:sz w:val="20"/>
          <w:lang w:val="hr-HR"/>
        </w:rPr>
        <w:t xml:space="preserve">           </w:t>
      </w:r>
      <w:r w:rsidRPr="00707FC0">
        <w:rPr>
          <w:rFonts w:asciiTheme="minorHAnsi" w:hAnsiTheme="minorHAnsi" w:cstheme="minorHAnsi"/>
          <w:sz w:val="20"/>
          <w:lang w:val="hr-HR"/>
        </w:rPr>
        <w:t xml:space="preserve"> </w:t>
      </w:r>
      <w:r w:rsidR="00707FC0" w:rsidRPr="00707FC0">
        <w:rPr>
          <w:rFonts w:asciiTheme="minorHAnsi" w:hAnsiTheme="minorHAnsi" w:cstheme="minorHAnsi"/>
          <w:sz w:val="20"/>
          <w:lang w:val="hr-HR"/>
        </w:rPr>
        <w:tab/>
      </w:r>
      <w:r w:rsidRPr="00707FC0">
        <w:rPr>
          <w:rFonts w:asciiTheme="minorHAnsi" w:hAnsiTheme="minorHAnsi" w:cstheme="minorHAnsi"/>
          <w:sz w:val="20"/>
          <w:lang w:val="hr-HR"/>
        </w:rPr>
        <w:t>Podaci o broju dolazaka i noćenja turista prikupljaju se redovitim Mjesečnim izvještajem o dolascima i noćenjima turista (obrazac TU-11). Izvještaji se sastavljaju  na osnovi evidencija u knjigama gostiju.</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t xml:space="preserve">Metodologija za ovo istraživanje temelji se na osnovnim preporukama </w:t>
      </w:r>
      <w:proofErr w:type="spellStart"/>
      <w:r w:rsidRPr="00707FC0">
        <w:rPr>
          <w:rFonts w:asciiTheme="minorHAnsi" w:hAnsiTheme="minorHAnsi" w:cstheme="minorHAnsi"/>
          <w:sz w:val="20"/>
          <w:lang w:val="hr-HR"/>
        </w:rPr>
        <w:t>Eurostata</w:t>
      </w:r>
      <w:proofErr w:type="spellEnd"/>
      <w:r w:rsidRPr="00707FC0">
        <w:rPr>
          <w:rFonts w:asciiTheme="minorHAnsi" w:hAnsiTheme="minorHAnsi" w:cstheme="minorHAnsi"/>
          <w:sz w:val="20"/>
          <w:lang w:val="hr-HR"/>
        </w:rPr>
        <w:t xml:space="preserve"> i Svjetske turističke organizacije (WTO).</w:t>
      </w:r>
    </w:p>
    <w:p w:rsidR="00AF5378" w:rsidRPr="00707FC0" w:rsidRDefault="00AF5378" w:rsidP="00AF5378">
      <w:pPr>
        <w:spacing w:line="120" w:lineRule="auto"/>
        <w:jc w:val="both"/>
        <w:rPr>
          <w:rFonts w:asciiTheme="minorHAnsi" w:hAnsiTheme="minorHAnsi" w:cstheme="minorHAnsi"/>
          <w:b/>
          <w:sz w:val="20"/>
          <w:lang w:val="hr-HR"/>
        </w:rPr>
      </w:pPr>
      <w:r w:rsidRPr="00707FC0">
        <w:rPr>
          <w:rFonts w:asciiTheme="minorHAnsi" w:hAnsiTheme="minorHAnsi" w:cstheme="minorHAnsi"/>
          <w:b/>
          <w:sz w:val="20"/>
          <w:lang w:val="hr-HR"/>
        </w:rPr>
        <w:t xml:space="preserve">                                         </w:t>
      </w: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 xml:space="preserve">Obuhvat  </w:t>
      </w:r>
    </w:p>
    <w:p w:rsidR="00AF5378" w:rsidRPr="00707FC0" w:rsidRDefault="00AF5378" w:rsidP="00AF5378">
      <w:pPr>
        <w:spacing w:line="120" w:lineRule="auto"/>
        <w:jc w:val="both"/>
        <w:rPr>
          <w:rFonts w:asciiTheme="minorHAnsi" w:hAnsiTheme="minorHAnsi" w:cstheme="minorHAnsi"/>
          <w:b/>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b/>
          <w:sz w:val="20"/>
          <w:lang w:val="hr-HR"/>
        </w:rPr>
        <w:t xml:space="preserve">           </w:t>
      </w:r>
      <w:r w:rsidR="00707FC0" w:rsidRPr="00707FC0">
        <w:rPr>
          <w:rFonts w:asciiTheme="minorHAnsi" w:hAnsiTheme="minorHAnsi" w:cstheme="minorHAnsi"/>
          <w:b/>
          <w:sz w:val="20"/>
          <w:lang w:val="hr-HR"/>
        </w:rPr>
        <w:tab/>
      </w:r>
      <w:r w:rsidRPr="00707FC0">
        <w:rPr>
          <w:rFonts w:asciiTheme="minorHAnsi" w:hAnsiTheme="minorHAnsi" w:cstheme="minorHAnsi"/>
          <w:b/>
          <w:sz w:val="20"/>
          <w:lang w:val="hr-HR"/>
        </w:rPr>
        <w:t xml:space="preserve"> </w:t>
      </w:r>
      <w:r w:rsidRPr="00707FC0">
        <w:rPr>
          <w:rFonts w:asciiTheme="minorHAnsi" w:hAnsiTheme="minorHAnsi" w:cstheme="minorHAnsi"/>
          <w:sz w:val="20"/>
          <w:lang w:val="hr-HR"/>
        </w:rPr>
        <w:t xml:space="preserve">Mjesečnim istraživanjem o dolascima i noćenjima turista (obrazac TU-11) obuhvaćeni su svi poslovni subjekti (poduzeća/trgovačka društva, obrtnici, ustanove, udruge i dr.) i njihovi dijelovi, koji obavljaju djelatnost pružanja usluga turistima. </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707FC0">
      <w:pPr>
        <w:ind w:firstLine="720"/>
        <w:jc w:val="both"/>
        <w:rPr>
          <w:rFonts w:asciiTheme="minorHAnsi" w:hAnsiTheme="minorHAnsi" w:cstheme="minorHAnsi"/>
          <w:sz w:val="20"/>
          <w:lang w:val="hr-HR"/>
        </w:rPr>
      </w:pPr>
      <w:r w:rsidRPr="00707FC0">
        <w:rPr>
          <w:rFonts w:asciiTheme="minorHAnsi" w:hAnsiTheme="minorHAnsi" w:cstheme="minorHAnsi"/>
          <w:sz w:val="20"/>
          <w:lang w:val="hr-HR"/>
        </w:rPr>
        <w:t>Razvrstavanje smještajnih objekata izvršeno je prema Pravilniku o razvrstavanju, minimalnim uvjetima i kategorizaciji ugostiteljskih objekata (NN, br. 88/07., 05/08., 49/08., 58/08., 75/08., 45/09., 44/11. i 118/11.)</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707FC0">
      <w:pPr>
        <w:ind w:firstLine="708"/>
        <w:jc w:val="both"/>
        <w:rPr>
          <w:rFonts w:asciiTheme="minorHAnsi" w:hAnsiTheme="minorHAnsi" w:cstheme="minorHAnsi"/>
          <w:sz w:val="20"/>
          <w:lang w:val="hr-HR"/>
        </w:rPr>
      </w:pPr>
      <w:r w:rsidRPr="00707FC0">
        <w:rPr>
          <w:rFonts w:asciiTheme="minorHAnsi" w:hAnsiTheme="minorHAnsi" w:cstheme="minorHAnsi"/>
          <w:sz w:val="20"/>
          <w:lang w:val="hr-HR"/>
        </w:rPr>
        <w:t xml:space="preserve">Smještajni objekti su: hoteli, turistički apartmani, pansioni, kampovi, sobe za iznajmljivanje, apartmani, studio- apartmani, kuće za odmor, prenoćišta, hosteli, planinarski domovi, učenički i studentski domovi (kada su u njima smješteni turisti), gostionice s pružanjem usluge smještaja, kućanstva te spavaći i kušet-vagoni. </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ind w:firstLine="708"/>
        <w:jc w:val="both"/>
        <w:rPr>
          <w:rFonts w:asciiTheme="minorHAnsi" w:hAnsiTheme="minorHAnsi" w:cstheme="minorHAnsi"/>
          <w:sz w:val="20"/>
          <w:lang w:val="hr-HR"/>
        </w:rPr>
      </w:pPr>
      <w:r w:rsidRPr="00707FC0">
        <w:rPr>
          <w:rFonts w:asciiTheme="minorHAnsi" w:hAnsiTheme="minorHAnsi" w:cstheme="minorHAnsi"/>
          <w:sz w:val="20"/>
          <w:lang w:val="hr-HR"/>
        </w:rPr>
        <w:t>Objekti za smještaj u kućanstvima i seljačkim kućanstvima prema Zakonu o ugostiteljskoj djelatnosti (NN, br. 138/06., 43/09., 88/10., i 50/12.) su objekti u kojima iznajmljivač vlasnik pruža usluge smještaja u sobi, apartmanu i kući za odmor, do najviše 10 soba, odnosno 20 stalnih postelja te usluge smještaja u kampu, organiziranom na zemljištu koje iznajmljuje vlasnik, s najviše 10 smještajnih jedinica, odnosno za 30 gostiju istodobno.</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ind w:firstLine="708"/>
        <w:jc w:val="both"/>
        <w:rPr>
          <w:rFonts w:asciiTheme="minorHAnsi" w:hAnsiTheme="minorHAnsi" w:cstheme="minorHAnsi"/>
          <w:sz w:val="20"/>
          <w:lang w:val="hr-HR"/>
        </w:rPr>
      </w:pPr>
      <w:r w:rsidRPr="00707FC0">
        <w:rPr>
          <w:rFonts w:asciiTheme="minorHAnsi" w:hAnsiTheme="minorHAnsi" w:cstheme="minorHAnsi"/>
          <w:sz w:val="20"/>
          <w:lang w:val="hr-HR"/>
        </w:rPr>
        <w:t>Prema Uredbi br. 692/2011., koja se odnosi na europsku statistiku turizma, smještajni objekti razvrstavaju se na komercijalne i nekomercijalne, a ne na kolektivne i privatne. Primjenom nove Uredbe promijenjena je metodologija načina prikupljanja podataka za sljedeće vrste smještajnih objekata; sobe za iznajmljivanje, apartmani, studio-apartmani i kuće za odmor. Od 2013. Izvještajne jedinice za prethodno navedene smještajne objekte su turističke zajednice, bez obzira na to iznajmljuju li ih pravne osobe, obrtnici ili kućanstva. Podaci o smještajnim kapacitetima smatraju se privremenima jer sve turističke zajednice još nemaju prikladno organiziranu evidenciju.</w:t>
      </w:r>
    </w:p>
    <w:p w:rsidR="00AF5378" w:rsidRPr="00707FC0" w:rsidRDefault="00AF5378" w:rsidP="00AF5378">
      <w:pPr>
        <w:spacing w:line="120" w:lineRule="auto"/>
        <w:jc w:val="both"/>
        <w:outlineLvl w:val="0"/>
        <w:rPr>
          <w:rFonts w:asciiTheme="minorHAnsi" w:hAnsiTheme="minorHAnsi" w:cstheme="minorHAnsi"/>
          <w:b/>
          <w:i/>
          <w:sz w:val="20"/>
          <w:lang w:val="hr-HR"/>
        </w:rPr>
      </w:pPr>
    </w:p>
    <w:p w:rsidR="00AF5378" w:rsidRPr="00707FC0" w:rsidRDefault="00AF5378" w:rsidP="00AF5378">
      <w:pPr>
        <w:jc w:val="both"/>
        <w:outlineLvl w:val="0"/>
        <w:rPr>
          <w:rFonts w:asciiTheme="minorHAnsi" w:hAnsiTheme="minorHAnsi" w:cstheme="minorHAnsi"/>
          <w:b/>
          <w:i/>
          <w:sz w:val="20"/>
          <w:lang w:val="hr-HR"/>
        </w:rPr>
      </w:pPr>
      <w:r w:rsidRPr="00707FC0">
        <w:rPr>
          <w:rFonts w:asciiTheme="minorHAnsi" w:hAnsiTheme="minorHAnsi" w:cstheme="minorHAnsi"/>
          <w:b/>
          <w:i/>
          <w:sz w:val="20"/>
          <w:lang w:val="hr-HR"/>
        </w:rPr>
        <w:t>Definicije</w:t>
      </w:r>
    </w:p>
    <w:p w:rsidR="00AF5378" w:rsidRPr="00707FC0" w:rsidRDefault="00AF5378" w:rsidP="00AF5378">
      <w:pPr>
        <w:spacing w:line="120" w:lineRule="auto"/>
        <w:jc w:val="both"/>
        <w:rPr>
          <w:rFonts w:asciiTheme="minorHAnsi" w:hAnsiTheme="minorHAnsi" w:cstheme="minorHAnsi"/>
          <w:b/>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Turist</w:t>
      </w:r>
      <w:r w:rsidRPr="00707FC0">
        <w:rPr>
          <w:rFonts w:asciiTheme="minorHAnsi" w:hAnsiTheme="minorHAnsi" w:cstheme="minorHAnsi"/>
          <w:sz w:val="20"/>
          <w:lang w:val="hr-HR"/>
        </w:rPr>
        <w:t xml:space="preserve"> je svaka osoba koja u mjestu izvan svog prebivališta provede najmanje jednu noć u ugostiteljskom ili drugom objektu za smještaj turista radi odmora ili rekreacije, zdravlja, studija, sporta, religije, obitelji, poslova, javnih misija ili skupova.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t>Turist je registriran u svakom mjestu i objektu gdje boravi pa u slučaju promjene mjesta ili objekta dolazi do njegovog ponovnog iskazivanja, a time do dvostrukosti u podacima. Zbog toga statistika evidentira broj dolazaka turista, a ne broj turista.</w:t>
      </w:r>
    </w:p>
    <w:p w:rsidR="00AF5378" w:rsidRPr="00707FC0" w:rsidRDefault="00AF5378" w:rsidP="00AF5378">
      <w:pPr>
        <w:spacing w:line="120" w:lineRule="auto"/>
        <w:jc w:val="both"/>
        <w:rPr>
          <w:rFonts w:asciiTheme="minorHAnsi" w:hAnsiTheme="minorHAnsi" w:cstheme="minorHAnsi"/>
          <w:i/>
          <w:sz w:val="20"/>
          <w:lang w:val="hr-HR"/>
        </w:rPr>
      </w:pPr>
    </w:p>
    <w:p w:rsidR="00AF5378" w:rsidRPr="00707FC0" w:rsidRDefault="00AF5378" w:rsidP="00AF5378">
      <w:pPr>
        <w:ind w:firstLine="708"/>
        <w:jc w:val="both"/>
        <w:outlineLvl w:val="0"/>
        <w:rPr>
          <w:rFonts w:asciiTheme="minorHAnsi" w:hAnsiTheme="minorHAnsi" w:cstheme="minorHAnsi"/>
          <w:sz w:val="20"/>
          <w:lang w:val="hr-HR"/>
        </w:rPr>
      </w:pPr>
      <w:r w:rsidRPr="00707FC0">
        <w:rPr>
          <w:rFonts w:asciiTheme="minorHAnsi" w:hAnsiTheme="minorHAnsi" w:cstheme="minorHAnsi"/>
          <w:i/>
          <w:sz w:val="20"/>
          <w:lang w:val="hr-HR"/>
        </w:rPr>
        <w:t>Prebivalište</w:t>
      </w:r>
      <w:r w:rsidRPr="00707FC0">
        <w:rPr>
          <w:rFonts w:asciiTheme="minorHAnsi" w:hAnsiTheme="minorHAnsi" w:cstheme="minorHAnsi"/>
          <w:sz w:val="20"/>
          <w:lang w:val="hr-HR"/>
        </w:rPr>
        <w:t xml:space="preserve"> je mjesto u kojem se osoba nastanila s namjerom da u njemu stalno živi.</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ind w:firstLine="708"/>
        <w:jc w:val="both"/>
        <w:rPr>
          <w:rFonts w:asciiTheme="minorHAnsi" w:hAnsiTheme="minorHAnsi" w:cstheme="minorHAnsi"/>
          <w:sz w:val="20"/>
          <w:lang w:val="hr-HR"/>
        </w:rPr>
      </w:pPr>
      <w:r w:rsidRPr="00707FC0">
        <w:rPr>
          <w:rFonts w:asciiTheme="minorHAnsi" w:hAnsiTheme="minorHAnsi" w:cstheme="minorHAnsi"/>
          <w:i/>
          <w:sz w:val="20"/>
          <w:lang w:val="hr-HR"/>
        </w:rPr>
        <w:t>Domaći turist</w:t>
      </w:r>
      <w:r w:rsidRPr="00707FC0">
        <w:rPr>
          <w:rFonts w:asciiTheme="minorHAnsi" w:hAnsiTheme="minorHAnsi" w:cstheme="minorHAnsi"/>
          <w:sz w:val="20"/>
          <w:lang w:val="hr-HR"/>
        </w:rPr>
        <w:t xml:space="preserve"> je svaka osoba s prebivalištem u Republici Hrvatskoj koja u nekom drugom mjestu Republike Hrvatske izvan mjesta svog prebivališta provede najmanje jednu noć u ugostiteljskom ili drugom objektu za smještaj turista.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Inozemni turist</w:t>
      </w:r>
      <w:r w:rsidRPr="00707FC0">
        <w:rPr>
          <w:rFonts w:asciiTheme="minorHAnsi" w:hAnsiTheme="minorHAnsi" w:cstheme="minorHAnsi"/>
          <w:sz w:val="20"/>
          <w:lang w:val="hr-HR"/>
        </w:rPr>
        <w:t xml:space="preserve"> je svaka osoba s prebivalištem izvan Republike Hrvatske koja privremeno boravi u Republici Hrvatskoj i provede najmanje jednu noć u ugostiteljskom ili drugom objektu za smještaj turista.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rPr>
          <w:rFonts w:asciiTheme="minorHAnsi" w:hAnsiTheme="minorHAnsi" w:cstheme="minorHAnsi"/>
          <w:sz w:val="20"/>
          <w:lang w:val="hr-HR"/>
        </w:rPr>
      </w:pPr>
      <w:r w:rsidRPr="00707FC0">
        <w:rPr>
          <w:rFonts w:asciiTheme="minorHAnsi" w:hAnsiTheme="minorHAnsi" w:cstheme="minorHAnsi"/>
          <w:sz w:val="20"/>
          <w:lang w:val="hr-HR"/>
        </w:rPr>
        <w:tab/>
      </w:r>
      <w:r w:rsidRPr="00707FC0">
        <w:rPr>
          <w:rFonts w:asciiTheme="minorHAnsi" w:hAnsiTheme="minorHAnsi" w:cstheme="minorHAnsi"/>
          <w:i/>
          <w:sz w:val="20"/>
          <w:lang w:val="hr-HR"/>
        </w:rPr>
        <w:t>Smještajni kapaciteti</w:t>
      </w:r>
      <w:r w:rsidRPr="00707FC0">
        <w:rPr>
          <w:rFonts w:asciiTheme="minorHAnsi" w:hAnsiTheme="minorHAnsi" w:cstheme="minorHAnsi"/>
          <w:sz w:val="20"/>
          <w:lang w:val="hr-HR"/>
        </w:rPr>
        <w:t xml:space="preserve"> prikazuju se kao broj soba, apartmana i mjesta za kampiranje i broj stalnih postelja.</w:t>
      </w:r>
    </w:p>
    <w:p w:rsidR="00AF5378" w:rsidRPr="00707FC0" w:rsidRDefault="00AF5378" w:rsidP="00AF5378">
      <w:pPr>
        <w:spacing w:line="120" w:lineRule="auto"/>
        <w:jc w:val="both"/>
        <w:rPr>
          <w:rFonts w:asciiTheme="minorHAnsi" w:hAnsiTheme="minorHAnsi" w:cstheme="minorHAnsi"/>
          <w:sz w:val="20"/>
          <w:lang w:val="hr-HR"/>
        </w:rPr>
      </w:pPr>
      <w:r w:rsidRPr="00707FC0">
        <w:rPr>
          <w:rFonts w:asciiTheme="minorHAnsi" w:hAnsiTheme="minorHAnsi" w:cstheme="minorHAnsi"/>
          <w:sz w:val="20"/>
          <w:lang w:val="hr-HR"/>
        </w:rPr>
        <w:tab/>
      </w:r>
    </w:p>
    <w:p w:rsidR="00AF5378" w:rsidRPr="00707FC0" w:rsidRDefault="00AF5378" w:rsidP="00AF5378">
      <w:pPr>
        <w:ind w:firstLine="708"/>
        <w:jc w:val="both"/>
        <w:rPr>
          <w:rFonts w:asciiTheme="minorHAnsi" w:hAnsiTheme="minorHAnsi" w:cstheme="minorHAnsi"/>
          <w:sz w:val="20"/>
          <w:lang w:val="hr-HR"/>
        </w:rPr>
      </w:pPr>
      <w:r w:rsidRPr="00707FC0">
        <w:rPr>
          <w:rFonts w:asciiTheme="minorHAnsi" w:hAnsiTheme="minorHAnsi" w:cstheme="minorHAnsi"/>
          <w:i/>
          <w:sz w:val="20"/>
          <w:lang w:val="hr-HR"/>
        </w:rPr>
        <w:t>Stalne postelje</w:t>
      </w:r>
      <w:r w:rsidRPr="00707FC0">
        <w:rPr>
          <w:rFonts w:asciiTheme="minorHAnsi" w:hAnsiTheme="minorHAnsi" w:cstheme="minorHAnsi"/>
          <w:sz w:val="20"/>
          <w:lang w:val="hr-HR"/>
        </w:rPr>
        <w:t xml:space="preserve"> su postelje koje su redovito pripremljene za iznajmljivanje gostima.</w:t>
      </w:r>
    </w:p>
    <w:p w:rsidR="00AF5378" w:rsidRPr="00707FC0" w:rsidRDefault="00AF5378" w:rsidP="00AF5378">
      <w:pPr>
        <w:spacing w:line="120" w:lineRule="auto"/>
        <w:jc w:val="both"/>
        <w:rPr>
          <w:rFonts w:asciiTheme="minorHAnsi" w:hAnsiTheme="minorHAnsi" w:cstheme="minorHAnsi"/>
          <w:sz w:val="20"/>
          <w:lang w:val="hr-HR"/>
        </w:rPr>
      </w:pPr>
    </w:p>
    <w:p w:rsidR="00AF5378" w:rsidRPr="00707FC0" w:rsidRDefault="00AF5378" w:rsidP="00AF5378">
      <w:pPr>
        <w:jc w:val="both"/>
        <w:outlineLvl w:val="0"/>
        <w:rPr>
          <w:rFonts w:asciiTheme="minorHAnsi" w:hAnsiTheme="minorHAnsi" w:cstheme="minorHAnsi"/>
          <w:sz w:val="20"/>
          <w:lang w:val="hr-HR"/>
        </w:rPr>
      </w:pPr>
      <w:r w:rsidRPr="00707FC0">
        <w:rPr>
          <w:rFonts w:asciiTheme="minorHAnsi" w:hAnsiTheme="minorHAnsi" w:cstheme="minorHAnsi"/>
          <w:sz w:val="20"/>
          <w:lang w:val="hr-HR"/>
        </w:rPr>
        <w:tab/>
        <w:t>Oznaka kategorije ugostiteljskog objekta je zvjezdica (*).</w:t>
      </w:r>
    </w:p>
    <w:p w:rsidR="00A64577" w:rsidRPr="00691C8C" w:rsidRDefault="00A64577" w:rsidP="00A64577">
      <w:pPr>
        <w:jc w:val="both"/>
        <w:rPr>
          <w:rFonts w:asciiTheme="minorHAnsi" w:hAnsiTheme="minorHAnsi" w:cstheme="minorHAnsi"/>
          <w:b/>
          <w:noProof/>
          <w:sz w:val="20"/>
          <w:lang w:val="hr-HR"/>
        </w:rPr>
      </w:pPr>
      <w:r w:rsidRPr="00691C8C">
        <w:rPr>
          <w:rFonts w:asciiTheme="minorHAnsi" w:hAnsiTheme="minorHAnsi" w:cstheme="minorHAnsi"/>
          <w:b/>
          <w:noProof/>
          <w:sz w:val="20"/>
          <w:lang w:val="hr-HR"/>
        </w:rPr>
        <w:lastRenderedPageBreak/>
        <w:t>Poslovni skupovi</w:t>
      </w:r>
    </w:p>
    <w:p w:rsidR="00A64577" w:rsidRPr="00691C8C" w:rsidRDefault="00A64577" w:rsidP="00A64577">
      <w:pPr>
        <w:spacing w:line="140" w:lineRule="exact"/>
        <w:jc w:val="both"/>
        <w:rPr>
          <w:rFonts w:asciiTheme="minorHAnsi" w:hAnsiTheme="minorHAnsi" w:cstheme="minorHAnsi"/>
          <w:b/>
          <w:noProof/>
          <w:sz w:val="20"/>
          <w:lang w:val="hr-HR"/>
        </w:rPr>
      </w:pPr>
    </w:p>
    <w:p w:rsidR="00A64577" w:rsidRPr="00691C8C" w:rsidRDefault="00A64577" w:rsidP="00A64577">
      <w:pPr>
        <w:jc w:val="both"/>
        <w:outlineLvl w:val="0"/>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A64577" w:rsidRPr="00691C8C" w:rsidRDefault="00A64577" w:rsidP="00A64577">
      <w:pPr>
        <w:spacing w:line="120" w:lineRule="auto"/>
        <w:jc w:val="both"/>
        <w:rPr>
          <w:rFonts w:asciiTheme="minorHAnsi" w:hAnsiTheme="minorHAnsi" w:cstheme="minorHAnsi"/>
          <w:b/>
          <w:noProof/>
          <w:sz w:val="20"/>
          <w:lang w:val="hr-HR"/>
        </w:rPr>
      </w:pPr>
    </w:p>
    <w:p w:rsidR="000550B4" w:rsidRDefault="00A64577" w:rsidP="00A64577">
      <w:pPr>
        <w:jc w:val="both"/>
        <w:rPr>
          <w:rFonts w:asciiTheme="minorHAnsi" w:hAnsiTheme="minorHAnsi" w:cstheme="minorHAnsi"/>
          <w:noProof/>
          <w:sz w:val="20"/>
          <w:lang w:val="hr-HR"/>
        </w:rPr>
      </w:pPr>
      <w:r w:rsidRPr="00691C8C">
        <w:rPr>
          <w:rFonts w:asciiTheme="minorHAnsi" w:hAnsiTheme="minorHAnsi" w:cstheme="minorHAnsi"/>
          <w:b/>
          <w:noProof/>
          <w:sz w:val="20"/>
          <w:lang w:val="hr-HR"/>
        </w:rPr>
        <w:t xml:space="preserve">           </w:t>
      </w:r>
      <w:r w:rsidRPr="00691C8C">
        <w:rPr>
          <w:rFonts w:asciiTheme="minorHAnsi" w:hAnsiTheme="minorHAnsi" w:cstheme="minorHAnsi"/>
          <w:noProof/>
          <w:sz w:val="20"/>
          <w:lang w:val="hr-HR"/>
        </w:rPr>
        <w:t xml:space="preserve"> Podaci o poslovnim skupovima prikupljeni su redovitim mjesečnim istraživanjem putem Izvještaja o poslovnom skupu (obrazac TU-23).</w:t>
      </w:r>
    </w:p>
    <w:p w:rsidR="0062559A" w:rsidRPr="00691C8C" w:rsidRDefault="0062559A" w:rsidP="0062559A">
      <w:pPr>
        <w:spacing w:line="120" w:lineRule="auto"/>
        <w:jc w:val="both"/>
        <w:rPr>
          <w:rFonts w:asciiTheme="minorHAnsi" w:hAnsiTheme="minorHAnsi" w:cstheme="minorHAnsi"/>
          <w:noProof/>
          <w:sz w:val="20"/>
          <w:lang w:val="hr-HR"/>
        </w:rPr>
      </w:pPr>
    </w:p>
    <w:p w:rsidR="00A64577" w:rsidRPr="00691C8C" w:rsidRDefault="00A64577" w:rsidP="006D6507">
      <w:pPr>
        <w:widowControl/>
        <w:rPr>
          <w:rFonts w:asciiTheme="minorHAnsi" w:hAnsiTheme="minorHAnsi" w:cstheme="minorHAnsi"/>
          <w:b/>
          <w:i/>
          <w:noProof/>
          <w:sz w:val="20"/>
          <w:lang w:val="hr-HR"/>
        </w:rPr>
      </w:pPr>
      <w:r w:rsidRPr="00691C8C">
        <w:rPr>
          <w:rFonts w:asciiTheme="minorHAnsi" w:hAnsiTheme="minorHAnsi" w:cstheme="minorHAnsi"/>
          <w:b/>
          <w:i/>
          <w:noProof/>
          <w:sz w:val="20"/>
          <w:lang w:val="hr-HR"/>
        </w:rPr>
        <w:t xml:space="preserve">Obuhvat  </w:t>
      </w:r>
    </w:p>
    <w:p w:rsidR="00A64577" w:rsidRPr="00691C8C" w:rsidRDefault="00A64577" w:rsidP="00A64577">
      <w:pPr>
        <w:spacing w:line="120" w:lineRule="auto"/>
        <w:jc w:val="both"/>
        <w:rPr>
          <w:rFonts w:asciiTheme="minorHAnsi" w:hAnsiTheme="minorHAnsi" w:cstheme="minorHAnsi"/>
          <w:b/>
          <w:noProof/>
          <w:sz w:val="20"/>
          <w:lang w:val="hr-HR"/>
        </w:rPr>
      </w:pPr>
    </w:p>
    <w:p w:rsidR="00A64577" w:rsidRDefault="00A64577" w:rsidP="0062559A">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Istraživanjem su obuhvaćeni svi poslovni subjekti (ugostiteljski objekti, sveučilišta, kongresne dvorane, velesajam, kulturne ustanove) u kojima se održavaju poslovni skupovi, poticajna (insentiv) putovanja i programi team buildinga. </w:t>
      </w:r>
    </w:p>
    <w:p w:rsidR="0062559A" w:rsidRDefault="0062559A" w:rsidP="0062559A">
      <w:pPr>
        <w:jc w:val="both"/>
        <w:rPr>
          <w:rFonts w:asciiTheme="minorHAnsi" w:hAnsiTheme="minorHAnsi" w:cstheme="minorHAnsi"/>
          <w:noProof/>
          <w:sz w:val="20"/>
          <w:lang w:val="hr-HR"/>
        </w:rPr>
      </w:pPr>
      <w:r>
        <w:rPr>
          <w:rFonts w:asciiTheme="minorHAnsi" w:hAnsiTheme="minorHAnsi" w:cstheme="minorHAnsi"/>
          <w:noProof/>
          <w:sz w:val="20"/>
          <w:lang w:val="hr-HR"/>
        </w:rPr>
        <w:t>Obuhvaćeni su svi održani poslovni skupovi s 10 i više sudionika.</w:t>
      </w:r>
    </w:p>
    <w:p w:rsidR="0062559A" w:rsidRPr="00691C8C" w:rsidRDefault="0062559A" w:rsidP="0062559A">
      <w:pPr>
        <w:spacing w:line="120" w:lineRule="auto"/>
        <w:ind w:firstLine="709"/>
        <w:jc w:val="both"/>
        <w:rPr>
          <w:rFonts w:asciiTheme="minorHAnsi" w:hAnsiTheme="minorHAnsi" w:cstheme="minorHAnsi"/>
          <w:noProof/>
          <w:sz w:val="20"/>
          <w:lang w:val="hr-HR"/>
        </w:rPr>
      </w:pPr>
    </w:p>
    <w:p w:rsidR="00A64577" w:rsidRPr="00691C8C" w:rsidRDefault="00A64577" w:rsidP="00A64577">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Obuhvat u ovom istraživanju nije potpun, s obzirom da sve izvještajne jedinice još nisu uspostavile evidenciju praćenja poslovnih skupova.</w:t>
      </w:r>
    </w:p>
    <w:p w:rsidR="00A64577" w:rsidRPr="00691C8C" w:rsidRDefault="00A64577" w:rsidP="00A64577">
      <w:pPr>
        <w:spacing w:line="120" w:lineRule="auto"/>
        <w:jc w:val="both"/>
        <w:rPr>
          <w:rFonts w:asciiTheme="minorHAnsi" w:hAnsiTheme="minorHAnsi" w:cstheme="minorHAnsi"/>
          <w:b/>
          <w:i/>
          <w:noProof/>
          <w:sz w:val="20"/>
          <w:lang w:val="hr-HR"/>
        </w:rPr>
      </w:pPr>
    </w:p>
    <w:p w:rsidR="00A64577" w:rsidRPr="00691C8C" w:rsidRDefault="00A64577" w:rsidP="00A64577">
      <w:pPr>
        <w:jc w:val="both"/>
        <w:outlineLvl w:val="0"/>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A64577" w:rsidRPr="00691C8C" w:rsidRDefault="00A64577" w:rsidP="00341E94">
      <w:pPr>
        <w:spacing w:line="120" w:lineRule="auto"/>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p>
    <w:p w:rsidR="00A64577" w:rsidRPr="00691C8C" w:rsidRDefault="00A64577" w:rsidP="00A64577">
      <w:pPr>
        <w:ind w:firstLine="708"/>
        <w:jc w:val="both"/>
        <w:outlineLvl w:val="0"/>
        <w:rPr>
          <w:rFonts w:asciiTheme="minorHAnsi" w:hAnsiTheme="minorHAnsi" w:cstheme="minorHAnsi"/>
          <w:noProof/>
          <w:sz w:val="20"/>
          <w:lang w:val="hr-HR"/>
        </w:rPr>
      </w:pPr>
      <w:r w:rsidRPr="00691C8C">
        <w:rPr>
          <w:rFonts w:asciiTheme="minorHAnsi" w:hAnsiTheme="minorHAnsi" w:cstheme="minorHAnsi"/>
          <w:i/>
          <w:noProof/>
          <w:sz w:val="20"/>
          <w:lang w:val="hr-HR"/>
        </w:rPr>
        <w:t>Stručni organizatori poslovnih skupova</w:t>
      </w:r>
      <w:r w:rsidRPr="00691C8C">
        <w:rPr>
          <w:rFonts w:asciiTheme="minorHAnsi" w:hAnsiTheme="minorHAnsi" w:cstheme="minorHAnsi"/>
          <w:noProof/>
          <w:sz w:val="20"/>
          <w:lang w:val="hr-HR"/>
        </w:rPr>
        <w:t xml:space="preserve"> su domaće i strane korporacije/tvrtke kojima je cilj ostvarivanje dobiti (trgovačka društva – dioničko društvo, društvo s ograničenom odgovornošću, javno trgovačko društvo, komanditno društvo) te neprofitne udruge/institucije (međunarodne vladine organizacije (npr. UN, EU, Efta, OECD, NATO), međunarodne nevladine organizacije, Vlada Republike Hrvatske, tijela državne uprave, jedinice lokalne i područne (regionalne) samouprave, sveučilišta, znanstvene institucije, politička tijela, centri za istraživanja, akademije, strukovne udruge, sportske udruge te ostale domaće i strane neprofitne udruge/institucije).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Kongresi/konferencije</w:t>
      </w:r>
      <w:r w:rsidRPr="00691C8C">
        <w:rPr>
          <w:rFonts w:asciiTheme="minorHAnsi" w:hAnsiTheme="minorHAnsi" w:cstheme="minorHAnsi"/>
          <w:noProof/>
          <w:sz w:val="20"/>
          <w:lang w:val="hr-HR"/>
        </w:rPr>
        <w:t xml:space="preserve"> su poslovni skupovi na kojima sudionici iz različitih područja na određenome mjestu raspravljaju o određenoj temi. Mogu se održavati redovito (polugodišnje, godišnje ili višegodišnje) ili ad hoc (održe se samo jedanput i ne ponavljaju se više). Kongresi, u većini slučajeva, traju nekoliko dana i sadrže nekoliko simultanih sekcija. Konferencije su obično ograničenog trajanja i imaju specifične ciljeve i zadatke.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Poslovni sastanci</w:t>
      </w:r>
      <w:r w:rsidRPr="00691C8C">
        <w:rPr>
          <w:rFonts w:asciiTheme="minorHAnsi" w:hAnsiTheme="minorHAnsi" w:cstheme="minorHAnsi"/>
          <w:noProof/>
          <w:sz w:val="20"/>
          <w:lang w:val="hr-HR"/>
        </w:rPr>
        <w:t xml:space="preserve"> su poslovno orijentirani skupovi na kojima sudionici predstavljaju istu kompaniju, korporacijsku grupu, joint-venture ili odnos klijenta/osiguravatelja s orijentacijom prema poboljšanju ili ostvarenju poslovanja u različitim uvjetima. </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Poticajna (insentiv) putovanja</w:t>
      </w:r>
      <w:r w:rsidRPr="00691C8C">
        <w:rPr>
          <w:rFonts w:asciiTheme="minorHAnsi" w:hAnsiTheme="minorHAnsi" w:cstheme="minorHAnsi"/>
          <w:noProof/>
          <w:sz w:val="20"/>
          <w:lang w:val="hr-HR"/>
        </w:rPr>
        <w:t xml:space="preserve"> su instrumenti marketinga kojima je cilj stimulacija uposlenika pojedine korporacije i unapređenje poslovanja korporacije. Poticajna (insentiv) putovanja su nagradna stimulirajuća putovanja za najbolje zaposlenike pojedine korporacije.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rPr>
          <w:rFonts w:asciiTheme="minorHAnsi" w:hAnsiTheme="minorHAnsi" w:cstheme="minorHAnsi"/>
          <w:sz w:val="20"/>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Program team buildinga</w:t>
      </w:r>
      <w:r w:rsidRPr="00691C8C">
        <w:rPr>
          <w:rFonts w:asciiTheme="minorHAnsi" w:hAnsiTheme="minorHAnsi" w:cstheme="minorHAnsi"/>
          <w:noProof/>
          <w:sz w:val="20"/>
          <w:lang w:val="hr-HR"/>
        </w:rPr>
        <w:t xml:space="preserve"> (motivacijski program i izgradnja timova) su posebna vrsta poticajnih putovanja, istodobno aktivnih odmora, koji se organiziraju za zaposlene u pojedinim tvrtkama i ustanovama radi poticanja kolektivnog duha, vježbanja koordinacije i drugih poticaja.</w:t>
      </w:r>
    </w:p>
    <w:p w:rsidR="00837588" w:rsidRPr="00691C8C" w:rsidRDefault="00837588" w:rsidP="00837588">
      <w:pPr>
        <w:spacing w:line="120" w:lineRule="auto"/>
        <w:ind w:firstLine="720"/>
        <w:jc w:val="both"/>
        <w:outlineLvl w:val="0"/>
        <w:rPr>
          <w:rFonts w:asciiTheme="minorHAnsi" w:hAnsiTheme="minorHAnsi" w:cstheme="minorHAnsi"/>
          <w:i/>
          <w:noProof/>
          <w:sz w:val="20"/>
          <w:lang w:val="hr-HR"/>
        </w:rPr>
      </w:pPr>
    </w:p>
    <w:p w:rsidR="00A64577" w:rsidRPr="00691C8C" w:rsidRDefault="00A64577" w:rsidP="00A64577">
      <w:pPr>
        <w:ind w:firstLine="720"/>
        <w:jc w:val="both"/>
        <w:outlineLvl w:val="0"/>
        <w:rPr>
          <w:rFonts w:asciiTheme="minorHAnsi" w:hAnsiTheme="minorHAnsi" w:cstheme="minorHAnsi"/>
          <w:noProof/>
          <w:sz w:val="20"/>
          <w:lang w:val="hr-HR"/>
        </w:rPr>
      </w:pPr>
      <w:r w:rsidRPr="00691C8C">
        <w:rPr>
          <w:rFonts w:asciiTheme="minorHAnsi" w:hAnsiTheme="minorHAnsi" w:cstheme="minorHAnsi"/>
          <w:i/>
          <w:noProof/>
          <w:sz w:val="20"/>
          <w:lang w:val="hr-HR"/>
        </w:rPr>
        <w:t>Nacionalni poslovni skup</w:t>
      </w:r>
      <w:r w:rsidRPr="00691C8C">
        <w:rPr>
          <w:rFonts w:asciiTheme="minorHAnsi" w:hAnsiTheme="minorHAnsi" w:cstheme="minorHAnsi"/>
          <w:noProof/>
          <w:sz w:val="20"/>
          <w:lang w:val="hr-HR"/>
        </w:rPr>
        <w:t xml:space="preserve"> je svaki poslovni skup u kojemu su 80% sudionika i više državljani Republike Hrvatske.</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jc w:val="both"/>
        <w:outlineLvl w:val="0"/>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Međunarodni poslovni skup</w:t>
      </w:r>
      <w:r w:rsidRPr="00691C8C">
        <w:rPr>
          <w:rFonts w:asciiTheme="minorHAnsi" w:hAnsiTheme="minorHAnsi" w:cstheme="minorHAnsi"/>
          <w:noProof/>
          <w:sz w:val="20"/>
          <w:lang w:val="hr-HR"/>
        </w:rPr>
        <w:t xml:space="preserve"> je poslovni skup u kojemu su 20% sudionika i više strani državljani.</w:t>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PRIJEVOZ I SKLADIŠTENJE</w:t>
      </w:r>
    </w:p>
    <w:p w:rsidR="00A64577" w:rsidRPr="00691C8C" w:rsidRDefault="00A64577" w:rsidP="00341E94">
      <w:pPr>
        <w:tabs>
          <w:tab w:val="left" w:pos="-720"/>
        </w:tabs>
        <w:suppressAutoHyphens/>
        <w:spacing w:line="120" w:lineRule="auto"/>
        <w:jc w:val="both"/>
        <w:rPr>
          <w:rFonts w:asciiTheme="minorHAnsi" w:hAnsiTheme="minorHAnsi" w:cstheme="minorHAnsi"/>
          <w:b/>
          <w:noProof/>
          <w:spacing w:val="-2"/>
          <w:sz w:val="20"/>
          <w:lang w:val="hr-HR"/>
        </w:rPr>
      </w:pPr>
    </w:p>
    <w:p w:rsidR="00AE00F9" w:rsidRPr="00691C8C" w:rsidRDefault="00AE00F9" w:rsidP="00AE00F9">
      <w:pPr>
        <w:jc w:val="both"/>
        <w:outlineLvl w:val="0"/>
        <w:rPr>
          <w:rFonts w:asciiTheme="minorHAnsi" w:hAnsiTheme="minorHAnsi" w:cstheme="minorHAnsi"/>
          <w:b/>
          <w:i/>
          <w:sz w:val="20"/>
          <w:lang w:val="hr-HR"/>
        </w:rPr>
      </w:pPr>
      <w:r w:rsidRPr="00691C8C">
        <w:rPr>
          <w:rFonts w:asciiTheme="minorHAnsi" w:hAnsiTheme="minorHAnsi" w:cstheme="minorHAnsi"/>
          <w:b/>
          <w:i/>
          <w:sz w:val="20"/>
          <w:lang w:val="hr-HR"/>
        </w:rPr>
        <w:t>Izvor podataka</w:t>
      </w:r>
    </w:p>
    <w:p w:rsidR="00AE00F9" w:rsidRPr="00691C8C" w:rsidRDefault="00AE00F9" w:rsidP="00341E94">
      <w:pPr>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 xml:space="preserve">Podaci o cestovnom prijevozu robe i poštanskim i kurirskim uslugama prikupljeni su izvještajnom metodom putem obrasca; Tromjesečni izvještaj o cestovnom prijevozu robe (obrazac PA/T-11), i Tromjesečni izvještaj o poštanskim i kurirskim uslugama (obrazac P-PT/T-11). </w:t>
      </w:r>
    </w:p>
    <w:p w:rsidR="00AE00F9" w:rsidRPr="00691C8C"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sz w:val="20"/>
          <w:lang w:val="hr-HR"/>
        </w:rPr>
        <w:t xml:space="preserve">Podaci o gradskom prijevozu putnika dobiveni su neposredno od pravne osobe koja se bavi gradskim prijevozom putnika (tramvajem i autobusom). </w:t>
      </w:r>
    </w:p>
    <w:p w:rsidR="00AE00F9" w:rsidRPr="00691C8C" w:rsidRDefault="00AE00F9" w:rsidP="00341E94">
      <w:pPr>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i/>
          <w:sz w:val="20"/>
          <w:lang w:val="hr-HR"/>
        </w:rPr>
      </w:pPr>
      <w:r w:rsidRPr="00691C8C">
        <w:rPr>
          <w:rFonts w:asciiTheme="minorHAnsi" w:hAnsiTheme="minorHAnsi" w:cstheme="minorHAnsi"/>
          <w:b/>
          <w:i/>
          <w:sz w:val="20"/>
          <w:lang w:val="hr-HR"/>
        </w:rPr>
        <w:t>Obuhvat i usporedivost</w:t>
      </w:r>
    </w:p>
    <w:p w:rsidR="00AE00F9" w:rsidRPr="00691C8C" w:rsidRDefault="00AE00F9" w:rsidP="009811F6">
      <w:pPr>
        <w:spacing w:line="160" w:lineRule="exact"/>
        <w:jc w:val="both"/>
        <w:rPr>
          <w:rFonts w:asciiTheme="minorHAnsi" w:hAnsiTheme="minorHAnsi" w:cstheme="minorHAnsi"/>
          <w:sz w:val="20"/>
          <w:lang w:val="hr-HR"/>
        </w:rPr>
      </w:pPr>
    </w:p>
    <w:p w:rsidR="00EA0FCE"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Za cestovni prijevoz robe obuhvaćeni su poslovni subjekti (pravne i fizičke osobe) koji se bave prijevozom robe, a izabrani su metodom uzorka prema nosivosti vozila. Statističke jedinice promatranja su cestovna teretna motorna vozila (uključujući tegljače) nosivosti veće od 3500 kg registrirana u Ministarstvu unutrašnjih poslova.</w:t>
      </w:r>
    </w:p>
    <w:p w:rsidR="00AE00F9" w:rsidRPr="00691C8C" w:rsidRDefault="00AE00F9" w:rsidP="00EA0FCE">
      <w:pPr>
        <w:spacing w:line="140" w:lineRule="exact"/>
        <w:jc w:val="both"/>
        <w:rPr>
          <w:rFonts w:asciiTheme="minorHAnsi" w:hAnsiTheme="minorHAnsi" w:cstheme="minorHAnsi"/>
          <w:sz w:val="20"/>
          <w:lang w:val="hr-HR"/>
        </w:rPr>
      </w:pPr>
      <w:r w:rsidRPr="00691C8C">
        <w:rPr>
          <w:rFonts w:asciiTheme="minorHAnsi" w:hAnsiTheme="minorHAnsi" w:cstheme="minorHAnsi"/>
          <w:sz w:val="20"/>
          <w:lang w:val="hr-HR"/>
        </w:rPr>
        <w:t xml:space="preserve"> </w:t>
      </w:r>
    </w:p>
    <w:p w:rsidR="00AE00F9" w:rsidRPr="00691C8C"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sz w:val="20"/>
          <w:lang w:val="hr-HR"/>
        </w:rPr>
        <w:t>Podatke o poštanskim i kurirskim uslugama dostavljaju pravne osobe koje su registrirane ili se bave djelatnošću iz odjeljka 53 prema NKD-u 2007. (poštanske i kurirske djelatnosti).</w:t>
      </w:r>
      <w:r w:rsidRPr="00691C8C">
        <w:rPr>
          <w:rFonts w:asciiTheme="minorHAnsi" w:hAnsiTheme="minorHAnsi" w:cstheme="minorHAnsi"/>
          <w:sz w:val="20"/>
          <w:lang w:val="hr-HR"/>
        </w:rPr>
        <w:tab/>
      </w:r>
    </w:p>
    <w:p w:rsidR="00F67DCB" w:rsidRDefault="00F67DCB" w:rsidP="00341E94">
      <w:pPr>
        <w:suppressAutoHyphens/>
        <w:spacing w:line="120" w:lineRule="auto"/>
        <w:jc w:val="both"/>
        <w:rPr>
          <w:rFonts w:asciiTheme="minorHAnsi" w:hAnsiTheme="minorHAnsi" w:cstheme="minorHAnsi"/>
          <w:b/>
          <w:i/>
          <w:sz w:val="20"/>
          <w:lang w:val="hr-HR"/>
        </w:rPr>
      </w:pPr>
    </w:p>
    <w:p w:rsidR="00AE00F9" w:rsidRPr="00691C8C" w:rsidRDefault="00AE00F9" w:rsidP="00AE00F9">
      <w:pPr>
        <w:jc w:val="both"/>
        <w:outlineLvl w:val="0"/>
        <w:rPr>
          <w:rFonts w:asciiTheme="minorHAnsi" w:hAnsiTheme="minorHAnsi" w:cstheme="minorHAnsi"/>
          <w:b/>
          <w:i/>
          <w:sz w:val="20"/>
          <w:lang w:val="hr-HR"/>
        </w:rPr>
      </w:pPr>
      <w:r w:rsidRPr="00691C8C">
        <w:rPr>
          <w:rFonts w:asciiTheme="minorHAnsi" w:hAnsiTheme="minorHAnsi" w:cstheme="minorHAnsi"/>
          <w:b/>
          <w:i/>
          <w:sz w:val="20"/>
          <w:lang w:val="hr-HR"/>
        </w:rPr>
        <w:t>Definicije</w:t>
      </w:r>
    </w:p>
    <w:p w:rsidR="00AE00F9" w:rsidRPr="00691C8C" w:rsidRDefault="00AE00F9" w:rsidP="00341E94">
      <w:pPr>
        <w:suppressAutoHyphens/>
        <w:spacing w:line="120" w:lineRule="auto"/>
        <w:jc w:val="both"/>
        <w:rPr>
          <w:rFonts w:asciiTheme="minorHAnsi" w:hAnsiTheme="minorHAnsi" w:cstheme="minorHAnsi"/>
          <w:sz w:val="20"/>
          <w:lang w:val="hr-HR"/>
        </w:rPr>
      </w:pPr>
      <w:r w:rsidRPr="00691C8C">
        <w:rPr>
          <w:rFonts w:asciiTheme="minorHAnsi" w:hAnsiTheme="minorHAnsi" w:cstheme="minorHAnsi"/>
          <w:sz w:val="20"/>
          <w:lang w:val="hr-HR"/>
        </w:rPr>
        <w:tab/>
      </w:r>
    </w:p>
    <w:p w:rsidR="00AE00F9"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i/>
          <w:sz w:val="20"/>
          <w:lang w:val="hr-HR"/>
        </w:rPr>
        <w:t>Unutrašnji prijevoz</w:t>
      </w:r>
      <w:r w:rsidRPr="00691C8C">
        <w:rPr>
          <w:rFonts w:asciiTheme="minorHAnsi" w:hAnsiTheme="minorHAnsi" w:cstheme="minorHAnsi"/>
          <w:sz w:val="20"/>
          <w:lang w:val="hr-HR"/>
        </w:rPr>
        <w:t xml:space="preserve"> obuhvaća prijevoz između mjesta ukrcaja i mjesta iskrcaja unutar granica naše zemlje.</w:t>
      </w:r>
    </w:p>
    <w:p w:rsidR="00EA0FCE" w:rsidRPr="00691C8C" w:rsidRDefault="00EA0FCE"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Međunarodni prijevoz</w:t>
      </w:r>
      <w:r w:rsidRPr="00691C8C">
        <w:rPr>
          <w:rFonts w:asciiTheme="minorHAnsi" w:hAnsiTheme="minorHAnsi" w:cstheme="minorHAnsi"/>
          <w:sz w:val="20"/>
          <w:lang w:val="hr-HR"/>
        </w:rPr>
        <w:t xml:space="preserve"> obuhvaća prijevoz između mjesta ukrcaja u našoj zemlji i mjesta iskrcaja u inozemstvu i obratno, te je prijevoz obavljen između dvaju mjesta u inozemstvu.</w:t>
      </w: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lastRenderedPageBreak/>
        <w:tab/>
      </w:r>
      <w:r w:rsidRPr="00691C8C">
        <w:rPr>
          <w:rFonts w:asciiTheme="minorHAnsi" w:hAnsiTheme="minorHAnsi" w:cstheme="minorHAnsi"/>
          <w:i/>
          <w:sz w:val="20"/>
          <w:lang w:val="hr-HR"/>
        </w:rPr>
        <w:t xml:space="preserve">Prijevoz u inozemstvu </w:t>
      </w:r>
      <w:r w:rsidRPr="00691C8C">
        <w:rPr>
          <w:rFonts w:asciiTheme="minorHAnsi" w:hAnsiTheme="minorHAnsi" w:cstheme="minorHAnsi"/>
          <w:sz w:val="20"/>
          <w:lang w:val="hr-HR"/>
        </w:rPr>
        <w:t>podrazumijeva međunarodni prijevoz robe koji obavljaju domaći prijevoznici, a zemlja ukrcaja i iskrcaja je strana zemlja.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Gradski prijevoz</w:t>
      </w:r>
      <w:r w:rsidRPr="00691C8C">
        <w:rPr>
          <w:rFonts w:asciiTheme="minorHAnsi" w:hAnsiTheme="minorHAnsi" w:cstheme="minorHAnsi"/>
          <w:sz w:val="20"/>
          <w:lang w:val="hr-HR"/>
        </w:rPr>
        <w:t xml:space="preserve"> putnika obuhvaća organizirani javni prijevoz putnika (tramvajem i autobusom).</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Putnički kilometar</w:t>
      </w:r>
      <w:r w:rsidRPr="00691C8C">
        <w:rPr>
          <w:rFonts w:asciiTheme="minorHAnsi" w:hAnsiTheme="minorHAnsi" w:cstheme="minorHAnsi"/>
          <w:sz w:val="20"/>
          <w:lang w:val="hr-HR"/>
        </w:rPr>
        <w:t xml:space="preserve"> je mjerna jedinica koja izražava prijevoz jednog putnika na udaljenosti od jednog kilometra.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outlineLvl w:val="0"/>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Tonski kilometar</w:t>
      </w:r>
      <w:r w:rsidRPr="00691C8C">
        <w:rPr>
          <w:rFonts w:asciiTheme="minorHAnsi" w:hAnsiTheme="minorHAnsi" w:cstheme="minorHAnsi"/>
          <w:sz w:val="20"/>
          <w:lang w:val="hr-HR"/>
        </w:rPr>
        <w:t xml:space="preserve"> je mjerna jedinica koja izražava prijevoz jedne tone robe na udaljenosti od jednog kilometra.</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t>U p</w:t>
      </w:r>
      <w:r w:rsidRPr="00691C8C">
        <w:rPr>
          <w:rFonts w:asciiTheme="minorHAnsi" w:hAnsiTheme="minorHAnsi" w:cstheme="minorHAnsi"/>
          <w:i/>
          <w:sz w:val="20"/>
          <w:lang w:val="hr-HR"/>
        </w:rPr>
        <w:t>ismonosne i ostale pošiljke</w:t>
      </w:r>
      <w:r w:rsidRPr="00691C8C">
        <w:rPr>
          <w:rFonts w:asciiTheme="minorHAnsi" w:hAnsiTheme="minorHAnsi" w:cstheme="minorHAnsi"/>
          <w:sz w:val="20"/>
          <w:lang w:val="hr-HR"/>
        </w:rPr>
        <w:t xml:space="preserve"> ubrajaju se pismonosne pošiljke, preporučene pošiljke, sekogrami, izvorna pošta, tiskanice i ostale poštanske pošiljke s označenom vrijednosti.</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jc w:val="both"/>
        <w:rPr>
          <w:rFonts w:asciiTheme="minorHAnsi" w:hAnsiTheme="minorHAnsi" w:cstheme="minorHAnsi"/>
          <w:sz w:val="20"/>
          <w:lang w:val="hr-HR"/>
        </w:rPr>
      </w:pPr>
      <w:r w:rsidRPr="00691C8C">
        <w:rPr>
          <w:rFonts w:asciiTheme="minorHAnsi" w:hAnsiTheme="minorHAnsi" w:cstheme="minorHAnsi"/>
          <w:sz w:val="20"/>
          <w:lang w:val="hr-HR"/>
        </w:rPr>
        <w:tab/>
      </w:r>
      <w:r w:rsidRPr="00691C8C">
        <w:rPr>
          <w:rFonts w:asciiTheme="minorHAnsi" w:hAnsiTheme="minorHAnsi" w:cstheme="minorHAnsi"/>
          <w:i/>
          <w:sz w:val="20"/>
          <w:lang w:val="hr-HR"/>
        </w:rPr>
        <w:t>Paket</w:t>
      </w:r>
      <w:r w:rsidRPr="00691C8C">
        <w:rPr>
          <w:rFonts w:asciiTheme="minorHAnsi" w:hAnsiTheme="minorHAnsi" w:cstheme="minorHAnsi"/>
          <w:sz w:val="20"/>
          <w:lang w:val="hr-HR"/>
        </w:rPr>
        <w:t xml:space="preserve"> je poštanska pošiljka koja sadrži robu i predmete.</w:t>
      </w:r>
    </w:p>
    <w:p w:rsidR="00AE00F9" w:rsidRPr="00691C8C" w:rsidRDefault="00AE00F9" w:rsidP="00341E94">
      <w:pPr>
        <w:suppressAutoHyphens/>
        <w:spacing w:line="120" w:lineRule="auto"/>
        <w:jc w:val="both"/>
        <w:rPr>
          <w:rFonts w:asciiTheme="minorHAnsi" w:hAnsiTheme="minorHAnsi" w:cstheme="minorHAnsi"/>
          <w:sz w:val="20"/>
          <w:lang w:val="hr-HR"/>
        </w:rPr>
      </w:pPr>
    </w:p>
    <w:p w:rsidR="00AE00F9" w:rsidRPr="00691C8C" w:rsidRDefault="00AE00F9" w:rsidP="00AE00F9">
      <w:pPr>
        <w:ind w:firstLine="708"/>
        <w:jc w:val="both"/>
        <w:rPr>
          <w:rFonts w:asciiTheme="minorHAnsi" w:hAnsiTheme="minorHAnsi" w:cstheme="minorHAnsi"/>
          <w:sz w:val="20"/>
          <w:lang w:val="hr-HR"/>
        </w:rPr>
      </w:pPr>
      <w:r w:rsidRPr="00691C8C">
        <w:rPr>
          <w:rFonts w:asciiTheme="minorHAnsi" w:hAnsiTheme="minorHAnsi" w:cstheme="minorHAnsi"/>
          <w:i/>
          <w:sz w:val="20"/>
          <w:lang w:val="hr-HR"/>
        </w:rPr>
        <w:t>Paketi</w:t>
      </w:r>
      <w:r w:rsidRPr="00691C8C">
        <w:rPr>
          <w:rFonts w:asciiTheme="minorHAnsi" w:hAnsiTheme="minorHAnsi" w:cstheme="minorHAnsi"/>
          <w:sz w:val="20"/>
          <w:lang w:val="hr-HR"/>
        </w:rPr>
        <w:t xml:space="preserve"> obuhvaćaju broj prispjelih paketa u unutrašnji promet, odnosno broj paketnih pošiljaka primljenih iz inozemstva i otpremljenih u inozemstvo.</w:t>
      </w:r>
    </w:p>
    <w:p w:rsidR="00A64577" w:rsidRPr="00691C8C" w:rsidRDefault="00A64577" w:rsidP="00A64577">
      <w:pPr>
        <w:jc w:val="both"/>
        <w:rPr>
          <w:rFonts w:asciiTheme="minorHAnsi" w:hAnsiTheme="minorHAnsi" w:cstheme="minorHAnsi"/>
          <w:b/>
          <w:noProof/>
          <w:spacing w:val="-2"/>
          <w:sz w:val="20"/>
          <w:lang w:val="hr-HR"/>
        </w:rPr>
      </w:pPr>
      <w:r w:rsidRPr="00691C8C">
        <w:rPr>
          <w:rFonts w:asciiTheme="minorHAnsi" w:hAnsiTheme="minorHAnsi" w:cstheme="minorHAnsi"/>
          <w:noProof/>
          <w:sz w:val="20"/>
          <w:lang w:val="hr-HR"/>
        </w:rPr>
        <w:tab/>
      </w:r>
    </w:p>
    <w:p w:rsidR="00A64577" w:rsidRPr="00691C8C" w:rsidRDefault="00A64577" w:rsidP="00A64577">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 xml:space="preserve">ZAPOSLENOST </w:t>
      </w:r>
    </w:p>
    <w:p w:rsidR="00A64577" w:rsidRPr="00691C8C" w:rsidRDefault="00A64577" w:rsidP="00A64577">
      <w:pPr>
        <w:tabs>
          <w:tab w:val="left" w:pos="-720"/>
        </w:tabs>
        <w:spacing w:line="140" w:lineRule="exact"/>
        <w:jc w:val="both"/>
        <w:rPr>
          <w:rFonts w:asciiTheme="minorHAnsi" w:hAnsiTheme="minorHAnsi" w:cstheme="minorHAnsi"/>
          <w:b/>
          <w:noProof/>
          <w:spacing w:val="-2"/>
          <w:sz w:val="20"/>
          <w:lang w:val="hr-HR"/>
        </w:rPr>
      </w:pPr>
    </w:p>
    <w:p w:rsidR="00A64577" w:rsidRPr="00691C8C" w:rsidRDefault="00A64577" w:rsidP="00A64577">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A64577" w:rsidRPr="00691C8C" w:rsidRDefault="00A64577" w:rsidP="00341E94">
      <w:pPr>
        <w:suppressAutoHyphens/>
        <w:spacing w:line="120" w:lineRule="auto"/>
        <w:jc w:val="both"/>
        <w:rPr>
          <w:rFonts w:asciiTheme="minorHAnsi" w:hAnsiTheme="minorHAnsi" w:cstheme="minorHAnsi"/>
          <w:b/>
          <w:noProof/>
          <w:sz w:val="22"/>
          <w:szCs w:val="22"/>
          <w:lang w:val="hr-HR"/>
        </w:rPr>
      </w:pPr>
    </w:p>
    <w:p w:rsidR="00A64577" w:rsidRPr="00691C8C" w:rsidRDefault="00A64577" w:rsidP="00A64577">
      <w:pPr>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Podaci o zaposlenima, rezultat su redovitog Godišnjeg istraživanja o zaposlenima i isplaćenoj plaći prikupljeni izvještajem (obrazac RAD–1G) koje pravne osobe ispunjavaju na temelju evidencija o zaposlenima i plaći. Broj zaposlenih iskazan je sa </w:t>
      </w:r>
      <w:r w:rsidRPr="00691C8C">
        <w:rPr>
          <w:rFonts w:asciiTheme="minorHAnsi" w:hAnsiTheme="minorHAnsi" w:cstheme="minorHAnsi"/>
          <w:b/>
          <w:noProof/>
          <w:sz w:val="20"/>
          <w:lang w:val="hr-HR"/>
        </w:rPr>
        <w:t>stanjem 31. ožujka</w:t>
      </w:r>
      <w:r w:rsidRPr="00691C8C">
        <w:rPr>
          <w:rFonts w:asciiTheme="minorHAnsi" w:hAnsiTheme="minorHAnsi" w:cstheme="minorHAnsi"/>
          <w:noProof/>
          <w:sz w:val="20"/>
          <w:lang w:val="hr-HR"/>
        </w:rPr>
        <w:t xml:space="preserve"> u godini.</w:t>
      </w:r>
    </w:p>
    <w:p w:rsidR="00A64577" w:rsidRPr="00691C8C" w:rsidRDefault="00A64577" w:rsidP="00A64577">
      <w:pPr>
        <w:spacing w:line="120" w:lineRule="auto"/>
        <w:jc w:val="both"/>
        <w:rPr>
          <w:rFonts w:asciiTheme="minorHAnsi" w:hAnsiTheme="minorHAnsi" w:cstheme="minorHAnsi"/>
          <w:noProof/>
          <w:sz w:val="20"/>
          <w:lang w:val="hr-HR"/>
        </w:rPr>
      </w:pPr>
    </w:p>
    <w:p w:rsidR="00A64577" w:rsidRPr="00691C8C" w:rsidRDefault="00A64577" w:rsidP="00A6457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Zaposleni u obrtu i djelatnostima slobodnih profesija obrađuju se na temelju podataka matične evidencije o osiguranicima mirovinskog osiguranja, a podaci su preuzeti od Državnog zavoda za statistiku.</w:t>
      </w:r>
    </w:p>
    <w:p w:rsidR="00A64577" w:rsidRPr="00691C8C" w:rsidRDefault="00A64577" w:rsidP="00A64577">
      <w:pPr>
        <w:spacing w:line="120" w:lineRule="auto"/>
        <w:ind w:firstLine="720"/>
        <w:jc w:val="both"/>
        <w:rPr>
          <w:rFonts w:asciiTheme="minorHAnsi" w:hAnsiTheme="minorHAnsi" w:cstheme="minorHAnsi"/>
          <w:noProof/>
          <w:sz w:val="20"/>
          <w:lang w:val="hr-HR"/>
        </w:rPr>
      </w:pPr>
    </w:p>
    <w:p w:rsidR="00A64577" w:rsidRPr="00691C8C" w:rsidRDefault="00A64577" w:rsidP="00A64577">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Podaci o zaposlenim osiguranicima poljoprivrednicima dobiveni su od Hrvatskog </w:t>
      </w:r>
      <w:r w:rsidR="00EA0FCE">
        <w:rPr>
          <w:rFonts w:asciiTheme="minorHAnsi" w:hAnsiTheme="minorHAnsi" w:cstheme="minorHAnsi"/>
          <w:noProof/>
          <w:sz w:val="20"/>
          <w:lang w:val="hr-HR"/>
        </w:rPr>
        <w:t>zavoda za mirovinsko osiguranje.</w:t>
      </w:r>
    </w:p>
    <w:p w:rsidR="00A64577" w:rsidRPr="00691C8C" w:rsidRDefault="00A64577" w:rsidP="00A64577">
      <w:pPr>
        <w:spacing w:line="120" w:lineRule="auto"/>
        <w:ind w:firstLine="720"/>
        <w:jc w:val="both"/>
        <w:rPr>
          <w:rFonts w:asciiTheme="minorHAnsi" w:hAnsiTheme="minorHAnsi" w:cstheme="minorHAnsi"/>
          <w:noProof/>
          <w:sz w:val="20"/>
          <w:lang w:val="hr-HR"/>
        </w:rPr>
      </w:pPr>
    </w:p>
    <w:p w:rsidR="006E5713" w:rsidRPr="00691C8C" w:rsidRDefault="00A64577" w:rsidP="00EA0FCE">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Od 2009. statistički podaci o zaposlenima i plaći obrađuju se i iskazuju prema Nacionalnoj klasifikaciji djelatnosti 2007. (NKD 2007.) koja je stupila na snagu 1. siječnja 2008. (NN, br. 58/07 i 72/07).</w:t>
      </w:r>
    </w:p>
    <w:p w:rsidR="008241C3" w:rsidRPr="00691C8C" w:rsidRDefault="008241C3" w:rsidP="008241C3">
      <w:pPr>
        <w:spacing w:line="120" w:lineRule="auto"/>
        <w:jc w:val="both"/>
        <w:rPr>
          <w:rFonts w:asciiTheme="minorHAnsi" w:hAnsiTheme="minorHAnsi" w:cstheme="minorHAnsi"/>
          <w:b/>
          <w:i/>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Istraživanjem o zaposlenima obuhvaćeni su poslovni subjekti (pravne osobe) svih oblika vlasništva i svih oblika organiziranosti. Obuhvaćeni su zaposleni koji imaju zasnovan radni odnos bez obzira na vrstu radnog odnosa i duljinu radnog vremena.</w:t>
      </w:r>
    </w:p>
    <w:p w:rsidR="006E5713" w:rsidRPr="00691C8C" w:rsidRDefault="006E5713" w:rsidP="006E5713">
      <w:pPr>
        <w:spacing w:line="120" w:lineRule="exact"/>
        <w:jc w:val="both"/>
        <w:rPr>
          <w:rFonts w:asciiTheme="minorHAnsi" w:hAnsiTheme="minorHAnsi" w:cstheme="minorHAnsi"/>
          <w:noProof/>
          <w:sz w:val="20"/>
          <w:lang w:val="hr-HR"/>
        </w:rPr>
      </w:pPr>
    </w:p>
    <w:p w:rsidR="006E5713" w:rsidRPr="00691C8C" w:rsidRDefault="006E5713" w:rsidP="006E5713">
      <w:pPr>
        <w:ind w:firstLine="720"/>
        <w:jc w:val="both"/>
        <w:rPr>
          <w:rFonts w:asciiTheme="minorHAnsi" w:hAnsiTheme="minorHAnsi" w:cstheme="minorHAnsi"/>
          <w:b/>
          <w:noProof/>
          <w:sz w:val="20"/>
          <w:lang w:val="hr-HR"/>
        </w:rPr>
      </w:pPr>
      <w:r w:rsidRPr="00691C8C">
        <w:rPr>
          <w:rFonts w:asciiTheme="minorHAnsi" w:hAnsiTheme="minorHAnsi" w:cstheme="minorHAnsi"/>
          <w:noProof/>
          <w:sz w:val="20"/>
          <w:lang w:val="hr-HR"/>
        </w:rPr>
        <w:t xml:space="preserve">U podatke su uključene procjene broja zaposlenih u pravnim osobama koje imaju manje od 10 zaposlenih, a nisu dostavili izvještaj. Nisu obuhvaćeni zaposleni u obrtu i slobodnim profesijama ni poljoprivrednici. </w:t>
      </w:r>
      <w:r w:rsidRPr="00691C8C">
        <w:rPr>
          <w:rFonts w:asciiTheme="minorHAnsi" w:hAnsiTheme="minorHAnsi" w:cstheme="minorHAnsi"/>
          <w:b/>
          <w:noProof/>
          <w:sz w:val="20"/>
          <w:lang w:val="hr-HR"/>
        </w:rPr>
        <w:t>Od</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2004. godine u podatke su uključeni</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i zaposleni u ministarstvima obrane i  unutrašnjih poslova.</w:t>
      </w:r>
    </w:p>
    <w:p w:rsidR="006E5713" w:rsidRPr="00691C8C" w:rsidRDefault="006E5713" w:rsidP="006E5713">
      <w:pPr>
        <w:spacing w:line="120" w:lineRule="exact"/>
        <w:ind w:firstLine="720"/>
        <w:jc w:val="both"/>
        <w:rPr>
          <w:rFonts w:asciiTheme="minorHAnsi" w:hAnsiTheme="minorHAnsi" w:cstheme="minorHAnsi"/>
          <w:b/>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6E5713" w:rsidRPr="00691C8C" w:rsidRDefault="006E5713" w:rsidP="006E5713">
      <w:pPr>
        <w:spacing w:line="120" w:lineRule="auto"/>
        <w:jc w:val="both"/>
        <w:rPr>
          <w:rFonts w:asciiTheme="minorHAnsi" w:hAnsiTheme="minorHAnsi" w:cstheme="minorHAnsi"/>
          <w:noProof/>
          <w:sz w:val="22"/>
          <w:szCs w:val="22"/>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Zaposleni su osobe</w:t>
      </w:r>
      <w:r w:rsidRPr="00691C8C">
        <w:rPr>
          <w:rFonts w:asciiTheme="minorHAnsi" w:hAnsiTheme="minorHAnsi" w:cstheme="minorHAnsi"/>
          <w:noProof/>
          <w:sz w:val="20"/>
          <w:lang w:val="hr-HR"/>
        </w:rPr>
        <w:t xml:space="preserve"> koje su zasnovale radni odnos s poslodavcem na određeno ili neodređeno vrijeme, nezavisno o duljini radnog vremena i vlasništvu pravne osobe. U zaposlene uključujemo pripravnike (vježbenike), osobe na porodnom dopustu, bolovanju i osobe koje su iz bilo kojeg razloga odsutne s posla, do prekida radnog odnosa. U zaposlene se ubrajaju i osobe koje rade u vlastitom trgovačkom društvu, poduzeću, obrtu ili slobodnoj profesiji.</w:t>
      </w:r>
    </w:p>
    <w:p w:rsidR="006E5713" w:rsidRPr="00691C8C" w:rsidRDefault="006E5713" w:rsidP="006E5713">
      <w:pPr>
        <w:suppressAutoHyphens/>
        <w:spacing w:line="6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Vlasnik obrta ili djelatnosti slobodne profesije</w:t>
      </w:r>
      <w:r w:rsidRPr="00691C8C">
        <w:rPr>
          <w:rFonts w:asciiTheme="minorHAnsi" w:hAnsiTheme="minorHAnsi" w:cstheme="minorHAnsi"/>
          <w:noProof/>
          <w:sz w:val="20"/>
          <w:lang w:val="hr-HR"/>
        </w:rPr>
        <w:t xml:space="preserve"> osoba je koja je vlastitim sredstvima osnovala obrtničku radnju ili slobodnu profesiju u kojoj u svoje ime i za svoj račun sama ili uz pomoć zaposlenika obavlja djelatnost.</w:t>
      </w:r>
    </w:p>
    <w:p w:rsidR="006E5713" w:rsidRPr="00691C8C" w:rsidRDefault="006E5713" w:rsidP="006E5713">
      <w:pPr>
        <w:suppressAutoHyphens/>
        <w:spacing w:line="6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i/>
          <w:noProof/>
          <w:sz w:val="20"/>
          <w:lang w:val="hr-HR"/>
        </w:rPr>
        <w:t xml:space="preserve">              Zaposlenik u obrtu ili u slobodnoj profesiji</w:t>
      </w:r>
      <w:r w:rsidRPr="00691C8C">
        <w:rPr>
          <w:rFonts w:asciiTheme="minorHAnsi" w:hAnsiTheme="minorHAnsi" w:cstheme="minorHAnsi"/>
          <w:noProof/>
          <w:sz w:val="20"/>
          <w:lang w:val="hr-HR"/>
        </w:rPr>
        <w:t xml:space="preserve"> osoba je koja ima ugovor o radu s poslodavcem na neodređeno ili određeno vrijeme.</w:t>
      </w:r>
    </w:p>
    <w:p w:rsidR="009811F6" w:rsidRDefault="009811F6">
      <w:pPr>
        <w:widowControl/>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NEZAPOSLENOST</w:t>
      </w:r>
    </w:p>
    <w:p w:rsidR="006E5713" w:rsidRPr="00691C8C" w:rsidRDefault="006E5713" w:rsidP="006E5713">
      <w:pPr>
        <w:tabs>
          <w:tab w:val="left" w:pos="-720"/>
        </w:tabs>
        <w:suppressAutoHyphens/>
        <w:spacing w:line="120" w:lineRule="auto"/>
        <w:jc w:val="both"/>
        <w:rPr>
          <w:rFonts w:asciiTheme="minorHAnsi" w:hAnsiTheme="minorHAnsi" w:cstheme="minorHAnsi"/>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Nezaposlenom osobom</w:t>
      </w:r>
      <w:r w:rsidRPr="00691C8C">
        <w:rPr>
          <w:rFonts w:asciiTheme="minorHAnsi" w:hAnsiTheme="minorHAnsi" w:cstheme="minorHAnsi"/>
          <w:noProof/>
          <w:spacing w:val="-2"/>
          <w:sz w:val="20"/>
          <w:lang w:val="hr-HR"/>
        </w:rPr>
        <w:t xml:space="preserve"> smatra se osoba sposobna za rad, u dobi od 15 do 65 godina, koja je prijavljena u Zavodu  za zapošljavanje kao tražitelj posla, redovito se prijavljuje, a nije u radnom odnosu, nije vlasnik ili većinski suvlasnik više od 51% udjela u trgovačkom društvu ili drugoj pravnoj osobi, ne obavlja samostalno profesionalnu i gospodarsku djelatnost, nije većinski vlasnik ili suvlasnik više od 51% udjela u poljoprivrednom gospodarstvu, nije redoviti učenik ili student i nije umirovljenik. </w:t>
      </w:r>
    </w:p>
    <w:p w:rsidR="006E5713" w:rsidRPr="00691C8C" w:rsidRDefault="006E5713" w:rsidP="006E5713">
      <w:pPr>
        <w:tabs>
          <w:tab w:val="left" w:pos="-720"/>
        </w:tabs>
        <w:spacing w:line="120" w:lineRule="auto"/>
        <w:jc w:val="both"/>
        <w:rPr>
          <w:rFonts w:asciiTheme="minorHAnsi" w:hAnsiTheme="minorHAnsi" w:cstheme="minorHAnsi"/>
          <w:b/>
          <w:noProof/>
          <w:spacing w:val="-2"/>
          <w:sz w:val="20"/>
          <w:lang w:val="hr-HR"/>
        </w:rPr>
      </w:pPr>
    </w:p>
    <w:p w:rsidR="006E5713" w:rsidRPr="00691C8C" w:rsidRDefault="002F4C15" w:rsidP="006E5713">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006E5713" w:rsidRPr="00691C8C">
        <w:rPr>
          <w:rFonts w:asciiTheme="minorHAnsi" w:hAnsiTheme="minorHAnsi" w:cstheme="minorHAnsi"/>
          <w:i/>
          <w:noProof/>
          <w:spacing w:val="-2"/>
          <w:sz w:val="20"/>
          <w:lang w:val="hr-HR"/>
        </w:rPr>
        <w:t>Potrebe za djelatnicima</w:t>
      </w:r>
      <w:r w:rsidR="006E5713" w:rsidRPr="00691C8C">
        <w:rPr>
          <w:rFonts w:asciiTheme="minorHAnsi" w:hAnsiTheme="minorHAnsi" w:cstheme="minorHAnsi"/>
          <w:noProof/>
          <w:spacing w:val="-2"/>
          <w:sz w:val="20"/>
          <w:lang w:val="hr-HR"/>
        </w:rPr>
        <w:t xml:space="preserve"> predstavljaju broj traženih osoba za ispražnjena i novootvorena radna mjesta što ih poslodavci prijavljuju Hrvatskom zavodu za zapošljavanje - Područno</w:t>
      </w:r>
      <w:r w:rsidR="0058071B">
        <w:rPr>
          <w:rFonts w:asciiTheme="minorHAnsi" w:hAnsiTheme="minorHAnsi" w:cstheme="minorHAnsi"/>
          <w:noProof/>
          <w:spacing w:val="-2"/>
          <w:sz w:val="20"/>
          <w:lang w:val="hr-HR"/>
        </w:rPr>
        <w:t>m</w:t>
      </w:r>
      <w:r w:rsidR="006E5713" w:rsidRPr="00691C8C">
        <w:rPr>
          <w:rFonts w:asciiTheme="minorHAnsi" w:hAnsiTheme="minorHAnsi" w:cstheme="minorHAnsi"/>
          <w:noProof/>
          <w:spacing w:val="-2"/>
          <w:sz w:val="20"/>
          <w:lang w:val="hr-HR"/>
        </w:rPr>
        <w:t xml:space="preserve"> </w:t>
      </w:r>
      <w:r w:rsidR="0058071B">
        <w:rPr>
          <w:rFonts w:asciiTheme="minorHAnsi" w:hAnsiTheme="minorHAnsi" w:cstheme="minorHAnsi"/>
          <w:noProof/>
          <w:spacing w:val="-2"/>
          <w:sz w:val="20"/>
          <w:lang w:val="hr-HR"/>
        </w:rPr>
        <w:t>uredu</w:t>
      </w:r>
      <w:r w:rsidR="006E5713" w:rsidRPr="00691C8C">
        <w:rPr>
          <w:rFonts w:asciiTheme="minorHAnsi" w:hAnsiTheme="minorHAnsi" w:cstheme="minorHAnsi"/>
          <w:noProof/>
          <w:spacing w:val="-2"/>
          <w:sz w:val="20"/>
          <w:lang w:val="hr-HR"/>
        </w:rPr>
        <w:t xml:space="preserve"> Zagreb tijekom izvještajnog mjeseca.</w:t>
      </w:r>
    </w:p>
    <w:p w:rsidR="006E5713" w:rsidRPr="00691C8C" w:rsidRDefault="006E5713" w:rsidP="0062559A">
      <w:pPr>
        <w:tabs>
          <w:tab w:val="left" w:pos="-720"/>
        </w:tabs>
        <w:spacing w:line="120"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6E5713" w:rsidRPr="00691C8C" w:rsidRDefault="006E5713" w:rsidP="006E5713">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noProof/>
          <w:spacing w:val="-2"/>
          <w:sz w:val="20"/>
          <w:lang w:val="hr-HR"/>
        </w:rPr>
        <w:tab/>
        <w:t>Podaci o nezaposlenim osobama preuzeti su od Hrvatskog za</w:t>
      </w:r>
      <w:r w:rsidR="00F67DCB">
        <w:rPr>
          <w:rFonts w:asciiTheme="minorHAnsi" w:hAnsiTheme="minorHAnsi" w:cstheme="minorHAnsi"/>
          <w:noProof/>
          <w:spacing w:val="-2"/>
          <w:sz w:val="20"/>
          <w:lang w:val="hr-HR"/>
        </w:rPr>
        <w:t>voda za zapošljavanje - Područni</w:t>
      </w:r>
      <w:r w:rsidRPr="00691C8C">
        <w:rPr>
          <w:rFonts w:asciiTheme="minorHAnsi" w:hAnsiTheme="minorHAnsi" w:cstheme="minorHAnsi"/>
          <w:noProof/>
          <w:spacing w:val="-2"/>
          <w:sz w:val="20"/>
          <w:lang w:val="hr-HR"/>
        </w:rPr>
        <w:t xml:space="preserve"> </w:t>
      </w:r>
      <w:r w:rsidR="00F67DCB">
        <w:rPr>
          <w:rFonts w:asciiTheme="minorHAnsi" w:hAnsiTheme="minorHAnsi" w:cstheme="minorHAnsi"/>
          <w:noProof/>
          <w:spacing w:val="-2"/>
          <w:sz w:val="20"/>
          <w:lang w:val="hr-HR"/>
        </w:rPr>
        <w:t>ured</w:t>
      </w:r>
      <w:r w:rsidRPr="00691C8C">
        <w:rPr>
          <w:rFonts w:asciiTheme="minorHAnsi" w:hAnsiTheme="minorHAnsi" w:cstheme="minorHAnsi"/>
          <w:noProof/>
          <w:spacing w:val="-2"/>
          <w:sz w:val="20"/>
          <w:lang w:val="hr-HR"/>
        </w:rPr>
        <w:t xml:space="preserve"> Zagreb.</w:t>
      </w:r>
      <w:r w:rsidRPr="00691C8C">
        <w:rPr>
          <w:rFonts w:asciiTheme="minorHAnsi" w:hAnsiTheme="minorHAnsi" w:cstheme="minorHAnsi"/>
          <w:b/>
          <w:noProof/>
          <w:spacing w:val="-2"/>
          <w:sz w:val="20"/>
          <w:lang w:val="hr-HR"/>
        </w:rPr>
        <w:t xml:space="preserve"> </w:t>
      </w:r>
    </w:p>
    <w:p w:rsidR="00EA0FCE" w:rsidRDefault="00EA0FCE">
      <w:pPr>
        <w:widowControl/>
        <w:rPr>
          <w:rFonts w:asciiTheme="minorHAnsi" w:hAnsiTheme="minorHAnsi" w:cstheme="minorHAnsi"/>
          <w:b/>
          <w:noProof/>
          <w:spacing w:val="-2"/>
          <w:sz w:val="20"/>
          <w:lang w:val="hr-HR"/>
        </w:rPr>
      </w:pPr>
    </w:p>
    <w:p w:rsidR="00341E94" w:rsidRDefault="00341E94">
      <w:pPr>
        <w:widowControl/>
        <w:rPr>
          <w:rFonts w:asciiTheme="minorHAnsi" w:hAnsiTheme="minorHAnsi" w:cstheme="minorHAnsi"/>
          <w:b/>
          <w:noProof/>
          <w:spacing w:val="-2"/>
          <w:sz w:val="20"/>
          <w:lang w:val="hr-HR"/>
        </w:rPr>
      </w:pPr>
      <w:r>
        <w:rPr>
          <w:rFonts w:asciiTheme="minorHAnsi" w:hAnsiTheme="minorHAnsi" w:cstheme="minorHAnsi"/>
          <w:b/>
          <w:noProof/>
          <w:spacing w:val="-2"/>
          <w:sz w:val="20"/>
          <w:lang w:val="hr-HR"/>
        </w:rPr>
        <w:br w:type="page"/>
      </w:r>
    </w:p>
    <w:p w:rsidR="006E5713" w:rsidRPr="00691C8C" w:rsidRDefault="006E5713" w:rsidP="006E5713">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PLAĆE</w:t>
      </w:r>
    </w:p>
    <w:p w:rsidR="006E5713" w:rsidRPr="00691C8C" w:rsidRDefault="006E5713" w:rsidP="006E5713">
      <w:pPr>
        <w:tabs>
          <w:tab w:val="left" w:pos="-720"/>
        </w:tabs>
        <w:spacing w:line="140" w:lineRule="exact"/>
        <w:jc w:val="both"/>
        <w:rPr>
          <w:rFonts w:asciiTheme="minorHAnsi" w:hAnsiTheme="minorHAnsi" w:cstheme="minorHAnsi"/>
          <w:b/>
          <w:noProof/>
          <w:spacing w:val="-2"/>
          <w:sz w:val="20"/>
          <w:lang w:val="hr-HR"/>
        </w:rPr>
      </w:pPr>
    </w:p>
    <w:p w:rsidR="006E5713" w:rsidRPr="00691C8C" w:rsidRDefault="006E5713" w:rsidP="006E5713">
      <w:pPr>
        <w:tabs>
          <w:tab w:val="left" w:pos="-720"/>
        </w:tabs>
        <w:suppressAutoHyphens/>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Izvor podataka</w:t>
      </w:r>
    </w:p>
    <w:p w:rsidR="006E5713" w:rsidRPr="00691C8C" w:rsidRDefault="006E5713" w:rsidP="006E5713">
      <w:pPr>
        <w:pStyle w:val="BodyText"/>
        <w:spacing w:line="120" w:lineRule="auto"/>
        <w:rPr>
          <w:rFonts w:asciiTheme="minorHAnsi" w:hAnsiTheme="minorHAnsi" w:cstheme="minorHAnsi"/>
          <w:noProof/>
        </w:rPr>
      </w:pPr>
    </w:p>
    <w:p w:rsidR="006E5713" w:rsidRPr="00691C8C" w:rsidRDefault="006E5713" w:rsidP="006E5713">
      <w:pPr>
        <w:pStyle w:val="BodyText"/>
        <w:rPr>
          <w:rFonts w:asciiTheme="minorHAnsi" w:hAnsiTheme="minorHAnsi" w:cstheme="minorHAnsi"/>
          <w:noProof/>
        </w:rPr>
      </w:pPr>
      <w:r w:rsidRPr="00691C8C">
        <w:rPr>
          <w:rFonts w:asciiTheme="minorHAnsi" w:hAnsiTheme="minorHAnsi" w:cstheme="minorHAnsi"/>
          <w:noProof/>
        </w:rPr>
        <w:tab/>
        <w:t xml:space="preserve">Podaci o prosječnim mjesečnim bruto i neto plaćama po zaposlenom dobiveni su na temelju redovitog </w:t>
      </w:r>
      <w:r w:rsidRPr="00691C8C">
        <w:rPr>
          <w:rFonts w:asciiTheme="minorHAnsi" w:hAnsiTheme="minorHAnsi" w:cstheme="minorHAnsi"/>
          <w:i/>
          <w:noProof/>
        </w:rPr>
        <w:t xml:space="preserve">Mjesečnog izvještaja o zaposlenima i isplaćenoj plaći </w:t>
      </w:r>
      <w:r w:rsidRPr="00691C8C">
        <w:rPr>
          <w:rFonts w:asciiTheme="minorHAnsi" w:hAnsiTheme="minorHAnsi" w:cstheme="minorHAnsi"/>
          <w:noProof/>
        </w:rPr>
        <w:t xml:space="preserve">(obrazac RAD-1), kojeg dostavljaju tvrtke/poduzeća i ustanove za zaposlene na području Grada Zagreba. </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b/>
          <w:noProof/>
          <w:sz w:val="20"/>
          <w:lang w:val="hr-HR"/>
        </w:rPr>
      </w:pPr>
      <w:r w:rsidRPr="00691C8C">
        <w:rPr>
          <w:rFonts w:asciiTheme="minorHAnsi" w:hAnsiTheme="minorHAnsi" w:cstheme="minorHAnsi"/>
          <w:noProof/>
          <w:sz w:val="20"/>
          <w:lang w:val="hr-HR"/>
        </w:rPr>
        <w:tab/>
        <w:t xml:space="preserve">Podaci u priopćenju odnose se na neto i bruto plaće </w:t>
      </w:r>
      <w:r w:rsidRPr="00691C8C">
        <w:rPr>
          <w:rFonts w:asciiTheme="minorHAnsi" w:hAnsiTheme="minorHAnsi" w:cstheme="minorHAnsi"/>
          <w:b/>
          <w:noProof/>
          <w:sz w:val="20"/>
          <w:lang w:val="hr-HR"/>
        </w:rPr>
        <w:t>za mjesec</w:t>
      </w:r>
      <w:r w:rsidRPr="00691C8C">
        <w:rPr>
          <w:rFonts w:asciiTheme="minorHAnsi" w:hAnsiTheme="minorHAnsi" w:cstheme="minorHAnsi"/>
          <w:noProof/>
          <w:sz w:val="20"/>
          <w:lang w:val="hr-HR"/>
        </w:rPr>
        <w:t xml:space="preserve"> </w:t>
      </w:r>
      <w:r w:rsidRPr="00691C8C">
        <w:rPr>
          <w:rFonts w:asciiTheme="minorHAnsi" w:hAnsiTheme="minorHAnsi" w:cstheme="minorHAnsi"/>
          <w:b/>
          <w:noProof/>
          <w:sz w:val="20"/>
          <w:lang w:val="hr-HR"/>
        </w:rPr>
        <w:t>na koji se isplata odnosi.</w:t>
      </w:r>
    </w:p>
    <w:p w:rsidR="006E5713" w:rsidRPr="00691C8C" w:rsidRDefault="006E5713" w:rsidP="006E5713">
      <w:pPr>
        <w:spacing w:line="120" w:lineRule="exact"/>
        <w:ind w:firstLine="720"/>
        <w:jc w:val="both"/>
        <w:rPr>
          <w:rFonts w:asciiTheme="minorHAnsi" w:hAnsiTheme="minorHAnsi" w:cstheme="minorHAnsi"/>
          <w:noProof/>
          <w:sz w:val="22"/>
          <w:szCs w:val="22"/>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6E5713" w:rsidRPr="00691C8C" w:rsidRDefault="006E5713" w:rsidP="006E5713">
      <w:pPr>
        <w:spacing w:line="120" w:lineRule="auto"/>
        <w:jc w:val="both"/>
        <w:rPr>
          <w:rFonts w:asciiTheme="minorHAnsi" w:hAnsiTheme="minorHAnsi" w:cstheme="minorHAnsi"/>
          <w:noProof/>
          <w:sz w:val="22"/>
          <w:szCs w:val="22"/>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lang w:val="hr-HR"/>
        </w:rPr>
        <w:tab/>
      </w:r>
      <w:r w:rsidRPr="00691C8C">
        <w:rPr>
          <w:rFonts w:asciiTheme="minorHAnsi" w:hAnsiTheme="minorHAnsi" w:cstheme="minorHAnsi"/>
          <w:noProof/>
          <w:sz w:val="20"/>
          <w:lang w:val="hr-HR"/>
        </w:rPr>
        <w:t>Istraživanjem je obuhvaćeno oko 70% zaposlenih u poslovnim subjektima (pravne osobe) svih oblika vlasništva u Gradu Zagrebu, bez obzira na to, da li je radni odnos zaposlenog zasnovan na neodređeno ili određeno vrijeme, s punim ili skraćenim radnim vremenom.</w:t>
      </w:r>
    </w:p>
    <w:p w:rsidR="006E5713" w:rsidRPr="00691C8C" w:rsidRDefault="006E5713" w:rsidP="006E5713">
      <w:pPr>
        <w:spacing w:line="72" w:lineRule="auto"/>
        <w:jc w:val="both"/>
        <w:rPr>
          <w:rFonts w:asciiTheme="minorHAnsi" w:hAnsiTheme="minorHAnsi" w:cstheme="minorHAnsi"/>
          <w:noProof/>
          <w:sz w:val="20"/>
          <w:lang w:val="hr-HR"/>
        </w:rPr>
      </w:pPr>
    </w:p>
    <w:p w:rsidR="006E5713" w:rsidRPr="00691C8C" w:rsidRDefault="006E5713" w:rsidP="006E5713">
      <w:pPr>
        <w:ind w:firstLine="708"/>
        <w:jc w:val="both"/>
        <w:rPr>
          <w:rFonts w:asciiTheme="minorHAnsi" w:hAnsiTheme="minorHAnsi" w:cstheme="minorHAnsi"/>
          <w:noProof/>
          <w:sz w:val="20"/>
          <w:lang w:val="hr-HR"/>
        </w:rPr>
      </w:pPr>
      <w:r w:rsidRPr="00691C8C">
        <w:rPr>
          <w:rFonts w:asciiTheme="minorHAnsi" w:hAnsiTheme="minorHAnsi" w:cstheme="minorHAnsi"/>
          <w:noProof/>
          <w:sz w:val="20"/>
          <w:lang w:val="hr-HR"/>
        </w:rPr>
        <w:t>Nisu obuhvaćeni zaposleni u djelatnostima obrta i slobodnih profesija, ministarstvima unutrašnjih poslova i obrane, kao ni osobe koje svoju aktivnost obavljaju na individualnim poljoprivrednim gospodarstvima.</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ind w:firstLine="708"/>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Do 2008. godine statistički podaci o plaćama iskazivani su po Nacionalnoj klasifikaciji djelatnosti 2002., a od 2009. iskazuju se po novoj Nacionalnoj klasifikaciji djelatnosti 2007. (Narodne novine br. 58/07). Izvršeno je novo agregiranje podataka, pa podaci iskazani po novoj klasifikaciji nisu usporedivi s podacima po NKD-u 2002. osim za razinu: UKUPNO.</w:t>
      </w:r>
    </w:p>
    <w:p w:rsidR="006E5713" w:rsidRPr="00691C8C" w:rsidRDefault="006E5713" w:rsidP="006E5713">
      <w:pPr>
        <w:spacing w:line="120" w:lineRule="auto"/>
        <w:jc w:val="both"/>
        <w:rPr>
          <w:rFonts w:asciiTheme="minorHAnsi" w:hAnsiTheme="minorHAnsi" w:cstheme="minorHAnsi"/>
          <w:b/>
          <w:i/>
          <w:noProof/>
          <w:sz w:val="20"/>
          <w:lang w:val="hr-HR"/>
        </w:rPr>
      </w:pPr>
    </w:p>
    <w:p w:rsidR="006E5713" w:rsidRPr="00691C8C" w:rsidRDefault="006E5713" w:rsidP="006E5713">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Definicije</w:t>
      </w:r>
    </w:p>
    <w:p w:rsidR="006E5713" w:rsidRPr="00691C8C" w:rsidRDefault="006E5713" w:rsidP="006E5713">
      <w:pPr>
        <w:spacing w:line="120" w:lineRule="auto"/>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Prosječna mjesečna isplaćena neto plaća</w:t>
      </w:r>
      <w:r w:rsidRPr="00691C8C">
        <w:rPr>
          <w:rFonts w:asciiTheme="minorHAnsi" w:hAnsiTheme="minorHAnsi" w:cstheme="minorHAnsi"/>
          <w:noProof/>
          <w:sz w:val="20"/>
          <w:lang w:val="hr-HR"/>
        </w:rPr>
        <w:t xml:space="preserve"> obuhvaća plaće zaposlenih za obavljanje poslova po osnovi radnog odnosa, te naknade za godišnji odmor, plaćeni dopust, državne blagdane i neradne dane utvrđene zakonom, bolovanja do 42 dana, odsutnost zbog stručnog obrazovanja, zastoje na poslu bez krivnje zaposlenog, obnašanje vojne obveze, naknadu za topli obrok i primitke po osnovi naknada, potpora i nagrada u iznosima na koje se plaćaju doprinosi, porezi i prirezi.</w:t>
      </w:r>
    </w:p>
    <w:p w:rsidR="006E5713" w:rsidRPr="00691C8C" w:rsidRDefault="006E5713" w:rsidP="006E5713">
      <w:pPr>
        <w:spacing w:line="120" w:lineRule="exact"/>
        <w:jc w:val="both"/>
        <w:rPr>
          <w:rFonts w:asciiTheme="minorHAnsi" w:hAnsiTheme="minorHAnsi" w:cstheme="minorHAnsi"/>
          <w:noProof/>
          <w:sz w:val="20"/>
          <w:lang w:val="hr-HR"/>
        </w:rPr>
      </w:pPr>
    </w:p>
    <w:p w:rsidR="006E5713" w:rsidRPr="00691C8C" w:rsidRDefault="006E5713" w:rsidP="006E5713">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Prosječna mjesečna bruto plaća</w:t>
      </w:r>
      <w:r w:rsidRPr="00691C8C">
        <w:rPr>
          <w:rFonts w:asciiTheme="minorHAnsi" w:hAnsiTheme="minorHAnsi" w:cstheme="minorHAnsi"/>
          <w:noProof/>
          <w:sz w:val="20"/>
          <w:lang w:val="hr-HR"/>
        </w:rPr>
        <w:t xml:space="preserve"> obuhvaća sve vrste neto isplata po osnovi radnog odnosa i zakonom propisana obvezatna izdvajanja, doprinose, poreze i prireze.</w:t>
      </w:r>
    </w:p>
    <w:p w:rsidR="006E5713" w:rsidRPr="00691C8C" w:rsidRDefault="006E5713" w:rsidP="00A64577">
      <w:pPr>
        <w:jc w:val="both"/>
        <w:rPr>
          <w:rFonts w:asciiTheme="minorHAnsi" w:hAnsiTheme="minorHAnsi" w:cstheme="minorHAnsi"/>
          <w:sz w:val="20"/>
          <w:lang w:val="hr-HR"/>
        </w:rPr>
      </w:pPr>
      <w:r w:rsidRPr="00691C8C">
        <w:rPr>
          <w:rFonts w:asciiTheme="minorHAnsi" w:hAnsiTheme="minorHAnsi" w:cstheme="minorHAnsi"/>
          <w:noProof/>
          <w:sz w:val="20"/>
          <w:lang w:val="hr-HR"/>
        </w:rPr>
        <w:tab/>
        <w:t xml:space="preserve">Prosječna mjesečna </w:t>
      </w:r>
      <w:r w:rsidRPr="00691C8C">
        <w:rPr>
          <w:rFonts w:asciiTheme="minorHAnsi" w:hAnsiTheme="minorHAnsi" w:cstheme="minorHAnsi"/>
          <w:i/>
          <w:noProof/>
          <w:sz w:val="20"/>
          <w:lang w:val="hr-HR"/>
        </w:rPr>
        <w:t>neto i bruto plaća izračunava se</w:t>
      </w:r>
      <w:r w:rsidRPr="00691C8C">
        <w:rPr>
          <w:rFonts w:asciiTheme="minorHAnsi" w:hAnsiTheme="minorHAnsi" w:cstheme="minorHAnsi"/>
          <w:noProof/>
          <w:sz w:val="20"/>
          <w:lang w:val="hr-HR"/>
        </w:rPr>
        <w:t xml:space="preserve"> dijeljenjem ukupnih isplata sa brojem zaposlenih na koji se isplate odnose.</w:t>
      </w:r>
    </w:p>
    <w:p w:rsidR="008241C3" w:rsidRPr="00691C8C" w:rsidRDefault="008241C3" w:rsidP="008241C3">
      <w:pPr>
        <w:spacing w:line="120" w:lineRule="auto"/>
        <w:ind w:firstLine="720"/>
        <w:jc w:val="both"/>
        <w:rPr>
          <w:rFonts w:asciiTheme="minorHAnsi" w:hAnsiTheme="minorHAnsi" w:cstheme="minorHAnsi"/>
          <w: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Nominalni indeksi neto i bruto plaća</w:t>
      </w:r>
      <w:r w:rsidRPr="00691C8C">
        <w:rPr>
          <w:rFonts w:asciiTheme="minorHAnsi" w:hAnsiTheme="minorHAnsi" w:cstheme="minorHAnsi"/>
          <w:noProof/>
          <w:sz w:val="20"/>
          <w:lang w:val="hr-HR"/>
        </w:rPr>
        <w:t xml:space="preserve"> dobivaju se iz podataka o prosječnim mjesečno isplaćenim iznosima neto i bruto plaća za odgovarajuće mjesece, razdoblja i godine.</w:t>
      </w:r>
    </w:p>
    <w:p w:rsidR="00F850BB" w:rsidRPr="00691C8C" w:rsidRDefault="00F850BB" w:rsidP="00F850BB">
      <w:pPr>
        <w:spacing w:line="10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t xml:space="preserve">Podaci o prosječnoj plaći po zaposlenom iskazuju se prema načelu obavljenih isplata u tekućem za prethodni mjesec (što odgovara dinamici isplata u najvećem broju pravnih osoba), te se i prosjek plaće po zaposlenom </w:t>
      </w:r>
      <w:r w:rsidRPr="00691C8C">
        <w:rPr>
          <w:rFonts w:asciiTheme="minorHAnsi" w:hAnsiTheme="minorHAnsi" w:cstheme="minorHAnsi"/>
          <w:b/>
          <w:noProof/>
          <w:sz w:val="20"/>
          <w:lang w:val="hr-HR"/>
        </w:rPr>
        <w:t>odnosi na mjesec za koji je isplata primljena.</w:t>
      </w:r>
      <w:r w:rsidRPr="00691C8C">
        <w:rPr>
          <w:rFonts w:asciiTheme="minorHAnsi" w:hAnsiTheme="minorHAnsi" w:cstheme="minorHAnsi"/>
          <w:noProof/>
          <w:sz w:val="20"/>
          <w:lang w:val="hr-HR"/>
        </w:rPr>
        <w:t xml:space="preserve"> Međutim, kod zakašnjelih isplata za prethodne mjesece i razdoblja podaci se uključuju u prosjeke isplata za mjesec koji se obrađuje.</w:t>
      </w:r>
    </w:p>
    <w:p w:rsidR="00F850BB" w:rsidRPr="00691C8C" w:rsidRDefault="00F850BB" w:rsidP="00F850BB">
      <w:pPr>
        <w:jc w:val="both"/>
        <w:rPr>
          <w:rFonts w:asciiTheme="minorHAnsi" w:hAnsiTheme="minorHAnsi" w:cstheme="minorHAnsi"/>
          <w:noProof/>
          <w:sz w:val="20"/>
          <w:lang w:val="hr-HR"/>
        </w:rPr>
      </w:pPr>
    </w:p>
    <w:p w:rsidR="00F850BB" w:rsidRPr="00691C8C" w:rsidRDefault="00F850BB" w:rsidP="00F850BB">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t>OBRAZOVANJE</w:t>
      </w:r>
    </w:p>
    <w:p w:rsidR="00F850BB" w:rsidRPr="00691C8C" w:rsidRDefault="00F850BB" w:rsidP="00F850BB">
      <w:pPr>
        <w:tabs>
          <w:tab w:val="left" w:pos="-720"/>
        </w:tabs>
        <w:spacing w:line="140" w:lineRule="exact"/>
        <w:jc w:val="both"/>
        <w:rPr>
          <w:rFonts w:asciiTheme="minorHAnsi" w:hAnsiTheme="minorHAnsi" w:cstheme="minorHAnsi"/>
          <w:b/>
          <w:noProof/>
          <w:spacing w:val="-2"/>
          <w:sz w:val="20"/>
          <w:lang w:val="hr-HR"/>
        </w:rPr>
      </w:pP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850BB" w:rsidRPr="00691C8C" w:rsidRDefault="00F850BB" w:rsidP="00F850BB">
      <w:pPr>
        <w:tabs>
          <w:tab w:val="left" w:pos="-720"/>
        </w:tabs>
        <w:suppressAutoHyphens/>
        <w:spacing w:line="120" w:lineRule="auto"/>
        <w:jc w:val="both"/>
        <w:rPr>
          <w:rFonts w:asciiTheme="minorHAnsi" w:hAnsiTheme="minorHAnsi" w:cstheme="minorHAnsi"/>
          <w:b/>
          <w:noProof/>
          <w:spacing w:val="-2"/>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Podaci o školama, učenicima i nastavnicima u osnovnim i srednjim školama prikupljaju se godišnjim izvještajima </w:t>
      </w:r>
      <w:r w:rsidR="00341E94">
        <w:rPr>
          <w:rFonts w:asciiTheme="minorHAnsi" w:hAnsiTheme="minorHAnsi" w:cstheme="minorHAnsi"/>
          <w:noProof/>
          <w:sz w:val="20"/>
          <w:lang w:val="hr-HR"/>
        </w:rPr>
        <w:t xml:space="preserve"> koje dostavljaju osnovne i srednje škole </w:t>
      </w:r>
      <w:r w:rsidRPr="00691C8C">
        <w:rPr>
          <w:rFonts w:asciiTheme="minorHAnsi" w:hAnsiTheme="minorHAnsi" w:cstheme="minorHAnsi"/>
          <w:noProof/>
          <w:sz w:val="20"/>
          <w:lang w:val="hr-HR"/>
        </w:rPr>
        <w:t>na početku i na kraju svake školske godine.</w:t>
      </w:r>
    </w:p>
    <w:p w:rsidR="00F850BB" w:rsidRPr="00691C8C" w:rsidRDefault="00F850BB" w:rsidP="00F850BB">
      <w:pPr>
        <w:spacing w:line="14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F850BB" w:rsidRPr="00691C8C" w:rsidRDefault="00F850BB" w:rsidP="00F850BB">
      <w:pPr>
        <w:spacing w:line="120" w:lineRule="auto"/>
        <w:jc w:val="both"/>
        <w:rPr>
          <w:rFonts w:asciiTheme="minorHAnsi" w:hAnsiTheme="minorHAnsi" w:cstheme="minorHAnsi"/>
          <w: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 Izvještaje podnose redovite osnovne i srednje škole, osnovne i srednje škole za djecu i mladež s teškoćama u razvoju, osnovne umjetničke škole te ustanove za obrazovanje odraslih.</w:t>
      </w:r>
    </w:p>
    <w:p w:rsidR="00F850BB" w:rsidRPr="00691C8C" w:rsidRDefault="00F850BB" w:rsidP="00F850BB">
      <w:pPr>
        <w:spacing w:line="120" w:lineRule="auto"/>
        <w:ind w:firstLine="720"/>
        <w:jc w:val="both"/>
        <w:rPr>
          <w:rFonts w:asciiTheme="minorHAnsi" w:hAnsiTheme="minorHAnsi" w:cstheme="minorHAns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 xml:space="preserve">Statističkim istraživanjem obuhvaćene su sve škole na </w:t>
      </w:r>
      <w:r w:rsidR="00341E94">
        <w:rPr>
          <w:rFonts w:asciiTheme="minorHAnsi" w:hAnsiTheme="minorHAnsi" w:cstheme="minorHAnsi"/>
          <w:noProof/>
          <w:sz w:val="20"/>
          <w:lang w:val="hr-HR"/>
        </w:rPr>
        <w:t>području</w:t>
      </w:r>
      <w:r w:rsidRPr="00691C8C">
        <w:rPr>
          <w:rFonts w:asciiTheme="minorHAnsi" w:hAnsiTheme="minorHAnsi" w:cstheme="minorHAnsi"/>
          <w:noProof/>
          <w:sz w:val="20"/>
          <w:lang w:val="hr-HR"/>
        </w:rPr>
        <w:t xml:space="preserve"> Grada Zagreba</w:t>
      </w:r>
      <w:r w:rsidR="00341E94">
        <w:rPr>
          <w:rFonts w:asciiTheme="minorHAnsi" w:hAnsiTheme="minorHAnsi" w:cstheme="minorHAnsi"/>
          <w:noProof/>
          <w:sz w:val="20"/>
          <w:lang w:val="hr-HR"/>
        </w:rPr>
        <w:t>, a podaci su usporedivi s podacima prethodnih godina</w:t>
      </w:r>
      <w:r w:rsidRPr="00691C8C">
        <w:rPr>
          <w:rFonts w:asciiTheme="minorHAnsi" w:hAnsiTheme="minorHAnsi" w:cstheme="minorHAnsi"/>
          <w:noProof/>
          <w:sz w:val="20"/>
          <w:lang w:val="hr-HR"/>
        </w:rPr>
        <w:t>.</w:t>
      </w:r>
    </w:p>
    <w:p w:rsidR="00F850BB" w:rsidRPr="00691C8C" w:rsidRDefault="00F850BB" w:rsidP="00F850BB">
      <w:pPr>
        <w:spacing w:line="120" w:lineRule="auto"/>
        <w:jc w:val="both"/>
        <w:rPr>
          <w:rFonts w:asciiTheme="minorHAnsi" w:hAnsiTheme="minorHAnsi" w:cstheme="minorHAnsi"/>
          <w:noProof/>
          <w:sz w:val="20"/>
          <w:lang w:val="hr-HR"/>
        </w:rPr>
      </w:pPr>
    </w:p>
    <w:p w:rsidR="00F850BB" w:rsidRPr="00691C8C" w:rsidRDefault="00F850BB" w:rsidP="00F850BB">
      <w:pPr>
        <w:ind w:firstLine="720"/>
        <w:jc w:val="both"/>
        <w:rPr>
          <w:rFonts w:asciiTheme="minorHAnsi" w:hAnsiTheme="minorHAnsi" w:cstheme="minorHAnsi"/>
          <w:noProof/>
          <w:sz w:val="20"/>
          <w:lang w:val="hr-HR"/>
        </w:rPr>
      </w:pPr>
      <w:r w:rsidRPr="00691C8C">
        <w:rPr>
          <w:rFonts w:asciiTheme="minorHAnsi" w:hAnsiTheme="minorHAnsi" w:cstheme="minorHAnsi"/>
          <w:noProof/>
          <w:sz w:val="20"/>
          <w:lang w:val="hr-HR"/>
        </w:rPr>
        <w:t>Prikazan je broj nastavnika koji predaju u određenoj vrsti škole. S obzirom na to da nastavnik može predavati u više vrsta škola, npr. u gimnaziji, u tehničkoj, obrtničkoj i dr., iskazani broj nastavnika ne daje broj fizičkih osoba (nastavnika) zaposlenih u srednjim školama.</w:t>
      </w:r>
    </w:p>
    <w:p w:rsidR="00F850BB" w:rsidRPr="00691C8C" w:rsidRDefault="00F850BB" w:rsidP="00F850BB">
      <w:pPr>
        <w:spacing w:line="120" w:lineRule="auto"/>
        <w:jc w:val="both"/>
        <w:rPr>
          <w:rFonts w:asciiTheme="minorHAnsi" w:hAnsiTheme="minorHAnsi" w:cstheme="minorHAnsi"/>
          <w:noProof/>
          <w:sz w:val="20"/>
          <w:lang w:val="hr-HR"/>
        </w:rPr>
      </w:pPr>
    </w:p>
    <w:p w:rsidR="00F850BB" w:rsidRPr="00691C8C" w:rsidRDefault="00F850BB" w:rsidP="00F850BB">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Školom</w:t>
      </w:r>
      <w:r w:rsidRPr="00691C8C">
        <w:rPr>
          <w:rFonts w:asciiTheme="minorHAnsi" w:hAnsiTheme="minorHAnsi" w:cstheme="minorHAnsi"/>
          <w:noProof/>
          <w:sz w:val="20"/>
          <w:lang w:val="hr-HR"/>
        </w:rPr>
        <w:t xml:space="preserve"> se smatra skupina učenika koja prima nastavu određene vrste i stupnja prema istovrsnom nastavnom planu i programu bez obzira na to nalazi li se ta skupina učenika pod posrednim ili neposrednim rukovodstvom jedne uprave ili ima zajedničku upravu s drugim školskim jedinicama različite vrste i stupnja obrazovanja. Svaka teritorijalno odvojena jedinica (razredni odjel) iste vrste smatra se također školom (školskom jedinicom).</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Osnovno obrazovanje</w:t>
      </w:r>
      <w:r w:rsidRPr="00691C8C">
        <w:rPr>
          <w:rFonts w:asciiTheme="minorHAnsi" w:hAnsiTheme="minorHAnsi" w:cstheme="minorHAnsi"/>
          <w:noProof/>
          <w:sz w:val="20"/>
          <w:lang w:val="hr-HR"/>
        </w:rPr>
        <w:t xml:space="preserve"> traje osam godina, obvezno je za svu djecu od 6 do 15 godina, s ciljem stjecanja općeg znanja, koje se ostvaruje prema jedinstvenom nastavnom planu i programu.</w:t>
      </w: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lastRenderedPageBreak/>
        <w:tab/>
      </w:r>
      <w:r w:rsidRPr="00691C8C">
        <w:rPr>
          <w:rFonts w:asciiTheme="minorHAnsi" w:hAnsiTheme="minorHAnsi" w:cstheme="minorHAnsi"/>
          <w:i/>
          <w:noProof/>
          <w:sz w:val="20"/>
          <w:lang w:val="hr-HR"/>
        </w:rPr>
        <w:t>Osnovno obrazovanje djece i mladeži s teškoćama u razvoju</w:t>
      </w:r>
      <w:r w:rsidRPr="00691C8C">
        <w:rPr>
          <w:rFonts w:asciiTheme="minorHAnsi" w:hAnsiTheme="minorHAnsi" w:cstheme="minorHAnsi"/>
          <w:noProof/>
          <w:sz w:val="20"/>
          <w:lang w:val="hr-HR"/>
        </w:rPr>
        <w:t xml:space="preserve"> provodi se u zasebnim ustanovama odgoja i obrazovanja i osnovnim školama u zasebnim odgojno-obrazovnim grupama ili razrednim odjelima, a provodi se prema programima prilagođenim njihovim posebnim potrebama.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Osnovne umjetničke škole</w:t>
      </w:r>
      <w:r w:rsidRPr="00691C8C">
        <w:rPr>
          <w:rFonts w:asciiTheme="minorHAnsi" w:hAnsiTheme="minorHAnsi" w:cstheme="minorHAnsi"/>
          <w:noProof/>
          <w:sz w:val="20"/>
          <w:lang w:val="hr-HR"/>
        </w:rPr>
        <w:t xml:space="preserve"> pripremaju djecu za nastavak školovanja u srednjim glazbenim i baletnim školama, a učenici tih škola obvezno osnovno školovanje stječu paralelno u redovitim osnovnim školama.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odraslih</w:t>
      </w:r>
      <w:r w:rsidRPr="00691C8C">
        <w:rPr>
          <w:rFonts w:asciiTheme="minorHAnsi" w:hAnsiTheme="minorHAnsi" w:cstheme="minorHAnsi"/>
          <w:noProof/>
          <w:sz w:val="20"/>
          <w:lang w:val="hr-HR"/>
        </w:rPr>
        <w:t xml:space="preserve"> omogućuje obrazovanje odraslim osobama koje u dobi za redovito obrazovanje nisu stekle odgovarajuće osnovno obrazovanje provodi se u osnovnim školama ili drugim ustanovama (otvorena i pučka sveučilišta) pohađanjem nastave ili samo polaganjem ispita. </w:t>
      </w:r>
    </w:p>
    <w:p w:rsidR="00F850BB" w:rsidRPr="00691C8C" w:rsidRDefault="00F850BB" w:rsidP="00F850BB">
      <w:pPr>
        <w:suppressAutoHyphens/>
        <w:spacing w:line="120" w:lineRule="exact"/>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Srednje obrazovanje</w:t>
      </w:r>
      <w:r w:rsidRPr="00691C8C">
        <w:rPr>
          <w:rFonts w:asciiTheme="minorHAnsi" w:hAnsiTheme="minorHAnsi" w:cstheme="minorHAnsi"/>
          <w:noProof/>
          <w:sz w:val="20"/>
          <w:lang w:val="hr-HR"/>
        </w:rPr>
        <w:t>, nakon završetka osnovnog školovanja, traje od 1 do 4 godine, nije obvezno, a omogućuje stjecanje znanja i vještina potrebnih za uključivanje na tržište rada ili za nastavak školovanja</w:t>
      </w:r>
      <w:r w:rsidR="00341E94">
        <w:rPr>
          <w:rFonts w:asciiTheme="minorHAnsi" w:hAnsiTheme="minorHAnsi" w:cstheme="minorHAnsi"/>
          <w:noProof/>
          <w:sz w:val="20"/>
          <w:lang w:val="hr-HR"/>
        </w:rPr>
        <w:t xml:space="preserve"> i organizirano je kao </w:t>
      </w:r>
      <w:r w:rsidRPr="00691C8C">
        <w:rPr>
          <w:rFonts w:asciiTheme="minorHAnsi" w:hAnsiTheme="minorHAnsi" w:cstheme="minorHAnsi"/>
          <w:noProof/>
          <w:sz w:val="20"/>
          <w:lang w:val="hr-HR"/>
        </w:rPr>
        <w:t xml:space="preserve"> redovito i posebno obrazovanje. </w:t>
      </w:r>
      <w:r w:rsidRPr="00691C8C">
        <w:rPr>
          <w:rFonts w:asciiTheme="minorHAnsi" w:hAnsiTheme="minorHAnsi" w:cstheme="minorHAnsi"/>
          <w:i/>
          <w:noProof/>
          <w:sz w:val="20"/>
          <w:lang w:val="hr-HR"/>
        </w:rPr>
        <w:t>Redovito obrazovanje</w:t>
      </w:r>
      <w:r w:rsidRPr="00691C8C">
        <w:rPr>
          <w:rFonts w:asciiTheme="minorHAnsi" w:hAnsiTheme="minorHAnsi" w:cstheme="minorHAnsi"/>
          <w:noProof/>
          <w:sz w:val="20"/>
          <w:lang w:val="hr-HR"/>
        </w:rPr>
        <w:t xml:space="preserve"> uključuje srednje obrazovanje s redovitim obrazovnim programom, a </w:t>
      </w:r>
      <w:r w:rsidRPr="00341E94">
        <w:rPr>
          <w:rFonts w:asciiTheme="minorHAnsi" w:hAnsiTheme="minorHAnsi" w:cstheme="minorHAnsi"/>
          <w:i/>
          <w:noProof/>
          <w:sz w:val="20"/>
          <w:lang w:val="hr-HR"/>
        </w:rPr>
        <w:t>posebno obrazovanje</w:t>
      </w:r>
      <w:r w:rsidRPr="00691C8C">
        <w:rPr>
          <w:rFonts w:asciiTheme="minorHAnsi" w:hAnsiTheme="minorHAnsi" w:cstheme="minorHAnsi"/>
          <w:noProof/>
          <w:sz w:val="20"/>
          <w:lang w:val="hr-HR"/>
        </w:rPr>
        <w:t xml:space="preserve"> uključuje obrazovanje odraslih.</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mladeži s teškoćama u razvoju</w:t>
      </w:r>
      <w:r w:rsidRPr="00691C8C">
        <w:rPr>
          <w:rFonts w:asciiTheme="minorHAnsi" w:hAnsiTheme="minorHAnsi" w:cstheme="minorHAnsi"/>
          <w:noProof/>
          <w:sz w:val="20"/>
          <w:lang w:val="hr-HR"/>
        </w:rPr>
        <w:t xml:space="preserve"> organizirano je uz primjenu individualnog pristupa u zasebnim razrednim odjelima ili u zasebnim ustanovama odgoja i obrazovanja.</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z w:val="20"/>
          <w:lang w:val="hr-HR"/>
        </w:rPr>
        <w:tab/>
      </w:r>
      <w:r w:rsidRPr="00691C8C">
        <w:rPr>
          <w:rFonts w:asciiTheme="minorHAnsi" w:hAnsiTheme="minorHAnsi" w:cstheme="minorHAnsi"/>
          <w:i/>
          <w:noProof/>
          <w:sz w:val="20"/>
          <w:lang w:val="hr-HR"/>
        </w:rPr>
        <w:t>Obrazovanje odraslih</w:t>
      </w:r>
      <w:r w:rsidRPr="00691C8C">
        <w:rPr>
          <w:rFonts w:asciiTheme="minorHAnsi" w:hAnsiTheme="minorHAnsi" w:cstheme="minorHAnsi"/>
          <w:noProof/>
          <w:sz w:val="20"/>
          <w:lang w:val="hr-HR"/>
        </w:rPr>
        <w:t xml:space="preserve"> omogućuje obrazovanje odraslim osobama, koje u dobi za redovito obrazovanje nisu stekle odgovarajuće srednje obrazovanje, a provodi se u srednjim školama ili drugim ustanovama pohađanjem nastave ili samo polaganjem ispita.</w:t>
      </w:r>
    </w:p>
    <w:p w:rsidR="00F850BB" w:rsidRPr="00691C8C" w:rsidRDefault="00F850BB" w:rsidP="00F850BB">
      <w:pPr>
        <w:spacing w:line="280" w:lineRule="exact"/>
        <w:jc w:val="both"/>
        <w:rPr>
          <w:rFonts w:asciiTheme="minorHAnsi" w:hAnsiTheme="minorHAnsi" w:cstheme="minorHAnsi"/>
          <w:b/>
          <w:noProof/>
          <w:spacing w:val="-2"/>
          <w:sz w:val="20"/>
          <w:lang w:val="hr-HR"/>
        </w:rPr>
      </w:pPr>
    </w:p>
    <w:p w:rsidR="00F850BB" w:rsidRPr="00691C8C" w:rsidRDefault="00F850BB" w:rsidP="00F850BB">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VITALNA STATISTIKA</w:t>
      </w:r>
    </w:p>
    <w:p w:rsidR="00F850BB" w:rsidRPr="00691C8C" w:rsidRDefault="00F850BB" w:rsidP="00F850BB">
      <w:pPr>
        <w:tabs>
          <w:tab w:val="left" w:pos="-720"/>
        </w:tabs>
        <w:spacing w:line="140" w:lineRule="exact"/>
        <w:jc w:val="both"/>
        <w:rPr>
          <w:rFonts w:asciiTheme="minorHAnsi" w:hAnsiTheme="minorHAnsi" w:cstheme="minorHAnsi"/>
          <w:noProof/>
          <w:spacing w:val="-2"/>
          <w:sz w:val="20"/>
          <w:lang w:val="hr-HR"/>
        </w:rPr>
      </w:pP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Izvor podataka</w:t>
      </w:r>
    </w:p>
    <w:p w:rsidR="00F850BB" w:rsidRPr="00691C8C" w:rsidRDefault="00F850BB" w:rsidP="00F850BB">
      <w:pPr>
        <w:tabs>
          <w:tab w:val="left" w:pos="-720"/>
        </w:tabs>
        <w:suppressAutoHyphens/>
        <w:spacing w:line="180" w:lineRule="exact"/>
        <w:jc w:val="both"/>
        <w:rPr>
          <w:rFonts w:asciiTheme="minorHAnsi" w:hAnsiTheme="minorHAnsi" w:cstheme="minorHAnsi"/>
          <w:b/>
          <w:i/>
          <w:noProof/>
          <w:spacing w:val="-2"/>
          <w:sz w:val="20"/>
          <w:lang w:val="hr-HR"/>
        </w:rPr>
      </w:pPr>
    </w:p>
    <w:p w:rsidR="00F850BB" w:rsidRPr="00691C8C" w:rsidRDefault="00F850BB" w:rsidP="00F850BB">
      <w:pPr>
        <w:jc w:val="both"/>
        <w:rPr>
          <w:rFonts w:asciiTheme="minorHAnsi" w:hAnsiTheme="minorHAnsi" w:cstheme="minorHAnsi"/>
          <w:noProof/>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noProof/>
          <w:sz w:val="20"/>
          <w:lang w:val="hr-HR"/>
        </w:rPr>
        <w:t>Podaci vitalne statistike temelje se na sustavnom prikupljanju informacija vezanih za evidencije vitalnih događaja, a odnose se na rođene, umrle i sklopljene brakove upisane u državnim maticama rođenih, umrlih i vjenčanih.</w:t>
      </w:r>
    </w:p>
    <w:p w:rsidR="00F850BB" w:rsidRPr="00691C8C" w:rsidRDefault="00F850BB" w:rsidP="00F850BB">
      <w:pPr>
        <w:suppressAutoHyphens/>
        <w:spacing w:line="120" w:lineRule="auto"/>
        <w:jc w:val="both"/>
        <w:rPr>
          <w:rFonts w:asciiTheme="minorHAnsi" w:hAnsiTheme="minorHAnsi" w:cstheme="minorHAnsi"/>
          <w:noProof/>
          <w:sz w:val="20"/>
          <w:lang w:val="hr-HR"/>
        </w:rPr>
      </w:pPr>
    </w:p>
    <w:p w:rsidR="00F850BB" w:rsidRPr="00691C8C" w:rsidRDefault="00F850BB" w:rsidP="000F2714">
      <w:pPr>
        <w:ind w:firstLine="720"/>
        <w:jc w:val="both"/>
        <w:rPr>
          <w:rFonts w:asciiTheme="minorHAnsi" w:hAnsiTheme="minorHAnsi" w:cstheme="minorHAnsi"/>
          <w:sz w:val="20"/>
          <w:lang w:val="hr-HR"/>
        </w:rPr>
      </w:pPr>
      <w:r w:rsidRPr="00691C8C">
        <w:rPr>
          <w:rFonts w:asciiTheme="minorHAnsi" w:hAnsiTheme="minorHAnsi" w:cstheme="minorHAnsi"/>
          <w:noProof/>
          <w:sz w:val="20"/>
          <w:lang w:val="hr-HR"/>
        </w:rPr>
        <w:t>Podaci o rođenim prikupljaju se na Statističkom izvještaju o rođenju (obrazac DEM-1), podaci o umrlima na Statističkom izvještaju o smrti (obrazac DEM-2), a podaci o sklopljenim brakovima na Statističkom izvještaju o sklopljenom braku (obrazac DEM-3).</w:t>
      </w:r>
    </w:p>
    <w:p w:rsidR="008241C3" w:rsidRPr="00691C8C" w:rsidRDefault="008241C3" w:rsidP="008241C3">
      <w:pPr>
        <w:spacing w:line="120" w:lineRule="auto"/>
        <w:ind w:firstLine="720"/>
        <w:jc w:val="both"/>
        <w:rPr>
          <w:rFonts w:asciiTheme="minorHAnsi" w:hAnsiTheme="minorHAnsi" w:cstheme="minorHAnsi"/>
          <w:noProof/>
          <w:sz w:val="20"/>
          <w:lang w:val="hr-HR"/>
        </w:rPr>
      </w:pPr>
    </w:p>
    <w:p w:rsidR="00C44DE1" w:rsidRPr="00691C8C" w:rsidRDefault="00C44DE1" w:rsidP="00C44DE1">
      <w:pPr>
        <w:ind w:firstLine="720"/>
        <w:jc w:val="both"/>
        <w:rPr>
          <w:rFonts w:asciiTheme="minorHAnsi" w:hAnsiTheme="minorHAnsi" w:cstheme="minorHAnsi"/>
          <w:noProof/>
          <w:sz w:val="22"/>
          <w:szCs w:val="22"/>
          <w:lang w:val="hr-HR"/>
        </w:rPr>
      </w:pPr>
      <w:r w:rsidRPr="00691C8C">
        <w:rPr>
          <w:rFonts w:asciiTheme="minorHAnsi" w:hAnsiTheme="minorHAnsi" w:cstheme="minorHAnsi"/>
          <w:noProof/>
          <w:sz w:val="20"/>
          <w:lang w:val="hr-HR"/>
        </w:rPr>
        <w:t>Izvor podataka o razvedenim i poništenim brakovima jesu registri i spisi općinskih sudova nadležnih za razvod braka, a prikupljaju se na Statističkom izvještaju o razvedenom braku (obrazac RB-1).</w:t>
      </w:r>
    </w:p>
    <w:p w:rsidR="00C44DE1" w:rsidRPr="00691C8C" w:rsidRDefault="00C44DE1" w:rsidP="00C44DE1">
      <w:pPr>
        <w:spacing w:line="140" w:lineRule="exact"/>
        <w:jc w:val="both"/>
        <w:rPr>
          <w:rFonts w:asciiTheme="minorHAnsi" w:hAnsiTheme="minorHAnsi" w:cstheme="minorHAnsi"/>
          <w:noProof/>
          <w:lang w:val="hr-HR"/>
        </w:rPr>
      </w:pPr>
    </w:p>
    <w:p w:rsidR="00C44DE1" w:rsidRPr="00691C8C" w:rsidRDefault="00C44DE1" w:rsidP="00C44DE1">
      <w:pPr>
        <w:tabs>
          <w:tab w:val="left" w:pos="-720"/>
        </w:tabs>
        <w:suppressAutoHyphens/>
        <w:jc w:val="both"/>
        <w:rPr>
          <w:rFonts w:asciiTheme="minorHAnsi" w:hAnsiTheme="minorHAnsi" w:cstheme="minorHAnsi"/>
          <w:b/>
          <w:i/>
          <w:noProof/>
          <w:sz w:val="20"/>
          <w:lang w:val="hr-HR"/>
        </w:rPr>
      </w:pPr>
      <w:r w:rsidRPr="00691C8C">
        <w:rPr>
          <w:rFonts w:asciiTheme="minorHAnsi" w:hAnsiTheme="minorHAnsi" w:cstheme="minorHAnsi"/>
          <w:b/>
          <w:i/>
          <w:noProof/>
          <w:sz w:val="20"/>
          <w:lang w:val="hr-HR"/>
        </w:rPr>
        <w:t>Obuhvat i usporedivost</w:t>
      </w:r>
    </w:p>
    <w:p w:rsidR="00C44DE1" w:rsidRPr="00691C8C" w:rsidRDefault="00C44DE1" w:rsidP="00C44DE1">
      <w:pPr>
        <w:tabs>
          <w:tab w:val="left" w:pos="-720"/>
        </w:tabs>
        <w:suppressAutoHyphens/>
        <w:spacing w:line="120" w:lineRule="auto"/>
        <w:jc w:val="both"/>
        <w:rPr>
          <w:rFonts w:asciiTheme="minorHAnsi" w:hAnsiTheme="minorHAnsi" w:cstheme="minorHAnsi"/>
          <w: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noProof/>
          <w:sz w:val="20"/>
          <w:lang w:val="hr-HR"/>
        </w:rPr>
        <w:t>Podaci vitalne statistike prikupljaju se i obrađuju u skladu s definicijom ukupnog stanovništva prema međunarodnim preporukama (UN, Eurostat, ESA I SNA). Prema toj definiciji, podaci o broju živorođene djece i o umrlim osobama obrađuju se od 1998., a sklopljenim i razvedenim brakovima od 2000., otkad se na obrascu RB-1 uz razvedene prikupljaju i podaci o poništenim brakovima.</w:t>
      </w:r>
    </w:p>
    <w:p w:rsidR="00C44DE1" w:rsidRPr="00691C8C" w:rsidRDefault="00C44DE1" w:rsidP="00C44DE1">
      <w:pPr>
        <w:tabs>
          <w:tab w:val="left" w:pos="-720"/>
        </w:tabs>
        <w:suppressAutoHyphens/>
        <w:spacing w:line="120" w:lineRule="auto"/>
        <w:jc w:val="both"/>
        <w:rPr>
          <w:rFonts w:asciiTheme="minorHAnsi" w:hAnsiTheme="minorHAnsi" w:cstheme="minorHAnsi"/>
          <w:noProof/>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U ovoj publikaciji podaci vitalne statistike objavljeni su:</w:t>
      </w:r>
    </w:p>
    <w:p w:rsidR="00C44DE1" w:rsidRPr="00691C8C" w:rsidRDefault="00C44DE1" w:rsidP="00C44DE1">
      <w:pPr>
        <w:tabs>
          <w:tab w:val="left" w:pos="-720"/>
        </w:tabs>
        <w:suppressAutoHyphens/>
        <w:spacing w:line="60" w:lineRule="exact"/>
        <w:jc w:val="both"/>
        <w:rPr>
          <w:rFonts w:asciiTheme="minorHAnsi" w:hAnsiTheme="minorHAnsi" w:cstheme="minorHAnsi"/>
          <w:noProof/>
          <w:spacing w:val="-2"/>
          <w:sz w:val="20"/>
          <w:lang w:val="hr-HR"/>
        </w:rPr>
      </w:pPr>
    </w:p>
    <w:p w:rsidR="00C44DE1" w:rsidRPr="00691C8C" w:rsidRDefault="00C44DE1" w:rsidP="00C44DE1">
      <w:pPr>
        <w:numPr>
          <w:ilvl w:val="0"/>
          <w:numId w:val="1"/>
        </w:numPr>
        <w:tabs>
          <w:tab w:val="left" w:pos="-720"/>
        </w:tabs>
        <w:suppressAutoHyphens/>
        <w:ind w:left="1434" w:hanging="357"/>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prema vremenu upisa vitalnog događaja  bez obzira na prebivalište majke (za rođene),  prebivalište  umrle osobe, za vjenčane prebivalište ženika.</w:t>
      </w:r>
    </w:p>
    <w:p w:rsidR="00C44DE1" w:rsidRPr="00691C8C" w:rsidRDefault="00C44DE1" w:rsidP="00C44DE1">
      <w:pPr>
        <w:numPr>
          <w:ilvl w:val="0"/>
          <w:numId w:val="1"/>
        </w:num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prema prebivalištu u trenutku vitalnog događaja uključujući odsutnost odnosno prisutnost godinu i više.</w:t>
      </w:r>
    </w:p>
    <w:p w:rsidR="00C44DE1" w:rsidRPr="00691C8C" w:rsidRDefault="00C44DE1" w:rsidP="00C44DE1">
      <w:pPr>
        <w:tabs>
          <w:tab w:val="left" w:pos="-720"/>
        </w:tabs>
        <w:suppressAutoHyphens/>
        <w:jc w:val="both"/>
        <w:rPr>
          <w:rFonts w:asciiTheme="minorHAnsi" w:hAnsiTheme="minorHAnsi" w:cstheme="minorHAnsi"/>
          <w:b/>
          <w:i/>
          <w:noProof/>
          <w:spacing w:val="-2"/>
          <w:sz w:val="20"/>
          <w:lang w:val="hr-HR"/>
        </w:rPr>
      </w:pPr>
      <w:r w:rsidRPr="00691C8C">
        <w:rPr>
          <w:rFonts w:asciiTheme="minorHAnsi" w:hAnsiTheme="minorHAnsi" w:cstheme="minorHAnsi"/>
          <w:b/>
          <w:i/>
          <w:noProof/>
          <w:spacing w:val="-2"/>
          <w:sz w:val="20"/>
          <w:lang w:val="hr-HR"/>
        </w:rPr>
        <w:t>Definicije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Živorođenim</w:t>
      </w:r>
      <w:r w:rsidRPr="00691C8C">
        <w:rPr>
          <w:rFonts w:asciiTheme="minorHAnsi" w:hAnsiTheme="minorHAnsi" w:cstheme="minorHAnsi"/>
          <w:noProof/>
          <w:sz w:val="20"/>
          <w:lang w:val="hr-HR"/>
        </w:rPr>
        <w:t xml:space="preserve"> djetetom smatra se svako dijete koje pri rođenju diše i pokazuje druge znakove života kao što su kucanje srca, pulsiranje pupčane vrpce i nedvojbeno kretanje voljnih mišića. Ako dijete ubrzo nakon poroda umre, najprije se registrira kao živorođeno, a zatim kao umrlo dojenče.</w:t>
      </w:r>
    </w:p>
    <w:p w:rsidR="00C44DE1" w:rsidRPr="00691C8C" w:rsidRDefault="00C44DE1" w:rsidP="00C44DE1">
      <w:pPr>
        <w:suppressAutoHyphens/>
        <w:spacing w:line="120" w:lineRule="auto"/>
        <w:jc w:val="both"/>
        <w:rPr>
          <w:rFonts w:asciiTheme="minorHAnsi" w:hAnsiTheme="minorHAnsi" w:cstheme="minorHAnsi"/>
          <w:noProof/>
          <w:sz w:val="20"/>
          <w:lang w:val="hr-HR"/>
        </w:rPr>
      </w:pPr>
    </w:p>
    <w:p w:rsidR="00C44DE1" w:rsidRPr="00691C8C" w:rsidRDefault="00C44DE1" w:rsidP="00C44DE1">
      <w:pPr>
        <w:ind w:firstLine="720"/>
        <w:jc w:val="both"/>
        <w:rPr>
          <w:rFonts w:asciiTheme="minorHAnsi" w:hAnsiTheme="minorHAnsi" w:cstheme="minorHAnsi"/>
          <w:noProof/>
          <w:sz w:val="20"/>
          <w:lang w:val="hr-HR"/>
        </w:rPr>
      </w:pPr>
      <w:r w:rsidRPr="00691C8C">
        <w:rPr>
          <w:rFonts w:asciiTheme="minorHAnsi" w:hAnsiTheme="minorHAnsi" w:cstheme="minorHAnsi"/>
          <w:i/>
          <w:noProof/>
          <w:sz w:val="20"/>
          <w:lang w:val="hr-HR"/>
        </w:rPr>
        <w:t>Umrli</w:t>
      </w:r>
      <w:r w:rsidRPr="00691C8C">
        <w:rPr>
          <w:rFonts w:asciiTheme="minorHAnsi" w:hAnsiTheme="minorHAnsi" w:cstheme="minorHAnsi"/>
          <w:noProof/>
          <w:sz w:val="20"/>
          <w:lang w:val="hr-HR"/>
        </w:rPr>
        <w:t xml:space="preserve"> je svaka živorođena osoba kod koje je nastupio trajni prestanak svih vitalnih funkcija. Ovdje nisu uključeni mrtvorođeni.</w:t>
      </w:r>
    </w:p>
    <w:p w:rsidR="00C44DE1" w:rsidRPr="00691C8C" w:rsidRDefault="00C44DE1" w:rsidP="00C44DE1">
      <w:pPr>
        <w:suppressAutoHyphens/>
        <w:spacing w:line="120" w:lineRule="auto"/>
        <w:jc w:val="both"/>
        <w:rPr>
          <w:rFonts w:asciiTheme="minorHAnsi" w:hAnsiTheme="minorHAnsi" w:cstheme="minorHAnsi"/>
          <w:noProof/>
          <w:sz w:val="20"/>
          <w:lang w:val="hr-HR"/>
        </w:rPr>
      </w:pPr>
    </w:p>
    <w:p w:rsidR="00C44DE1" w:rsidRPr="00691C8C" w:rsidRDefault="00C44DE1" w:rsidP="00C44DE1">
      <w:pPr>
        <w:ind w:firstLine="708"/>
        <w:jc w:val="both"/>
        <w:rPr>
          <w:rFonts w:asciiTheme="minorHAnsi" w:hAnsiTheme="minorHAnsi" w:cstheme="minorHAnsi"/>
          <w:noProof/>
          <w:sz w:val="20"/>
          <w:lang w:val="hr-HR"/>
        </w:rPr>
      </w:pPr>
      <w:r w:rsidRPr="00691C8C">
        <w:rPr>
          <w:rFonts w:asciiTheme="minorHAnsi" w:hAnsiTheme="minorHAnsi" w:cstheme="minorHAnsi"/>
          <w:i/>
          <w:noProof/>
          <w:sz w:val="20"/>
          <w:lang w:val="hr-HR"/>
        </w:rPr>
        <w:t>Prirodni je prirast</w:t>
      </w:r>
      <w:r w:rsidRPr="00691C8C">
        <w:rPr>
          <w:rFonts w:asciiTheme="minorHAnsi" w:hAnsiTheme="minorHAnsi" w:cstheme="minorHAnsi"/>
          <w:noProof/>
          <w:sz w:val="20"/>
          <w:lang w:val="hr-HR"/>
        </w:rPr>
        <w:t xml:space="preserve"> razlika između broja živorođene djece i broja umrlih osoba.</w:t>
      </w:r>
    </w:p>
    <w:p w:rsidR="008241C3" w:rsidRPr="00691C8C" w:rsidRDefault="00C44DE1" w:rsidP="008241C3">
      <w:pPr>
        <w:tabs>
          <w:tab w:val="left" w:pos="-720"/>
        </w:tabs>
        <w:suppressAutoHyphens/>
        <w:spacing w:line="120" w:lineRule="auto"/>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p>
    <w:p w:rsidR="00C44DE1" w:rsidRPr="00691C8C" w:rsidRDefault="008241C3"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00C44DE1" w:rsidRPr="00691C8C">
        <w:rPr>
          <w:rFonts w:asciiTheme="minorHAnsi" w:hAnsiTheme="minorHAnsi" w:cstheme="minorHAnsi"/>
          <w:i/>
          <w:noProof/>
          <w:spacing w:val="-2"/>
          <w:sz w:val="20"/>
          <w:lang w:val="hr-HR"/>
        </w:rPr>
        <w:t>Sklopljeni brak</w:t>
      </w:r>
      <w:r w:rsidR="00C44DE1" w:rsidRPr="00691C8C">
        <w:rPr>
          <w:rFonts w:asciiTheme="minorHAnsi" w:hAnsiTheme="minorHAnsi" w:cstheme="minorHAnsi"/>
          <w:noProof/>
          <w:spacing w:val="-2"/>
          <w:sz w:val="20"/>
          <w:lang w:val="hr-HR"/>
        </w:rPr>
        <w:t xml:space="preserve"> je zakonom uređena životna zajednica žene i muškarca.</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Razvedeni brak</w:t>
      </w:r>
      <w:r w:rsidRPr="00691C8C">
        <w:rPr>
          <w:rFonts w:asciiTheme="minorHAnsi" w:hAnsiTheme="minorHAnsi" w:cstheme="minorHAnsi"/>
          <w:noProof/>
          <w:spacing w:val="-2"/>
          <w:sz w:val="20"/>
          <w:lang w:val="hr-HR"/>
        </w:rPr>
        <w:t xml:space="preserve"> je pravomoćnom presudom nadležnog suda raskinuta bračna zajednica.</w:t>
      </w:r>
    </w:p>
    <w:p w:rsidR="00C44DE1" w:rsidRPr="00691C8C" w:rsidRDefault="00C44DE1" w:rsidP="00C44DE1">
      <w:pPr>
        <w:tabs>
          <w:tab w:val="left" w:pos="-720"/>
        </w:tabs>
        <w:suppressAutoHyphens/>
        <w:jc w:val="both"/>
        <w:rPr>
          <w:rFonts w:asciiTheme="minorHAnsi" w:hAnsiTheme="minorHAnsi" w:cstheme="minorHAnsi"/>
          <w:b/>
          <w:noProof/>
          <w:spacing w:val="-2"/>
          <w:sz w:val="20"/>
          <w:lang w:val="hr-HR"/>
        </w:rPr>
      </w:pPr>
    </w:p>
    <w:p w:rsidR="00F67DCB" w:rsidRDefault="00F67DCB">
      <w:pPr>
        <w:widowControl/>
        <w:rPr>
          <w:rFonts w:asciiTheme="minorHAnsi" w:hAnsiTheme="minorHAnsi" w:cstheme="minorHAnsi"/>
          <w:b/>
          <w:noProof/>
          <w:spacing w:val="-2"/>
          <w:sz w:val="20"/>
          <w:lang w:val="hr-HR"/>
        </w:rPr>
      </w:pPr>
      <w:r>
        <w:rPr>
          <w:rFonts w:asciiTheme="minorHAnsi" w:hAnsiTheme="minorHAnsi" w:cstheme="minorHAnsi"/>
          <w:b/>
          <w:noProof/>
          <w:spacing w:val="-2"/>
          <w:sz w:val="20"/>
          <w:lang w:val="hr-HR"/>
        </w:rPr>
        <w:br w:type="page"/>
      </w:r>
    </w:p>
    <w:p w:rsidR="00C44DE1" w:rsidRPr="00691C8C" w:rsidRDefault="00C44DE1" w:rsidP="00C44DE1">
      <w:pPr>
        <w:tabs>
          <w:tab w:val="left" w:pos="-720"/>
        </w:tabs>
        <w:suppressAutoHyphens/>
        <w:jc w:val="both"/>
        <w:rPr>
          <w:rFonts w:asciiTheme="minorHAnsi" w:hAnsiTheme="minorHAnsi" w:cstheme="minorHAnsi"/>
          <w:b/>
          <w:noProof/>
          <w:spacing w:val="-2"/>
          <w:sz w:val="20"/>
          <w:lang w:val="hr-HR"/>
        </w:rPr>
      </w:pPr>
      <w:r w:rsidRPr="00691C8C">
        <w:rPr>
          <w:rFonts w:asciiTheme="minorHAnsi" w:hAnsiTheme="minorHAnsi" w:cstheme="minorHAnsi"/>
          <w:b/>
          <w:noProof/>
          <w:spacing w:val="-2"/>
          <w:sz w:val="20"/>
          <w:lang w:val="hr-HR"/>
        </w:rPr>
        <w:lastRenderedPageBreak/>
        <w:t>POSLOVNI SUBJEKTI (PRAVNE OSOBE)</w:t>
      </w:r>
    </w:p>
    <w:p w:rsidR="00C44DE1" w:rsidRPr="00691C8C" w:rsidRDefault="00C44DE1" w:rsidP="00C44DE1">
      <w:pPr>
        <w:tabs>
          <w:tab w:val="left" w:pos="-720"/>
        </w:tabs>
        <w:suppressAutoHyphens/>
        <w:spacing w:line="120" w:lineRule="auto"/>
        <w:jc w:val="both"/>
        <w:rPr>
          <w:rFonts w:asciiTheme="minorHAnsi" w:hAnsiTheme="minorHAnsi" w:cstheme="minorHAnsi"/>
          <w:b/>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Temeljem Zakona o Nacionalnoj klasifikaciji djelatnosti (NN br. 98/94), Odluke o Nacionalnoj klasifikaciji djelatnosti 2007. (NN br. 58/07 i 72/07) i Pravilnika o razvrstavanju poslovnih subjekata prema Nacionalnoj klasifikaciji djelatnosti 2007. (NN br. 80/07) Državni zavod za statistiku vodi Registar poslovnih subjekata, koji obuhvaća poslovne subjekte i njihove dijelove.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 xml:space="preserve">Upisom u Registar svakom se poslovnom subjektu dodjeljuje sedmeroznamenkasti matični broj, a dijelu poslovnog subjekta određuje se četveroznamenkasti redni broj uz matični broj. Svim poslovnim subjektima i njihovim dijelovima dodjeljuje se i šifra djelatnosti prema Nacionalnoj klasifikaciji djelatnosti  2007. </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ab/>
      </w:r>
      <w:r w:rsidRPr="00691C8C">
        <w:rPr>
          <w:rFonts w:asciiTheme="minorHAnsi" w:hAnsiTheme="minorHAnsi" w:cstheme="minorHAnsi"/>
          <w:i/>
          <w:noProof/>
          <w:spacing w:val="-2"/>
          <w:sz w:val="20"/>
          <w:lang w:val="hr-HR"/>
        </w:rPr>
        <w:t xml:space="preserve">Poslovni subjekti </w:t>
      </w:r>
      <w:r w:rsidRPr="00691C8C">
        <w:rPr>
          <w:rFonts w:asciiTheme="minorHAnsi" w:hAnsiTheme="minorHAnsi" w:cstheme="minorHAnsi"/>
          <w:noProof/>
          <w:spacing w:val="-2"/>
          <w:sz w:val="20"/>
          <w:lang w:val="hr-HR"/>
        </w:rPr>
        <w:t xml:space="preserve">su </w:t>
      </w:r>
      <w:r w:rsidRPr="00691C8C">
        <w:rPr>
          <w:rFonts w:asciiTheme="minorHAnsi" w:hAnsiTheme="minorHAnsi" w:cstheme="minorHAnsi"/>
          <w:b/>
          <w:noProof/>
          <w:spacing w:val="-2"/>
          <w:sz w:val="20"/>
          <w:lang w:val="hr-HR"/>
        </w:rPr>
        <w:t>pravne i fizičke osobe</w:t>
      </w:r>
      <w:r w:rsidRPr="00691C8C">
        <w:rPr>
          <w:rFonts w:asciiTheme="minorHAnsi" w:hAnsiTheme="minorHAnsi" w:cstheme="minorHAnsi"/>
          <w:noProof/>
          <w:spacing w:val="-2"/>
          <w:sz w:val="20"/>
          <w:lang w:val="hr-HR"/>
        </w:rPr>
        <w:t xml:space="preserve"> zasnovane na temelju zakona u skladu s kojima obavljaju dopuštene djelatnosti te tijela državne vlasti i tijela jedinica lokalne i područne (regionalne) samouprave.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Registrirane pravne osobe</w:t>
      </w:r>
      <w:r w:rsidRPr="00691C8C">
        <w:rPr>
          <w:rFonts w:asciiTheme="minorHAnsi" w:hAnsiTheme="minorHAnsi" w:cstheme="minorHAnsi"/>
          <w:noProof/>
          <w:spacing w:val="-2"/>
          <w:sz w:val="20"/>
          <w:lang w:val="hr-HR"/>
        </w:rPr>
        <w:t xml:space="preserve"> su jedinice upisane u Registar poslovnih subjekata Državnoga zavoda za statistiku, a odnose se na trgovačka društva, poduzeća, ustanove, zadruge, udruge, političke stranke i ostale neusklađene jedinice koje su imale pravni subjektivitet prema prije važećim zakonima, tijela državne vlasti i tijela jedinica lokalne i područne (regionalne) samouprave.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Aktivne pravne osobe</w:t>
      </w:r>
      <w:r w:rsidRPr="00691C8C">
        <w:rPr>
          <w:rFonts w:asciiTheme="minorHAnsi" w:hAnsiTheme="minorHAnsi" w:cstheme="minorHAnsi"/>
          <w:noProof/>
          <w:spacing w:val="-2"/>
          <w:sz w:val="20"/>
          <w:lang w:val="hr-HR"/>
        </w:rPr>
        <w:t xml:space="preserve"> su jedinice upisane u Registar poslovnih subjekata navedene u prethodnoj definiciji za koje je status aktivnosti određen prema podacima Registra poreznih obveznika i Registra godišnjih financijskih izvještaja Fine.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Fizičke osobe</w:t>
      </w:r>
      <w:r w:rsidRPr="00691C8C">
        <w:rPr>
          <w:rFonts w:asciiTheme="minorHAnsi" w:hAnsiTheme="minorHAnsi" w:cstheme="minorHAnsi"/>
          <w:noProof/>
          <w:spacing w:val="-2"/>
          <w:sz w:val="20"/>
          <w:lang w:val="hr-HR"/>
        </w:rPr>
        <w:t xml:space="preserve"> su jedinice koje obavljaju djelatnost u skladu s propisima, a odnose se na obrt i raznovrsne oblike slobodnih zanimanja. Podaci o ovim jedinicama dani su prema evidencijama aktivnih osiguranika mirovinskoga osiguranja.</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r>
      <w:r w:rsidRPr="00691C8C">
        <w:rPr>
          <w:rFonts w:asciiTheme="minorHAnsi" w:hAnsiTheme="minorHAnsi" w:cstheme="minorHAnsi"/>
          <w:i/>
          <w:noProof/>
          <w:spacing w:val="-2"/>
          <w:sz w:val="20"/>
          <w:lang w:val="hr-HR"/>
        </w:rPr>
        <w:t>Pravno ustrojbeni oblik</w:t>
      </w:r>
      <w:r w:rsidRPr="00691C8C">
        <w:rPr>
          <w:rFonts w:asciiTheme="minorHAnsi" w:hAnsiTheme="minorHAnsi" w:cstheme="minorHAnsi"/>
          <w:noProof/>
          <w:spacing w:val="-2"/>
          <w:sz w:val="20"/>
          <w:lang w:val="hr-HR"/>
        </w:rPr>
        <w:t xml:space="preserve"> je obilježje jedinica Registra određeno zakonom na temelju kojega je jedinica osnovana (dioničko društvo, društvo s ograničenom odgovornošću i sl., prema Zakonu o trgovačkim društvima).</w:t>
      </w: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b/>
          <w:noProof/>
          <w:spacing w:val="-2"/>
          <w:sz w:val="20"/>
          <w:lang w:val="hr-HR"/>
        </w:rPr>
        <w:t>NACIONALNA KLASIFIKACIJA DJELATNOSTI 2007. - NKD 2007.</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U prilogu publikacije je Nacionalna klasifikacija djelatnosti 2007. dezagregirana do razine odjeljka (dvoznamenkasta brojka) do kojeg su nivoa i objavljeni podaci u publikaciji.</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Cjelovita Nacionalna klasifikacija djelatnosti  2007. objavljena je u Narodnim novinama br. 58/07. i 72/07.</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Odlukom o Nacionalnoj klasifikaciji djelatnosti 2007. – NKD 2007. (NN br. 58/07), prestaje primjena Odluke o Nacionalnoj klasifikaciji djelatnosti  – NKD 2002. (NN br. 13/03) osim za statističke potrebe za koje se primjenjuje do 31. prosinca 2008. godine.</w:t>
      </w:r>
    </w:p>
    <w:p w:rsidR="00C44DE1" w:rsidRPr="00691C8C" w:rsidRDefault="00C44DE1" w:rsidP="00C44DE1">
      <w:pPr>
        <w:tabs>
          <w:tab w:val="left" w:pos="-720"/>
        </w:tabs>
        <w:suppressAutoHyphens/>
        <w:spacing w:line="120" w:lineRule="auto"/>
        <w:jc w:val="both"/>
        <w:rPr>
          <w:rFonts w:asciiTheme="minorHAnsi" w:hAnsiTheme="minorHAnsi" w:cstheme="minorHAnsi"/>
          <w:noProof/>
          <w:spacing w:val="-2"/>
          <w:sz w:val="20"/>
          <w:lang w:val="hr-HR"/>
        </w:rPr>
      </w:pPr>
    </w:p>
    <w:p w:rsidR="00C44DE1" w:rsidRPr="00691C8C" w:rsidRDefault="00C44DE1" w:rsidP="00C44DE1">
      <w:pPr>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b/>
        <w:t>Podaci u ovoj publikaciji iskazani su prema Nacionalnoj klasifikaciji djelatnosti 2007. - NKD 2007.</w:t>
      </w:r>
    </w:p>
    <w:p w:rsidR="00F71FC5" w:rsidRPr="00691C8C" w:rsidRDefault="00C44DE1" w:rsidP="00F71FC5">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br w:type="page"/>
      </w:r>
    </w:p>
    <w:p w:rsidR="00F71FC5" w:rsidRPr="00691C8C" w:rsidRDefault="00F71FC5" w:rsidP="00F71FC5">
      <w:pPr>
        <w:tabs>
          <w:tab w:val="left" w:pos="-720"/>
        </w:tabs>
        <w:suppressAutoHyphens/>
        <w:jc w:val="both"/>
        <w:rPr>
          <w:rFonts w:asciiTheme="minorHAnsi" w:hAnsiTheme="minorHAnsi" w:cstheme="minorHAnsi"/>
          <w:spacing w:val="-2"/>
          <w:sz w:val="20"/>
          <w:lang w:val="hr-HR"/>
        </w:rPr>
      </w:pPr>
    </w:p>
    <w:p w:rsidR="00F71FC5" w:rsidRPr="00691C8C" w:rsidRDefault="00F71FC5" w:rsidP="00F71FC5">
      <w:pPr>
        <w:tabs>
          <w:tab w:val="left" w:pos="-720"/>
        </w:tabs>
        <w:suppressAutoHyphens/>
        <w:jc w:val="both"/>
        <w:rPr>
          <w:rFonts w:asciiTheme="minorHAnsi" w:hAnsiTheme="minorHAnsi" w:cstheme="minorHAnsi"/>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1D0D37" w:rsidP="00F71FC5">
      <w:pPr>
        <w:tabs>
          <w:tab w:val="left" w:pos="-720"/>
        </w:tabs>
        <w:suppressAutoHyphens/>
        <w:jc w:val="both"/>
        <w:rPr>
          <w:rFonts w:asciiTheme="minorHAnsi" w:hAnsiTheme="minorHAnsi" w:cstheme="minorHAnsi"/>
          <w:b/>
          <w:spacing w:val="-2"/>
          <w:sz w:val="20"/>
          <w:lang w:val="hr-HR"/>
        </w:rPr>
      </w:pP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r>
      <w:r w:rsidRPr="00691C8C">
        <w:rPr>
          <w:rFonts w:asciiTheme="minorHAnsi" w:hAnsiTheme="minorHAnsi" w:cstheme="minorHAnsi"/>
          <w:b/>
          <w:spacing w:val="-2"/>
          <w:sz w:val="20"/>
          <w:lang w:val="hr-HR"/>
        </w:rPr>
        <w:tab/>
        <w:t xml:space="preserve">PRILOG  </w:t>
      </w: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left" w:pos="-720"/>
        </w:tabs>
        <w:suppressAutoHyphens/>
        <w:jc w:val="both"/>
        <w:rPr>
          <w:rFonts w:asciiTheme="minorHAnsi" w:hAnsiTheme="minorHAnsi" w:cstheme="minorHAnsi"/>
          <w:b/>
          <w:spacing w:val="-2"/>
          <w:sz w:val="20"/>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r w:rsidRPr="00691C8C">
        <w:rPr>
          <w:rFonts w:asciiTheme="minorHAnsi" w:hAnsiTheme="minorHAnsi" w:cstheme="minorHAnsi"/>
          <w:b/>
          <w:spacing w:val="-3"/>
          <w:sz w:val="28"/>
          <w:lang w:val="hr-HR"/>
        </w:rPr>
        <w:tab/>
        <w:t>NACIONALNA KLASIFIKACIJA DJELATNOSTI 2007. – NKD 2007.</w:t>
      </w: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p w:rsidR="00F71FC5" w:rsidRPr="00691C8C" w:rsidRDefault="00F71FC5" w:rsidP="00F71FC5">
      <w:pPr>
        <w:tabs>
          <w:tab w:val="center" w:pos="4513"/>
        </w:tabs>
        <w:suppressAutoHyphens/>
        <w:spacing w:line="360" w:lineRule="auto"/>
        <w:jc w:val="both"/>
        <w:rPr>
          <w:rFonts w:asciiTheme="minorHAnsi" w:hAnsiTheme="minorHAnsi" w:cstheme="minorHAnsi"/>
          <w:b/>
          <w:spacing w:val="-3"/>
          <w:sz w:val="28"/>
          <w:lang w:val="hr-HR"/>
        </w:rPr>
      </w:pPr>
    </w:p>
    <w:tbl>
      <w:tblPr>
        <w:tblW w:w="9396" w:type="dxa"/>
        <w:tblBorders>
          <w:top w:val="single" w:sz="4" w:space="0" w:color="auto"/>
          <w:bottom w:val="single" w:sz="4" w:space="0" w:color="auto"/>
        </w:tblBorders>
        <w:tblLook w:val="01E0" w:firstRow="1" w:lastRow="1" w:firstColumn="1" w:lastColumn="1" w:noHBand="0" w:noVBand="0"/>
      </w:tblPr>
      <w:tblGrid>
        <w:gridCol w:w="1021"/>
        <w:gridCol w:w="889"/>
        <w:gridCol w:w="858"/>
        <w:gridCol w:w="6628"/>
      </w:tblGrid>
      <w:tr w:rsidR="00E411C4" w:rsidRPr="00691C8C" w:rsidTr="00E5281A">
        <w:trPr>
          <w:trHeight w:val="510"/>
        </w:trPr>
        <w:tc>
          <w:tcPr>
            <w:tcW w:w="1021"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rPr>
                <w:rFonts w:asciiTheme="minorHAnsi" w:hAnsiTheme="minorHAnsi" w:cstheme="minorHAnsi"/>
                <w:spacing w:val="-2"/>
                <w:sz w:val="20"/>
                <w:lang w:val="hr-HR"/>
              </w:rPr>
            </w:pPr>
            <w:r w:rsidRPr="00691C8C">
              <w:rPr>
                <w:rFonts w:asciiTheme="minorHAnsi" w:hAnsiTheme="minorHAnsi" w:cstheme="minorHAnsi"/>
                <w:sz w:val="20"/>
                <w:lang w:val="hr-HR"/>
              </w:rPr>
              <w:lastRenderedPageBreak/>
              <w:br w:type="page"/>
            </w:r>
            <w:r w:rsidRPr="00691C8C">
              <w:rPr>
                <w:rFonts w:asciiTheme="minorHAnsi" w:hAnsiTheme="minorHAnsi" w:cstheme="minorHAnsi"/>
                <w:b/>
                <w:spacing w:val="-3"/>
                <w:sz w:val="28"/>
                <w:lang w:val="hr-HR"/>
              </w:rPr>
              <w:br w:type="page"/>
            </w:r>
            <w:r w:rsidRPr="00691C8C">
              <w:rPr>
                <w:rFonts w:asciiTheme="minorHAnsi" w:hAnsiTheme="minorHAnsi" w:cstheme="minorHAnsi"/>
                <w:b/>
                <w:spacing w:val="-3"/>
                <w:sz w:val="28"/>
                <w:lang w:val="hr-HR"/>
              </w:rPr>
              <w:br w:type="page"/>
            </w:r>
            <w:r w:rsidRPr="00691C8C">
              <w:rPr>
                <w:rFonts w:asciiTheme="minorHAnsi" w:hAnsiTheme="minorHAnsi" w:cstheme="minorHAnsi"/>
                <w:spacing w:val="-2"/>
                <w:sz w:val="20"/>
                <w:lang w:val="hr-HR"/>
              </w:rPr>
              <w:t>Područje</w:t>
            </w:r>
          </w:p>
        </w:tc>
        <w:tc>
          <w:tcPr>
            <w:tcW w:w="889"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628" w:type="dxa"/>
            <w:tcBorders>
              <w:top w:val="single" w:sz="4" w:space="0" w:color="auto"/>
              <w:bottom w:val="single" w:sz="4" w:space="0" w:color="auto"/>
            </w:tcBorders>
            <w:shd w:val="clear" w:color="auto" w:fill="auto"/>
            <w:noWrap/>
            <w:vAlign w:val="center"/>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E411C4" w:rsidRPr="00691C8C" w:rsidTr="00E5281A">
        <w:tc>
          <w:tcPr>
            <w:tcW w:w="1021" w:type="dxa"/>
            <w:tcBorders>
              <w:top w:val="single" w:sz="4" w:space="0" w:color="auto"/>
            </w:tcBorders>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c>
          <w:tcPr>
            <w:tcW w:w="858"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c>
          <w:tcPr>
            <w:tcW w:w="6628" w:type="dxa"/>
            <w:tcBorders>
              <w:top w:val="single" w:sz="4" w:space="0" w:color="auto"/>
            </w:tcBorders>
            <w:shd w:val="clear" w:color="auto" w:fill="auto"/>
          </w:tcPr>
          <w:p w:rsidR="00E411C4" w:rsidRPr="00691C8C" w:rsidRDefault="00E411C4" w:rsidP="00E5281A">
            <w:pPr>
              <w:tabs>
                <w:tab w:val="left" w:pos="-720"/>
              </w:tabs>
              <w:suppressAutoHyphens/>
              <w:jc w:val="both"/>
              <w:rPr>
                <w:rFonts w:asciiTheme="minorHAnsi" w:hAnsiTheme="minorHAnsi" w:cstheme="minorHAnsi"/>
                <w:spacing w:val="-2"/>
                <w:sz w:val="20"/>
                <w:lang w:val="hr-HR"/>
              </w:rPr>
            </w:pP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r w:rsidRPr="00691C8C">
              <w:rPr>
                <w:rFonts w:asciiTheme="minorHAnsi" w:hAnsiTheme="minorHAnsi" w:cstheme="minorHAnsi"/>
                <w:b/>
                <w:bCs/>
                <w:sz w:val="20"/>
                <w:lang w:val="hr-HR"/>
              </w:rPr>
              <w:t>A</w:t>
            </w: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bCs/>
                <w:noProof/>
                <w:sz w:val="20"/>
                <w:lang w:val="hr-HR"/>
              </w:rPr>
            </w:pPr>
            <w:r w:rsidRPr="00691C8C">
              <w:rPr>
                <w:rFonts w:asciiTheme="minorHAnsi" w:hAnsiTheme="minorHAnsi" w:cstheme="minorHAnsi"/>
                <w:bCs/>
                <w:noProof/>
                <w:sz w:val="20"/>
                <w:lang w:val="hr-HR"/>
              </w:rPr>
              <w:t>POLJOPRIVREDA, ŠUMARSTVO I RIBARSTVO</w:t>
            </w: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r w:rsidRPr="00691C8C">
              <w:rPr>
                <w:rFonts w:asciiTheme="minorHAnsi" w:hAnsiTheme="minorHAnsi" w:cstheme="minorHAnsi"/>
                <w:sz w:val="20"/>
                <w:lang w:val="hr-HR"/>
              </w:rPr>
              <w:t>01</w:t>
            </w: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noProof/>
                <w:sz w:val="20"/>
                <w:lang w:val="hr-HR"/>
              </w:rPr>
            </w:pPr>
            <w:r w:rsidRPr="00691C8C">
              <w:rPr>
                <w:rFonts w:asciiTheme="minorHAnsi" w:hAnsiTheme="minorHAnsi" w:cstheme="minorHAnsi"/>
                <w:noProof/>
                <w:sz w:val="20"/>
                <w:lang w:val="hr-HR"/>
              </w:rPr>
              <w:t>Biljna i stočarska proizvodnja, lovstvo i uslužne djelatnosti povezane s njima</w:t>
            </w:r>
          </w:p>
        </w:tc>
      </w:tr>
      <w:tr w:rsidR="00E411C4" w:rsidRPr="00691C8C" w:rsidTr="00E5281A">
        <w:tc>
          <w:tcPr>
            <w:tcW w:w="1021" w:type="dxa"/>
            <w:shd w:val="clear" w:color="auto" w:fill="auto"/>
            <w:vAlign w:val="bottom"/>
          </w:tcPr>
          <w:p w:rsidR="00E411C4" w:rsidRPr="00691C8C" w:rsidRDefault="00E411C4" w:rsidP="00E5281A">
            <w:pPr>
              <w:jc w:val="center"/>
              <w:rPr>
                <w:rFonts w:asciiTheme="minorHAnsi" w:hAnsiTheme="minorHAnsi" w:cstheme="minorHAnsi"/>
                <w:b/>
                <w:bCs/>
                <w:sz w:val="20"/>
                <w:lang w:val="hr-HR"/>
              </w:rPr>
            </w:pPr>
          </w:p>
        </w:tc>
        <w:tc>
          <w:tcPr>
            <w:tcW w:w="889" w:type="dxa"/>
            <w:shd w:val="clear" w:color="auto" w:fill="auto"/>
            <w:vAlign w:val="bottom"/>
          </w:tcPr>
          <w:p w:rsidR="00E411C4" w:rsidRPr="00691C8C" w:rsidRDefault="00E411C4" w:rsidP="00E5281A">
            <w:pPr>
              <w:jc w:val="center"/>
              <w:rPr>
                <w:rFonts w:asciiTheme="minorHAnsi" w:hAnsiTheme="minorHAnsi" w:cstheme="minorHAnsi"/>
                <w:sz w:val="20"/>
                <w:lang w:val="hr-HR"/>
              </w:rPr>
            </w:pPr>
            <w:r w:rsidRPr="00691C8C">
              <w:rPr>
                <w:rFonts w:asciiTheme="minorHAnsi" w:hAnsiTheme="minorHAnsi" w:cstheme="minorHAnsi"/>
                <w:sz w:val="20"/>
                <w:lang w:val="hr-HR"/>
              </w:rPr>
              <w:t>02</w:t>
            </w:r>
          </w:p>
        </w:tc>
        <w:tc>
          <w:tcPr>
            <w:tcW w:w="858" w:type="dxa"/>
            <w:shd w:val="clear" w:color="auto" w:fill="auto"/>
            <w:vAlign w:val="bottom"/>
          </w:tcPr>
          <w:p w:rsidR="00E411C4" w:rsidRPr="00691C8C" w:rsidRDefault="00E411C4" w:rsidP="00E5281A">
            <w:pPr>
              <w:jc w:val="center"/>
              <w:rPr>
                <w:rFonts w:asciiTheme="minorHAnsi" w:hAnsiTheme="minorHAnsi" w:cstheme="minorHAnsi"/>
                <w:sz w:val="20"/>
                <w:lang w:val="hr-HR"/>
              </w:rPr>
            </w:pPr>
          </w:p>
        </w:tc>
        <w:tc>
          <w:tcPr>
            <w:tcW w:w="6628" w:type="dxa"/>
            <w:shd w:val="clear" w:color="auto" w:fill="auto"/>
            <w:vAlign w:val="bottom"/>
          </w:tcPr>
          <w:p w:rsidR="00E411C4" w:rsidRPr="00691C8C" w:rsidRDefault="00E411C4" w:rsidP="004A4937">
            <w:pPr>
              <w:rPr>
                <w:rFonts w:asciiTheme="minorHAnsi" w:hAnsiTheme="minorHAnsi" w:cstheme="minorHAnsi"/>
                <w:noProof/>
                <w:sz w:val="20"/>
                <w:lang w:val="hr-HR"/>
              </w:rPr>
            </w:pPr>
            <w:r w:rsidRPr="00691C8C">
              <w:rPr>
                <w:rFonts w:asciiTheme="minorHAnsi" w:hAnsiTheme="minorHAnsi" w:cstheme="minorHAnsi"/>
                <w:noProof/>
                <w:sz w:val="20"/>
                <w:lang w:val="hr-HR"/>
              </w:rPr>
              <w:t>Šumarstvo i sječa drva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Ribarstvo</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B</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RUDARSTVO I VAĐENJE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ugljena i lignita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sirove nafte i prirodnog plina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Vađenje metalnih ruda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Ostalo rudarstvo i vađenje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09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Pomoćne uslužne djelatnosti u rudarstvu</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C</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PRERAĐIVAČKA INDUSTRIJA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prehrambenih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pića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duhanskih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tekstila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14</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odjeće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Štavljenje i obrada kože; proizvodnja putnih i ručnih torba, sedlarskih i remenarskih proizvoda; dorada i bojenje krzna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Prerada drva i proizvoda od drva, pluta, slame i pletarskih materijala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papira i proizvoda od papira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Tiskanje i umnožavanje snimljenih zapisa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19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koksa i rafiniranih naftnih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kemikalija i kemijskih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osnovnih farmaceutskih proizvoda i farmaceutskih pripravaka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proizvoda od gume i plastike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ostalih nemetalnih mineralnih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24</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metala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gotovih metalnih proizvoda, osim strojeva i opreme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računala te elektroničkih i optičkih proizvoda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električne opreme</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strojeva i uređaja, d.n.</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29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Proizvodna motornih vozila, prikolica i poluprikolica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30</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ostalih prijevoznih sredstava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namještaja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Ostala prerađivačka industrija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33</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Popravak i instaliranje strojeva i opreme</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D</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ELEKTRIČNOM ENERGIJOM, PLINOM, PAROM I KLIMATIZACIJA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35</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električnom energijom, plinom, parom i klimatizacija</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E</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OPSKRBA VODOM; UKLANJANJE OTPADNIH VODA, GOSPODARENJE OTPADOM TE DJELATNOSTI SANACIJE OKOLIŠA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36</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Skupljanje, pročišćavanje i opskrba vodom</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37</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Uklanjanje otpadnih voda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38</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Skupljanje otpada, djelatnosti obrade i zbrinjavanja otpada; oporaba materijala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39</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sanacije okoliša te ostale djelatnosti gospodarenja otpadom</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F</w:t>
            </w: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GRAĐEVINARSTVO</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41</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Gradnja zgrada</w:t>
            </w:r>
          </w:p>
        </w:tc>
      </w:tr>
      <w:tr w:rsidR="00E411C4" w:rsidRPr="00691C8C" w:rsidTr="00E5281A">
        <w:tc>
          <w:tcPr>
            <w:tcW w:w="1021" w:type="dxa"/>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42</w:t>
            </w:r>
          </w:p>
        </w:tc>
        <w:tc>
          <w:tcPr>
            <w:tcW w:w="858" w:type="dxa"/>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Gradnja građevina niskogradnje</w:t>
            </w:r>
          </w:p>
        </w:tc>
      </w:tr>
      <w:tr w:rsidR="00E411C4" w:rsidRPr="00691C8C" w:rsidTr="00E5281A">
        <w:tc>
          <w:tcPr>
            <w:tcW w:w="1021"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b/>
                <w:spacing w:val="-2"/>
                <w:sz w:val="20"/>
                <w:lang w:val="hr-HR"/>
              </w:rPr>
            </w:pPr>
          </w:p>
        </w:tc>
        <w:tc>
          <w:tcPr>
            <w:tcW w:w="889"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43</w:t>
            </w:r>
          </w:p>
        </w:tc>
        <w:tc>
          <w:tcPr>
            <w:tcW w:w="858" w:type="dxa"/>
            <w:tcBorders>
              <w:bottom w:val="nil"/>
            </w:tcBorders>
            <w:shd w:val="clear" w:color="auto" w:fill="auto"/>
          </w:tcPr>
          <w:p w:rsidR="00E411C4" w:rsidRPr="00691C8C" w:rsidRDefault="00E411C4" w:rsidP="00E5281A">
            <w:pPr>
              <w:tabs>
                <w:tab w:val="left" w:pos="-720"/>
              </w:tabs>
              <w:suppressAutoHyphens/>
              <w:jc w:val="center"/>
              <w:rPr>
                <w:rFonts w:asciiTheme="minorHAnsi" w:hAnsiTheme="minorHAnsi" w:cstheme="minorHAnsi"/>
                <w:spacing w:val="-2"/>
                <w:sz w:val="20"/>
                <w:lang w:val="hr-HR"/>
              </w:rPr>
            </w:pPr>
          </w:p>
        </w:tc>
        <w:tc>
          <w:tcPr>
            <w:tcW w:w="6628" w:type="dxa"/>
            <w:tcBorders>
              <w:bottom w:val="nil"/>
            </w:tcBorders>
            <w:shd w:val="clear" w:color="auto" w:fill="auto"/>
          </w:tcPr>
          <w:p w:rsidR="00E411C4" w:rsidRPr="00691C8C" w:rsidRDefault="00E411C4"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Specijalizirane građevinske djelatnosti</w:t>
            </w: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p w:rsidR="00E411C4" w:rsidRPr="00691C8C" w:rsidRDefault="00E411C4" w:rsidP="00E5281A">
            <w:pPr>
              <w:tabs>
                <w:tab w:val="left" w:pos="-720"/>
              </w:tabs>
              <w:suppressAutoHyphens/>
              <w:spacing w:line="140" w:lineRule="exact"/>
              <w:jc w:val="both"/>
              <w:rPr>
                <w:rFonts w:asciiTheme="minorHAnsi" w:hAnsiTheme="minorHAnsi" w:cstheme="minorHAnsi"/>
                <w:noProof/>
                <w:spacing w:val="-2"/>
                <w:sz w:val="20"/>
                <w:lang w:val="hr-HR"/>
              </w:rPr>
            </w:pPr>
          </w:p>
        </w:tc>
      </w:tr>
    </w:tbl>
    <w:p w:rsidR="009C5AAA" w:rsidRPr="00691C8C" w:rsidRDefault="009C5AAA" w:rsidP="00C44DE1">
      <w:pPr>
        <w:jc w:val="both"/>
        <w:rPr>
          <w:rFonts w:asciiTheme="minorHAnsi" w:hAnsiTheme="minorHAnsi" w:cstheme="minorHAnsi"/>
          <w:sz w:val="20"/>
          <w:lang w:val="hr-HR"/>
        </w:rPr>
      </w:pPr>
    </w:p>
    <w:p w:rsidR="009C5AAA" w:rsidRPr="00691C8C" w:rsidRDefault="009C5AAA" w:rsidP="00C44DE1">
      <w:pPr>
        <w:jc w:val="both"/>
        <w:rPr>
          <w:rFonts w:asciiTheme="minorHAnsi" w:hAnsiTheme="minorHAnsi" w:cstheme="minorHAnsi"/>
          <w:sz w:val="20"/>
          <w:lang w:val="hr-HR"/>
        </w:rPr>
      </w:pPr>
      <w:r w:rsidRPr="00691C8C">
        <w:rPr>
          <w:rFonts w:asciiTheme="minorHAnsi" w:hAnsiTheme="minorHAnsi" w:cstheme="minorHAnsi"/>
          <w:sz w:val="20"/>
          <w:lang w:val="hr-HR"/>
        </w:rPr>
        <w:br w:type="page"/>
      </w:r>
    </w:p>
    <w:tbl>
      <w:tblPr>
        <w:tblW w:w="9396" w:type="dxa"/>
        <w:tblBorders>
          <w:top w:val="single" w:sz="4" w:space="0" w:color="auto"/>
          <w:bottom w:val="single" w:sz="4" w:space="0" w:color="auto"/>
        </w:tblBorders>
        <w:tblLook w:val="01E0" w:firstRow="1" w:lastRow="1" w:firstColumn="1" w:lastColumn="1" w:noHBand="0" w:noVBand="0"/>
      </w:tblPr>
      <w:tblGrid>
        <w:gridCol w:w="1034"/>
        <w:gridCol w:w="904"/>
        <w:gridCol w:w="872"/>
        <w:gridCol w:w="6586"/>
      </w:tblGrid>
      <w:tr w:rsidR="009C5AAA" w:rsidRPr="00691C8C" w:rsidTr="00E5281A">
        <w:trPr>
          <w:trHeight w:val="510"/>
        </w:trPr>
        <w:tc>
          <w:tcPr>
            <w:tcW w:w="1017"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lastRenderedPageBreak/>
              <w:t>Područje</w:t>
            </w:r>
          </w:p>
        </w:tc>
        <w:tc>
          <w:tcPr>
            <w:tcW w:w="889"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478" w:type="dxa"/>
            <w:tcBorders>
              <w:top w:val="single" w:sz="4" w:space="0" w:color="auto"/>
              <w:bottom w:val="single" w:sz="4" w:space="0" w:color="auto"/>
            </w:tcBorders>
            <w:shd w:val="clear" w:color="auto" w:fill="auto"/>
            <w:vAlign w:val="center"/>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9C5AAA" w:rsidRPr="00691C8C" w:rsidTr="00E5281A">
        <w:tc>
          <w:tcPr>
            <w:tcW w:w="1017"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single" w:sz="4" w:space="0" w:color="auto"/>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single" w:sz="4" w:space="0" w:color="auto"/>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G</w:t>
            </w: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I NA MALO; POPRAVAK MOTORNIH VOZILA I MOTOCIKALA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45</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i na malo motornim vozilima i motociklima; popravak motornih vozila i motocikala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46</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veliko, osim trgovine motornim vozilima i motociklima</w:t>
            </w:r>
          </w:p>
        </w:tc>
      </w:tr>
      <w:tr w:rsidR="009C5AAA" w:rsidRPr="00691C8C" w:rsidTr="00E5281A">
        <w:tc>
          <w:tcPr>
            <w:tcW w:w="1017"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47</w:t>
            </w:r>
          </w:p>
        </w:tc>
        <w:tc>
          <w:tcPr>
            <w:tcW w:w="858" w:type="dxa"/>
            <w:tcBorders>
              <w:top w:val="nil"/>
              <w:bottom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6478" w:type="dxa"/>
            <w:tcBorders>
              <w:top w:val="nil"/>
              <w:bottom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Trgovina na malo, osim trgovine motornim vozilima i motociklima</w:t>
            </w:r>
          </w:p>
          <w:p w:rsidR="009C5AAA" w:rsidRPr="00691C8C" w:rsidRDefault="009C5AAA" w:rsidP="00E5281A">
            <w:pPr>
              <w:tabs>
                <w:tab w:val="left" w:pos="-720"/>
              </w:tabs>
              <w:suppressAutoHyphens/>
              <w:spacing w:line="120" w:lineRule="auto"/>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H</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PRIJEVOZ I SKLADIŠTENJE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49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Kopneni prijevoz i cjevovodni transport</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Vodeni prijevoz</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Zračni prijevoz</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Skladištenje i prateće djelatnosti u prijevozu</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Poštanske i kurirske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I</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PRUŽANJA SMJEŠTAJA TE PRIPREME I USLUŽIVANJA HRANE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Smještaj</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56</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pripreme i usluživanja hrane i pića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J</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INFORMACIJE I KOMUNIKACIJE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Izdavačke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59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Proizvodnja filmova, videofilmova i televizijskog programa, djelatnosti snimanja zvučnih zapisa i izdavanja glazbenih zapisa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Emitiranje programa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Telekomunikacije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Računalno programiranje, savjetovanje i djelatnosti povezane s njima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Informacijske uslužne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K</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FINANCIJSKE DJELATNOSTI I DJELATNOSTI OSIGURANJA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Financijske uslužne djelatnosti, osim osiguranja i mirovinskih fondova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Osiguranje, reosiguranje i mirovinski fondovi, osim obveznoga socijalnog osiguranja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66</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Pomoćne djelatnosti kod financijskih usluga i djelatnosti osiguranja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L</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POSLOVANJE NEKRETNINAMA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Poslovanje nekretninama</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M</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STRUČNE, ZNANSTVENE I TEHNIČKE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69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Pravne i računovodstvene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Upravljačke djelatnosti; savjetovanje u vezi s upravljanjem</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Arhitektonske djelatnosti i inženjerstvo; tehničko ispitivanje i analiza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Znanstveno istraživanje i razvoj</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73</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Promidžba (reklama i propaganda) i istraživanje tržišta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Ostale stručne, znanstvene i tehničke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75</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Veterinarske djelatnosti</w:t>
            </w:r>
          </w:p>
          <w:p w:rsidR="009C5AAA" w:rsidRPr="00691C8C" w:rsidRDefault="009C5AAA" w:rsidP="00E5281A">
            <w:pPr>
              <w:tabs>
                <w:tab w:val="left" w:pos="-720"/>
              </w:tabs>
              <w:suppressAutoHyphens/>
              <w:spacing w:line="140" w:lineRule="exact"/>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N</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ADMINISTRATIVNE I POMOĆNE USLUŽNE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77</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iznajmljivanja i davanja u zakup (leasing)</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78</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Djelatnosti zapošljavanja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79</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Putničke agencije, organizatori putovanja (turoperatori) i ostale rezervacijske usluge te djelatnosti povezane s njima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80</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Zaštitne i istražne djelatnosti</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81</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Usluge u vezi s upravljanjem i održavanjem zgrada te djelatnosti uređenja i održavanja krajolika</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82</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Uredske administrativne i pomoćne djelatnosti te ostale poslovne pomoćne djelatnosti</w:t>
            </w:r>
          </w:p>
          <w:p w:rsidR="009C5AAA" w:rsidRPr="00691C8C" w:rsidRDefault="009C5AAA" w:rsidP="00E5281A">
            <w:pPr>
              <w:tabs>
                <w:tab w:val="left" w:pos="-720"/>
              </w:tabs>
              <w:suppressAutoHyphens/>
              <w:spacing w:line="120" w:lineRule="auto"/>
              <w:jc w:val="both"/>
              <w:rPr>
                <w:rFonts w:asciiTheme="minorHAnsi" w:hAnsiTheme="minorHAnsi" w:cstheme="minorHAnsi"/>
                <w:noProof/>
                <w:spacing w:val="-2"/>
                <w:sz w:val="20"/>
                <w:lang w:val="hr-HR"/>
              </w:rPr>
            </w:pP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O</w:t>
            </w: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JAVNA UPRAVA I OBRANA; OBVEZNO SOCIJALNO OSIGURANJE</w:t>
            </w:r>
          </w:p>
        </w:tc>
      </w:tr>
      <w:tr w:rsidR="009C5AAA" w:rsidRPr="00691C8C" w:rsidTr="00E5281A">
        <w:tblPrEx>
          <w:tblBorders>
            <w:left w:val="single" w:sz="4" w:space="0" w:color="auto"/>
            <w:right w:val="single" w:sz="4" w:space="0" w:color="auto"/>
            <w:insideH w:val="single" w:sz="4" w:space="0" w:color="auto"/>
            <w:insideV w:val="single" w:sz="4" w:space="0" w:color="auto"/>
          </w:tblBorders>
        </w:tblPrEx>
        <w:tc>
          <w:tcPr>
            <w:tcW w:w="1017"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9C5AAA" w:rsidRPr="00691C8C" w:rsidRDefault="009C5AAA"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84</w:t>
            </w:r>
          </w:p>
        </w:tc>
        <w:tc>
          <w:tcPr>
            <w:tcW w:w="85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9C5AAA" w:rsidRPr="00691C8C" w:rsidRDefault="009C5AAA" w:rsidP="00E5281A">
            <w:pPr>
              <w:tabs>
                <w:tab w:val="left" w:pos="-720"/>
              </w:tabs>
              <w:suppressAutoHyphens/>
              <w:jc w:val="both"/>
              <w:rPr>
                <w:rFonts w:asciiTheme="minorHAnsi" w:hAnsiTheme="minorHAnsi" w:cstheme="minorHAnsi"/>
                <w:noProof/>
                <w:spacing w:val="-2"/>
                <w:sz w:val="20"/>
                <w:lang w:val="hr-HR"/>
              </w:rPr>
            </w:pPr>
            <w:r w:rsidRPr="00691C8C">
              <w:rPr>
                <w:rFonts w:asciiTheme="minorHAnsi" w:hAnsiTheme="minorHAnsi" w:cstheme="minorHAnsi"/>
                <w:noProof/>
                <w:spacing w:val="-2"/>
                <w:sz w:val="20"/>
                <w:lang w:val="hr-HR"/>
              </w:rPr>
              <w:t>Javna uprava i obrana; obvezno socijalno osiguranje</w:t>
            </w:r>
          </w:p>
        </w:tc>
      </w:tr>
    </w:tbl>
    <w:p w:rsidR="00694FCE" w:rsidRPr="00691C8C" w:rsidRDefault="00694FCE" w:rsidP="00C44DE1">
      <w:pPr>
        <w:jc w:val="both"/>
        <w:rPr>
          <w:rFonts w:asciiTheme="minorHAnsi" w:hAnsiTheme="minorHAnsi" w:cstheme="minorHAnsi"/>
          <w:sz w:val="20"/>
          <w:lang w:val="hr-HR"/>
        </w:rPr>
      </w:pPr>
    </w:p>
    <w:p w:rsidR="00694FCE" w:rsidRPr="00691C8C" w:rsidRDefault="00694FCE" w:rsidP="00C44DE1">
      <w:pPr>
        <w:jc w:val="both"/>
        <w:rPr>
          <w:rFonts w:asciiTheme="minorHAnsi" w:hAnsiTheme="minorHAnsi" w:cstheme="minorHAnsi"/>
          <w:sz w:val="20"/>
          <w:lang w:val="hr-HR"/>
        </w:rPr>
      </w:pPr>
      <w:r w:rsidRPr="00691C8C">
        <w:rPr>
          <w:rFonts w:asciiTheme="minorHAnsi" w:hAnsiTheme="minorHAnsi" w:cstheme="minorHAnsi"/>
          <w:sz w:val="20"/>
          <w:lang w:val="hr-HR"/>
        </w:rPr>
        <w:br w:type="page"/>
      </w:r>
    </w:p>
    <w:tbl>
      <w:tblPr>
        <w:tblW w:w="9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904"/>
        <w:gridCol w:w="872"/>
        <w:gridCol w:w="6586"/>
      </w:tblGrid>
      <w:tr w:rsidR="00694FCE" w:rsidRPr="00691C8C" w:rsidTr="00E5281A">
        <w:trPr>
          <w:trHeight w:val="510"/>
        </w:trPr>
        <w:tc>
          <w:tcPr>
            <w:tcW w:w="1017"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lastRenderedPageBreak/>
              <w:t>Područje</w:t>
            </w:r>
          </w:p>
        </w:tc>
        <w:tc>
          <w:tcPr>
            <w:tcW w:w="889"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Odjeljak</w:t>
            </w:r>
          </w:p>
        </w:tc>
        <w:tc>
          <w:tcPr>
            <w:tcW w:w="858"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Skupina</w:t>
            </w:r>
          </w:p>
        </w:tc>
        <w:tc>
          <w:tcPr>
            <w:tcW w:w="6478" w:type="dxa"/>
            <w:tcBorders>
              <w:top w:val="single" w:sz="4" w:space="0" w:color="auto"/>
              <w:left w:val="nil"/>
              <w:bottom w:val="single" w:sz="4" w:space="0" w:color="auto"/>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Naziv</w:t>
            </w:r>
          </w:p>
        </w:tc>
      </w:tr>
      <w:tr w:rsidR="00694FCE" w:rsidRPr="00691C8C" w:rsidTr="00E5281A">
        <w:tc>
          <w:tcPr>
            <w:tcW w:w="1017"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89"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single" w:sz="4" w:space="0" w:color="auto"/>
              <w:left w:val="nil"/>
              <w:bottom w:val="nil"/>
              <w:right w:val="nil"/>
            </w:tcBorders>
            <w:shd w:val="clear" w:color="auto" w:fill="auto"/>
            <w:vAlign w:val="center"/>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P</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85</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85.1</w:t>
            </w: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Predškolsko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85.2</w:t>
            </w: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Osnovno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85.3</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Srednje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85.4</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Visoko obrazovanje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85.5</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Ostalo obrazovanje i poučavanje</w:t>
            </w:r>
          </w:p>
        </w:tc>
      </w:tr>
      <w:tr w:rsidR="00694FCE" w:rsidRPr="00691C8C" w:rsidTr="00E5281A">
        <w:trPr>
          <w:trHeight w:val="454"/>
        </w:trPr>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85.6</w:t>
            </w:r>
          </w:p>
        </w:tc>
        <w:tc>
          <w:tcPr>
            <w:tcW w:w="6478" w:type="dxa"/>
            <w:tcBorders>
              <w:top w:val="nil"/>
              <w:left w:val="nil"/>
              <w:bottom w:val="nil"/>
              <w:right w:val="nil"/>
            </w:tcBorders>
            <w:shd w:val="clear" w:color="auto" w:fill="auto"/>
          </w:tcPr>
          <w:p w:rsidR="00694FCE" w:rsidRPr="00691C8C" w:rsidRDefault="00694FCE" w:rsidP="004A4937">
            <w:pPr>
              <w:rPr>
                <w:rFonts w:asciiTheme="minorHAnsi" w:hAnsiTheme="minorHAnsi" w:cstheme="minorHAnsi"/>
                <w:lang w:val="hr-HR"/>
              </w:rPr>
            </w:pPr>
            <w:r w:rsidRPr="00691C8C">
              <w:rPr>
                <w:rFonts w:asciiTheme="minorHAnsi" w:hAnsiTheme="minorHAnsi" w:cstheme="minorHAnsi"/>
                <w:spacing w:val="-2"/>
                <w:sz w:val="20"/>
                <w:lang w:val="hr-HR"/>
              </w:rPr>
              <w:t>Pomoćne uslužne djelatnosti u  obrazovanju</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Q</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ZDRAVSTVENE ZAŠTITE I SOCIJALNE SKRBI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86</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zdravstvene zaštite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87</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socijalne skrbi sa smještajem</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88</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socijalne skrbi bez smještaja</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R</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UMJETNOST, ZABAVA I REKREACIJA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90</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Kreativne, umjetničke i zabavne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91</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Knjižnice, arhivi, muzeji i ostale kulturne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92</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kockanja i klađenja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93</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Sportske djelatnosti te zabavne i rekreacijske djelatnosti</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S</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OSTALE USLUŽNE DJELATNOSTI</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94</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članskih organizacija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95</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Popravak računala i predmeta za osobnu uporabu i kućanstvo</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96</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Ostale osobne uslužne djelatnosti</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T</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KUĆANSTAVA KAO POSLODAVACA; DJELATNOSTI KUĆANSTAVA KOJA PROIZVODE RAZLIČITU ROBU I OBAVLJAJU RAZLIČITE USLUGE ZA VLASTITE POTREBE</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97</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kućanstava koja zapošljavaju poslugu</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98</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privatnih kućanstava koja proizvode različitu robu i obavljaju različite usluge za vlastite potrebe</w:t>
            </w:r>
          </w:p>
          <w:p w:rsidR="00694FCE" w:rsidRPr="00691C8C" w:rsidRDefault="00694FCE" w:rsidP="00E5281A">
            <w:pPr>
              <w:tabs>
                <w:tab w:val="left" w:pos="-720"/>
              </w:tabs>
              <w:suppressAutoHyphens/>
              <w:spacing w:line="140" w:lineRule="exact"/>
              <w:jc w:val="both"/>
              <w:rPr>
                <w:rFonts w:asciiTheme="minorHAnsi" w:hAnsiTheme="minorHAnsi" w:cstheme="minorHAnsi"/>
                <w:spacing w:val="-2"/>
                <w:sz w:val="20"/>
                <w:lang w:val="hr-HR"/>
              </w:rPr>
            </w:pP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r w:rsidRPr="00691C8C">
              <w:rPr>
                <w:rFonts w:asciiTheme="minorHAnsi" w:hAnsiTheme="minorHAnsi" w:cstheme="minorHAnsi"/>
                <w:b/>
                <w:spacing w:val="-2"/>
                <w:sz w:val="20"/>
                <w:lang w:val="hr-HR"/>
              </w:rPr>
              <w:t>U</w:t>
            </w: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IZVANTERITORIJALNIH ORGANIZACIJA I TIJELA</w:t>
            </w:r>
          </w:p>
        </w:tc>
      </w:tr>
      <w:tr w:rsidR="00694FCE" w:rsidRPr="00691C8C" w:rsidTr="00E5281A">
        <w:tc>
          <w:tcPr>
            <w:tcW w:w="1017"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b/>
                <w:spacing w:val="-2"/>
                <w:sz w:val="20"/>
                <w:lang w:val="hr-HR"/>
              </w:rPr>
            </w:pPr>
          </w:p>
        </w:tc>
        <w:tc>
          <w:tcPr>
            <w:tcW w:w="889" w:type="dxa"/>
            <w:tcBorders>
              <w:top w:val="nil"/>
              <w:left w:val="nil"/>
              <w:bottom w:val="nil"/>
              <w:right w:val="nil"/>
            </w:tcBorders>
            <w:shd w:val="clear" w:color="auto" w:fill="auto"/>
          </w:tcPr>
          <w:p w:rsidR="00694FCE" w:rsidRPr="00691C8C" w:rsidRDefault="00694FCE" w:rsidP="00E5281A">
            <w:pPr>
              <w:tabs>
                <w:tab w:val="left" w:pos="-720"/>
              </w:tabs>
              <w:suppressAutoHyphens/>
              <w:jc w:val="center"/>
              <w:rPr>
                <w:rFonts w:asciiTheme="minorHAnsi" w:hAnsiTheme="minorHAnsi" w:cstheme="minorHAnsi"/>
                <w:spacing w:val="-2"/>
                <w:sz w:val="20"/>
                <w:lang w:val="hr-HR"/>
              </w:rPr>
            </w:pPr>
            <w:r w:rsidRPr="00691C8C">
              <w:rPr>
                <w:rFonts w:asciiTheme="minorHAnsi" w:hAnsiTheme="minorHAnsi" w:cstheme="minorHAnsi"/>
                <w:spacing w:val="-2"/>
                <w:sz w:val="20"/>
                <w:lang w:val="hr-HR"/>
              </w:rPr>
              <w:t>99</w:t>
            </w:r>
          </w:p>
        </w:tc>
        <w:tc>
          <w:tcPr>
            <w:tcW w:w="85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p>
        </w:tc>
        <w:tc>
          <w:tcPr>
            <w:tcW w:w="6478" w:type="dxa"/>
            <w:tcBorders>
              <w:top w:val="nil"/>
              <w:left w:val="nil"/>
              <w:bottom w:val="nil"/>
              <w:right w:val="nil"/>
            </w:tcBorders>
            <w:shd w:val="clear" w:color="auto" w:fill="auto"/>
          </w:tcPr>
          <w:p w:rsidR="00694FCE" w:rsidRPr="00691C8C" w:rsidRDefault="00694FCE" w:rsidP="00E5281A">
            <w:pPr>
              <w:tabs>
                <w:tab w:val="left" w:pos="-720"/>
              </w:tabs>
              <w:suppressAutoHyphens/>
              <w:jc w:val="both"/>
              <w:rPr>
                <w:rFonts w:asciiTheme="minorHAnsi" w:hAnsiTheme="minorHAnsi" w:cstheme="minorHAnsi"/>
                <w:spacing w:val="-2"/>
                <w:sz w:val="20"/>
                <w:lang w:val="hr-HR"/>
              </w:rPr>
            </w:pPr>
            <w:r w:rsidRPr="00691C8C">
              <w:rPr>
                <w:rFonts w:asciiTheme="minorHAnsi" w:hAnsiTheme="minorHAnsi" w:cstheme="minorHAnsi"/>
                <w:spacing w:val="-2"/>
                <w:sz w:val="20"/>
                <w:lang w:val="hr-HR"/>
              </w:rPr>
              <w:t>Djelatnosti izvanteritorijalnih organizacija i tijela</w:t>
            </w:r>
          </w:p>
        </w:tc>
      </w:tr>
    </w:tbl>
    <w:p w:rsidR="00694FCE" w:rsidRPr="00691C8C" w:rsidRDefault="00694FCE" w:rsidP="00694FCE">
      <w:pPr>
        <w:tabs>
          <w:tab w:val="left" w:pos="-720"/>
        </w:tabs>
        <w:suppressAutoHyphens/>
        <w:jc w:val="both"/>
        <w:rPr>
          <w:rFonts w:asciiTheme="minorHAnsi" w:hAnsiTheme="minorHAnsi" w:cstheme="minorHAnsi"/>
          <w:b/>
          <w:spacing w:val="-2"/>
          <w:sz w:val="20"/>
          <w:lang w:val="hr-HR"/>
        </w:rPr>
      </w:pPr>
    </w:p>
    <w:p w:rsidR="00B11B99"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z w:val="20"/>
          <w:lang w:val="hr-HR"/>
        </w:rPr>
        <w:br w:type="page"/>
      </w:r>
      <w:r w:rsidRPr="00691C8C">
        <w:rPr>
          <w:rFonts w:asciiTheme="minorHAnsi" w:hAnsiTheme="minorHAnsi" w:cstheme="minorHAnsi"/>
          <w:spacing w:val="-3"/>
          <w:sz w:val="22"/>
          <w:lang w:val="hr-HR"/>
        </w:rPr>
        <w:lastRenderedPageBreak/>
        <w:tab/>
      </w:r>
    </w:p>
    <w:p w:rsidR="00B11B99" w:rsidRPr="00691C8C" w:rsidRDefault="00B11B99" w:rsidP="00D3714A">
      <w:pPr>
        <w:tabs>
          <w:tab w:val="left" w:pos="-720"/>
        </w:tabs>
        <w:suppressAutoHyphens/>
        <w:jc w:val="both"/>
        <w:rPr>
          <w:rFonts w:asciiTheme="minorHAnsi" w:hAnsiTheme="minorHAnsi" w:cstheme="minorHAnsi"/>
          <w:spacing w:val="-3"/>
          <w:sz w:val="22"/>
          <w:lang w:val="hr-HR"/>
        </w:rPr>
      </w:pPr>
    </w:p>
    <w:p w:rsidR="00D3714A" w:rsidRPr="00691C8C" w:rsidRDefault="00B11B99"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00D3714A" w:rsidRPr="00691C8C">
        <w:rPr>
          <w:rFonts w:asciiTheme="minorHAnsi" w:hAnsiTheme="minorHAnsi" w:cstheme="minorHAnsi"/>
          <w:spacing w:val="-3"/>
          <w:sz w:val="22"/>
          <w:lang w:val="hr-HR"/>
        </w:rPr>
        <w:t>Priprema podataka izvršena uz suradnju:</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noProof/>
          <w:spacing w:val="-3"/>
          <w:sz w:val="22"/>
          <w:lang w:val="hr-HR"/>
        </w:rPr>
        <w:t>Karmen FAJDETIĆ</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Jagoda HOLJEVAC</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Tomislav JAVOR,</w:t>
      </w:r>
      <w:r w:rsidRPr="00691C8C">
        <w:rPr>
          <w:rFonts w:asciiTheme="minorHAnsi" w:hAnsiTheme="minorHAnsi" w:cstheme="minorHAnsi"/>
          <w:noProof/>
          <w:spacing w:val="-2"/>
          <w:sz w:val="22"/>
          <w:lang w:val="hr-HR"/>
        </w:rPr>
        <w:t xml:space="preserve"> inž. poljoprivrede</w:t>
      </w:r>
    </w:p>
    <w:p w:rsidR="00551392" w:rsidRPr="00691C8C" w:rsidRDefault="00551392" w:rsidP="00D3714A">
      <w:pPr>
        <w:tabs>
          <w:tab w:val="left" w:pos="-720"/>
        </w:tabs>
        <w:suppressAutoHyphens/>
        <w:jc w:val="both"/>
        <w:rPr>
          <w:rFonts w:asciiTheme="minorHAnsi" w:hAnsiTheme="minorHAnsi" w:cstheme="minorHAnsi"/>
          <w:noProof/>
          <w:spacing w:val="-3"/>
          <w:sz w:val="22"/>
          <w:lang w:val="hr-HR"/>
        </w:rPr>
      </w:pPr>
    </w:p>
    <w:p w:rsidR="00D3714A" w:rsidRPr="00691C8C" w:rsidRDefault="00551392"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Snježana NEVISTIĆ, dipl.oec.</w:t>
      </w:r>
    </w:p>
    <w:p w:rsidR="00551392" w:rsidRPr="00691C8C" w:rsidRDefault="00551392"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Dubravka PENAVA</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Ivica PONGRAC, viši statističar</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Ljiljana PONGRAC,</w:t>
      </w:r>
      <w:r w:rsidRPr="00691C8C">
        <w:rPr>
          <w:rFonts w:asciiTheme="minorHAnsi" w:hAnsiTheme="minorHAnsi" w:cstheme="minorHAnsi"/>
          <w:noProof/>
          <w:spacing w:val="-2"/>
          <w:sz w:val="22"/>
          <w:lang w:val="hr-HR"/>
        </w:rPr>
        <w:t xml:space="preserve"> viši statističar</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Iva RAZUMOVIĆ,</w:t>
      </w:r>
      <w:r w:rsidRPr="00691C8C">
        <w:rPr>
          <w:rFonts w:asciiTheme="minorHAnsi" w:hAnsiTheme="minorHAnsi" w:cstheme="minorHAnsi"/>
          <w:noProof/>
          <w:spacing w:val="-2"/>
          <w:sz w:val="22"/>
          <w:lang w:val="hr-HR"/>
        </w:rPr>
        <w:t xml:space="preserve"> dipl. oec.</w:t>
      </w: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2"/>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Ružica ŠARAVANJA,</w:t>
      </w:r>
      <w:r w:rsidRPr="00691C8C">
        <w:rPr>
          <w:rFonts w:asciiTheme="minorHAnsi" w:hAnsiTheme="minorHAnsi" w:cstheme="minorHAnsi"/>
          <w:noProof/>
          <w:spacing w:val="-2"/>
          <w:sz w:val="22"/>
          <w:lang w:val="hr-HR"/>
        </w:rPr>
        <w:t xml:space="preserve"> viši ekonomist</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 xml:space="preserve">                  </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t>Prijepis i informatička obrada</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 xml:space="preserve">Željka </w:t>
      </w:r>
      <w:r w:rsidR="00D40ED6">
        <w:rPr>
          <w:rFonts w:asciiTheme="minorHAnsi" w:hAnsiTheme="minorHAnsi" w:cstheme="minorHAnsi"/>
          <w:noProof/>
          <w:spacing w:val="-3"/>
          <w:sz w:val="22"/>
          <w:lang w:val="hr-HR"/>
        </w:rPr>
        <w:t>BEŠLIĆ</w:t>
      </w:r>
      <w:r w:rsidRPr="00691C8C">
        <w:rPr>
          <w:rFonts w:asciiTheme="minorHAnsi" w:hAnsiTheme="minorHAnsi" w:cstheme="minorHAnsi"/>
          <w:noProof/>
          <w:spacing w:val="-3"/>
          <w:sz w:val="22"/>
          <w:lang w:val="hr-HR"/>
        </w:rPr>
        <w:t xml:space="preserve">, </w:t>
      </w:r>
      <w:r w:rsidR="00D94C4B">
        <w:rPr>
          <w:rFonts w:asciiTheme="minorHAnsi" w:hAnsiTheme="minorHAnsi" w:cstheme="minorHAnsi"/>
          <w:noProof/>
          <w:spacing w:val="-3"/>
          <w:sz w:val="22"/>
          <w:lang w:val="hr-HR"/>
        </w:rPr>
        <w:t>struč.spec.comm</w:t>
      </w:r>
      <w:r w:rsidRPr="00691C8C">
        <w:rPr>
          <w:rFonts w:asciiTheme="minorHAnsi" w:hAnsiTheme="minorHAnsi" w:cstheme="minorHAnsi"/>
          <w:noProof/>
          <w:spacing w:val="-3"/>
          <w:sz w:val="22"/>
          <w:lang w:val="hr-HR"/>
        </w:rPr>
        <w:t>.</w:t>
      </w: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p>
    <w:p w:rsidR="00D3714A" w:rsidRPr="00691C8C" w:rsidRDefault="00D3714A" w:rsidP="00D3714A">
      <w:pPr>
        <w:tabs>
          <w:tab w:val="left" w:pos="-720"/>
        </w:tabs>
        <w:suppressAutoHyphens/>
        <w:jc w:val="both"/>
        <w:rPr>
          <w:rFonts w:asciiTheme="minorHAnsi" w:hAnsiTheme="minorHAnsi" w:cstheme="minorHAnsi"/>
          <w:noProof/>
          <w:spacing w:val="-3"/>
          <w:sz w:val="22"/>
          <w:lang w:val="hr-HR"/>
        </w:rPr>
      </w:pP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r>
      <w:r w:rsidRPr="00691C8C">
        <w:rPr>
          <w:rFonts w:asciiTheme="minorHAnsi" w:hAnsiTheme="minorHAnsi" w:cstheme="minorHAnsi"/>
          <w:noProof/>
          <w:spacing w:val="-3"/>
          <w:sz w:val="22"/>
          <w:lang w:val="hr-HR"/>
        </w:rPr>
        <w:tab/>
        <w:t>Branka MARKAČ, viši statističar</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r>
      <w:r w:rsidRPr="00691C8C">
        <w:rPr>
          <w:rFonts w:asciiTheme="minorHAnsi" w:hAnsiTheme="minorHAnsi" w:cstheme="minorHAnsi"/>
          <w:spacing w:val="-3"/>
          <w:sz w:val="22"/>
          <w:lang w:val="hr-HR"/>
        </w:rPr>
        <w:tab/>
        <w:t xml:space="preserve">          </w:t>
      </w: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sz w:val="22"/>
          <w:lang w:val="hr-HR"/>
        </w:rPr>
      </w:pPr>
    </w:p>
    <w:p w:rsidR="00D3714A" w:rsidRPr="00691C8C" w:rsidRDefault="00D3714A" w:rsidP="00D3714A">
      <w:pPr>
        <w:tabs>
          <w:tab w:val="left" w:pos="-720"/>
        </w:tabs>
        <w:suppressAutoHyphens/>
        <w:jc w:val="both"/>
        <w:rPr>
          <w:rFonts w:asciiTheme="minorHAnsi" w:hAnsiTheme="minorHAnsi" w:cstheme="minorHAnsi"/>
          <w:spacing w:val="-3"/>
          <w:lang w:val="hr-HR"/>
        </w:rPr>
      </w:pPr>
    </w:p>
    <w:p w:rsidR="00D3714A" w:rsidRPr="00691C8C" w:rsidRDefault="00D3714A" w:rsidP="00D3714A">
      <w:pPr>
        <w:tabs>
          <w:tab w:val="left" w:pos="-720"/>
        </w:tabs>
        <w:suppressAutoHyphens/>
        <w:jc w:val="both"/>
        <w:rPr>
          <w:rFonts w:asciiTheme="minorHAnsi" w:hAnsiTheme="minorHAnsi" w:cstheme="minorHAnsi"/>
          <w:spacing w:val="-3"/>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p w:rsidR="00D3714A" w:rsidRPr="00691C8C" w:rsidRDefault="00D3714A" w:rsidP="00D3714A">
      <w:pPr>
        <w:tabs>
          <w:tab w:val="left" w:pos="-720"/>
        </w:tabs>
        <w:suppressAutoHyphens/>
        <w:jc w:val="both"/>
        <w:rPr>
          <w:rFonts w:asciiTheme="minorHAnsi" w:hAnsiTheme="minorHAnsi" w:cstheme="minorHAnsi"/>
          <w:spacing w:val="-2"/>
          <w:sz w:val="20"/>
          <w:lang w:val="hr-HR"/>
        </w:rPr>
      </w:pPr>
    </w:p>
    <w:sectPr w:rsidR="00D3714A" w:rsidRPr="00691C8C" w:rsidSect="00103AA4">
      <w:footerReference w:type="even" r:id="rId64"/>
      <w:footerReference w:type="default" r:id="rId65"/>
      <w:endnotePr>
        <w:numFmt w:val="decimal"/>
      </w:endnotePr>
      <w:pgSz w:w="11906" w:h="16838" w:code="9"/>
      <w:pgMar w:top="1021" w:right="907" w:bottom="851" w:left="1077" w:header="1440" w:footer="51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DA3" w:rsidRDefault="004E4DA3">
      <w:pPr>
        <w:spacing w:line="20" w:lineRule="exact"/>
      </w:pPr>
    </w:p>
  </w:endnote>
  <w:endnote w:type="continuationSeparator" w:id="0">
    <w:p w:rsidR="004E4DA3" w:rsidRDefault="004E4DA3">
      <w:r>
        <w:t xml:space="preserve"> </w:t>
      </w:r>
    </w:p>
  </w:endnote>
  <w:endnote w:type="continuationNotice" w:id="1">
    <w:p w:rsidR="004E4DA3" w:rsidRDefault="004E4DA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CRO">
    <w:altName w:val="Courier"/>
    <w:charset w:val="00"/>
    <w:family w:val="roman"/>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A3" w:rsidRDefault="004E4DA3" w:rsidP="00700DE5">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4E4DA3" w:rsidRDefault="004E4DA3" w:rsidP="00744244">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DA3" w:rsidRPr="00E355BC" w:rsidRDefault="004E4DA3" w:rsidP="00700DE5">
    <w:pPr>
      <w:pStyle w:val="Footer"/>
      <w:framePr w:wrap="around" w:vAnchor="text" w:hAnchor="margin" w:xAlign="outside" w:y="1"/>
      <w:rPr>
        <w:rStyle w:val="PageNumber"/>
        <w:rFonts w:ascii="Calibri" w:hAnsi="Calibri"/>
        <w:sz w:val="20"/>
      </w:rPr>
    </w:pPr>
    <w:r w:rsidRPr="00E355BC">
      <w:rPr>
        <w:rStyle w:val="PageNumber"/>
        <w:rFonts w:ascii="Calibri" w:hAnsi="Calibri"/>
        <w:sz w:val="20"/>
      </w:rPr>
      <w:fldChar w:fldCharType="begin"/>
    </w:r>
    <w:r w:rsidRPr="00E355BC">
      <w:rPr>
        <w:rStyle w:val="PageNumber"/>
        <w:rFonts w:ascii="Calibri" w:hAnsi="Calibri"/>
        <w:sz w:val="20"/>
      </w:rPr>
      <w:instrText xml:space="preserve">PAGE  </w:instrText>
    </w:r>
    <w:r w:rsidRPr="00E355BC">
      <w:rPr>
        <w:rStyle w:val="PageNumber"/>
        <w:rFonts w:ascii="Calibri" w:hAnsi="Calibri"/>
        <w:sz w:val="20"/>
      </w:rPr>
      <w:fldChar w:fldCharType="separate"/>
    </w:r>
    <w:r w:rsidR="00376E20">
      <w:rPr>
        <w:rStyle w:val="PageNumber"/>
        <w:rFonts w:ascii="Calibri" w:hAnsi="Calibri"/>
        <w:noProof/>
        <w:sz w:val="20"/>
      </w:rPr>
      <w:t>5</w:t>
    </w:r>
    <w:r w:rsidRPr="00E355BC">
      <w:rPr>
        <w:rStyle w:val="PageNumber"/>
        <w:rFonts w:ascii="Calibri" w:hAnsi="Calibri"/>
        <w:sz w:val="20"/>
      </w:rPr>
      <w:fldChar w:fldCharType="end"/>
    </w:r>
  </w:p>
  <w:p w:rsidR="004E4DA3" w:rsidRDefault="004E4DA3" w:rsidP="00744244">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DA3" w:rsidRDefault="004E4DA3">
      <w:r>
        <w:separator/>
      </w:r>
    </w:p>
  </w:footnote>
  <w:footnote w:type="continuationSeparator" w:id="0">
    <w:p w:rsidR="004E4DA3" w:rsidRDefault="004E4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6A5"/>
    <w:multiLevelType w:val="hybridMultilevel"/>
    <w:tmpl w:val="A1AE4248"/>
    <w:lvl w:ilvl="0" w:tplc="833ABE0E">
      <w:numFmt w:val="bullet"/>
      <w:lvlText w:val="-"/>
      <w:lvlJc w:val="left"/>
      <w:pPr>
        <w:tabs>
          <w:tab w:val="num" w:pos="1440"/>
        </w:tabs>
        <w:ind w:left="1440" w:hanging="360"/>
      </w:pPr>
      <w:rPr>
        <w:rFonts w:ascii="Times New Roman" w:eastAsia="Times New Roman" w:hAnsi="Times New Roman" w:cs="Times New Roman" w:hint="default"/>
      </w:rPr>
    </w:lvl>
    <w:lvl w:ilvl="1" w:tplc="041A0003" w:tentative="1">
      <w:start w:val="1"/>
      <w:numFmt w:val="bullet"/>
      <w:lvlText w:val="o"/>
      <w:lvlJc w:val="left"/>
      <w:pPr>
        <w:tabs>
          <w:tab w:val="num" w:pos="2160"/>
        </w:tabs>
        <w:ind w:left="2160" w:hanging="360"/>
      </w:pPr>
      <w:rPr>
        <w:rFonts w:ascii="Courier New" w:hAnsi="Courier New" w:cs="Courier New" w:hint="default"/>
      </w:rPr>
    </w:lvl>
    <w:lvl w:ilvl="2" w:tplc="041A0005" w:tentative="1">
      <w:start w:val="1"/>
      <w:numFmt w:val="bullet"/>
      <w:lvlText w:val=""/>
      <w:lvlJc w:val="left"/>
      <w:pPr>
        <w:tabs>
          <w:tab w:val="num" w:pos="2880"/>
        </w:tabs>
        <w:ind w:left="2880" w:hanging="360"/>
      </w:pPr>
      <w:rPr>
        <w:rFonts w:ascii="Wingdings" w:hAnsi="Wingdings" w:hint="default"/>
      </w:rPr>
    </w:lvl>
    <w:lvl w:ilvl="3" w:tplc="041A0001" w:tentative="1">
      <w:start w:val="1"/>
      <w:numFmt w:val="bullet"/>
      <w:lvlText w:val=""/>
      <w:lvlJc w:val="left"/>
      <w:pPr>
        <w:tabs>
          <w:tab w:val="num" w:pos="3600"/>
        </w:tabs>
        <w:ind w:left="3600" w:hanging="360"/>
      </w:pPr>
      <w:rPr>
        <w:rFonts w:ascii="Symbol" w:hAnsi="Symbol" w:hint="default"/>
      </w:rPr>
    </w:lvl>
    <w:lvl w:ilvl="4" w:tplc="041A0003" w:tentative="1">
      <w:start w:val="1"/>
      <w:numFmt w:val="bullet"/>
      <w:lvlText w:val="o"/>
      <w:lvlJc w:val="left"/>
      <w:pPr>
        <w:tabs>
          <w:tab w:val="num" w:pos="4320"/>
        </w:tabs>
        <w:ind w:left="4320" w:hanging="360"/>
      </w:pPr>
      <w:rPr>
        <w:rFonts w:ascii="Courier New" w:hAnsi="Courier New" w:cs="Courier New" w:hint="default"/>
      </w:rPr>
    </w:lvl>
    <w:lvl w:ilvl="5" w:tplc="041A0005" w:tentative="1">
      <w:start w:val="1"/>
      <w:numFmt w:val="bullet"/>
      <w:lvlText w:val=""/>
      <w:lvlJc w:val="left"/>
      <w:pPr>
        <w:tabs>
          <w:tab w:val="num" w:pos="5040"/>
        </w:tabs>
        <w:ind w:left="5040" w:hanging="360"/>
      </w:pPr>
      <w:rPr>
        <w:rFonts w:ascii="Wingdings" w:hAnsi="Wingdings" w:hint="default"/>
      </w:rPr>
    </w:lvl>
    <w:lvl w:ilvl="6" w:tplc="041A0001" w:tentative="1">
      <w:start w:val="1"/>
      <w:numFmt w:val="bullet"/>
      <w:lvlText w:val=""/>
      <w:lvlJc w:val="left"/>
      <w:pPr>
        <w:tabs>
          <w:tab w:val="num" w:pos="5760"/>
        </w:tabs>
        <w:ind w:left="5760" w:hanging="360"/>
      </w:pPr>
      <w:rPr>
        <w:rFonts w:ascii="Symbol" w:hAnsi="Symbol" w:hint="default"/>
      </w:rPr>
    </w:lvl>
    <w:lvl w:ilvl="7" w:tplc="041A0003" w:tentative="1">
      <w:start w:val="1"/>
      <w:numFmt w:val="bullet"/>
      <w:lvlText w:val="o"/>
      <w:lvlJc w:val="left"/>
      <w:pPr>
        <w:tabs>
          <w:tab w:val="num" w:pos="6480"/>
        </w:tabs>
        <w:ind w:left="6480" w:hanging="360"/>
      </w:pPr>
      <w:rPr>
        <w:rFonts w:ascii="Courier New" w:hAnsi="Courier New" w:cs="Courier New" w:hint="default"/>
      </w:rPr>
    </w:lvl>
    <w:lvl w:ilvl="8" w:tplc="041A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E04"/>
    <w:rsid w:val="00001948"/>
    <w:rsid w:val="000029D2"/>
    <w:rsid w:val="000034D2"/>
    <w:rsid w:val="00004073"/>
    <w:rsid w:val="0001527D"/>
    <w:rsid w:val="00020EE6"/>
    <w:rsid w:val="000240CD"/>
    <w:rsid w:val="000321FC"/>
    <w:rsid w:val="0004312B"/>
    <w:rsid w:val="000550B4"/>
    <w:rsid w:val="00063E75"/>
    <w:rsid w:val="00075319"/>
    <w:rsid w:val="00077ACF"/>
    <w:rsid w:val="00084C12"/>
    <w:rsid w:val="00084DE7"/>
    <w:rsid w:val="000960F0"/>
    <w:rsid w:val="000A27A5"/>
    <w:rsid w:val="000A30BF"/>
    <w:rsid w:val="000B7BD4"/>
    <w:rsid w:val="000C7D6F"/>
    <w:rsid w:val="000D6B81"/>
    <w:rsid w:val="000E7FBC"/>
    <w:rsid w:val="000F2714"/>
    <w:rsid w:val="000F4B8B"/>
    <w:rsid w:val="000F6CDC"/>
    <w:rsid w:val="001028CF"/>
    <w:rsid w:val="00103AA4"/>
    <w:rsid w:val="00103F0D"/>
    <w:rsid w:val="001216B2"/>
    <w:rsid w:val="001216DB"/>
    <w:rsid w:val="00122D1B"/>
    <w:rsid w:val="00136655"/>
    <w:rsid w:val="00147603"/>
    <w:rsid w:val="001546CF"/>
    <w:rsid w:val="00157671"/>
    <w:rsid w:val="00157B9C"/>
    <w:rsid w:val="001613C7"/>
    <w:rsid w:val="0016301E"/>
    <w:rsid w:val="001718C0"/>
    <w:rsid w:val="001738A7"/>
    <w:rsid w:val="00176910"/>
    <w:rsid w:val="00191C53"/>
    <w:rsid w:val="001B0C76"/>
    <w:rsid w:val="001B2D9A"/>
    <w:rsid w:val="001B5450"/>
    <w:rsid w:val="001C1AC2"/>
    <w:rsid w:val="001C4073"/>
    <w:rsid w:val="001D0D37"/>
    <w:rsid w:val="001D4225"/>
    <w:rsid w:val="001E073F"/>
    <w:rsid w:val="001E0C2F"/>
    <w:rsid w:val="001E340C"/>
    <w:rsid w:val="001E466E"/>
    <w:rsid w:val="00201294"/>
    <w:rsid w:val="00204BF7"/>
    <w:rsid w:val="00205DBC"/>
    <w:rsid w:val="002209E2"/>
    <w:rsid w:val="0022122D"/>
    <w:rsid w:val="00222B47"/>
    <w:rsid w:val="00223CC8"/>
    <w:rsid w:val="00225A00"/>
    <w:rsid w:val="00232CBE"/>
    <w:rsid w:val="002339F9"/>
    <w:rsid w:val="00240E01"/>
    <w:rsid w:val="00244EE2"/>
    <w:rsid w:val="00244F67"/>
    <w:rsid w:val="00254005"/>
    <w:rsid w:val="002557A2"/>
    <w:rsid w:val="00260E26"/>
    <w:rsid w:val="0026158C"/>
    <w:rsid w:val="00266AD7"/>
    <w:rsid w:val="0027359D"/>
    <w:rsid w:val="00281DEE"/>
    <w:rsid w:val="00282F67"/>
    <w:rsid w:val="00290B93"/>
    <w:rsid w:val="0029128F"/>
    <w:rsid w:val="0029469F"/>
    <w:rsid w:val="00296181"/>
    <w:rsid w:val="002A0E8B"/>
    <w:rsid w:val="002A2BE5"/>
    <w:rsid w:val="002A5B1D"/>
    <w:rsid w:val="002B2CCE"/>
    <w:rsid w:val="002B2D65"/>
    <w:rsid w:val="002B49C4"/>
    <w:rsid w:val="002C3408"/>
    <w:rsid w:val="002D1E4E"/>
    <w:rsid w:val="002D2DFF"/>
    <w:rsid w:val="002D6A44"/>
    <w:rsid w:val="002E4489"/>
    <w:rsid w:val="002F39F8"/>
    <w:rsid w:val="002F4C15"/>
    <w:rsid w:val="002F613D"/>
    <w:rsid w:val="00321E6E"/>
    <w:rsid w:val="003237A9"/>
    <w:rsid w:val="0032789E"/>
    <w:rsid w:val="00330A9E"/>
    <w:rsid w:val="00341E94"/>
    <w:rsid w:val="0035162F"/>
    <w:rsid w:val="0036184C"/>
    <w:rsid w:val="003653AD"/>
    <w:rsid w:val="003744F9"/>
    <w:rsid w:val="00376E20"/>
    <w:rsid w:val="0037765C"/>
    <w:rsid w:val="00384C2B"/>
    <w:rsid w:val="00395126"/>
    <w:rsid w:val="0039541B"/>
    <w:rsid w:val="00397041"/>
    <w:rsid w:val="003A214D"/>
    <w:rsid w:val="003C2C3F"/>
    <w:rsid w:val="003D338E"/>
    <w:rsid w:val="003E3BA7"/>
    <w:rsid w:val="003E6C5F"/>
    <w:rsid w:val="003F0493"/>
    <w:rsid w:val="003F0931"/>
    <w:rsid w:val="003F0D90"/>
    <w:rsid w:val="003F4F77"/>
    <w:rsid w:val="0040003B"/>
    <w:rsid w:val="004058BC"/>
    <w:rsid w:val="00416640"/>
    <w:rsid w:val="00424A80"/>
    <w:rsid w:val="00425BCB"/>
    <w:rsid w:val="00430E23"/>
    <w:rsid w:val="00443100"/>
    <w:rsid w:val="00462D24"/>
    <w:rsid w:val="00467573"/>
    <w:rsid w:val="00474D37"/>
    <w:rsid w:val="00480DA8"/>
    <w:rsid w:val="004823EA"/>
    <w:rsid w:val="00485580"/>
    <w:rsid w:val="00491D3C"/>
    <w:rsid w:val="004A0BB1"/>
    <w:rsid w:val="004A4937"/>
    <w:rsid w:val="004A7BD3"/>
    <w:rsid w:val="004B29EA"/>
    <w:rsid w:val="004B47A9"/>
    <w:rsid w:val="004C7FFE"/>
    <w:rsid w:val="004D0ABA"/>
    <w:rsid w:val="004D3EA4"/>
    <w:rsid w:val="004D6FCE"/>
    <w:rsid w:val="004E4DA3"/>
    <w:rsid w:val="004F20E8"/>
    <w:rsid w:val="004F3828"/>
    <w:rsid w:val="00500F39"/>
    <w:rsid w:val="00503B97"/>
    <w:rsid w:val="005052C7"/>
    <w:rsid w:val="005069FB"/>
    <w:rsid w:val="00512309"/>
    <w:rsid w:val="005163F7"/>
    <w:rsid w:val="00516FCF"/>
    <w:rsid w:val="00526D48"/>
    <w:rsid w:val="00531BC8"/>
    <w:rsid w:val="0053717B"/>
    <w:rsid w:val="00541560"/>
    <w:rsid w:val="005458E9"/>
    <w:rsid w:val="005465CC"/>
    <w:rsid w:val="00546F36"/>
    <w:rsid w:val="005478DF"/>
    <w:rsid w:val="00551392"/>
    <w:rsid w:val="0055209F"/>
    <w:rsid w:val="005605E9"/>
    <w:rsid w:val="00566970"/>
    <w:rsid w:val="0057008E"/>
    <w:rsid w:val="005719FA"/>
    <w:rsid w:val="00572ADF"/>
    <w:rsid w:val="005774FA"/>
    <w:rsid w:val="0058071B"/>
    <w:rsid w:val="00583438"/>
    <w:rsid w:val="0059102F"/>
    <w:rsid w:val="00591550"/>
    <w:rsid w:val="005C16CC"/>
    <w:rsid w:val="005C4873"/>
    <w:rsid w:val="005C654B"/>
    <w:rsid w:val="005D35B1"/>
    <w:rsid w:val="005D7B8A"/>
    <w:rsid w:val="005E7804"/>
    <w:rsid w:val="005E7AE5"/>
    <w:rsid w:val="005F23EF"/>
    <w:rsid w:val="005F5545"/>
    <w:rsid w:val="0060650E"/>
    <w:rsid w:val="00607B10"/>
    <w:rsid w:val="0061229A"/>
    <w:rsid w:val="00615612"/>
    <w:rsid w:val="00616F61"/>
    <w:rsid w:val="0061764B"/>
    <w:rsid w:val="00622290"/>
    <w:rsid w:val="0062559A"/>
    <w:rsid w:val="00625A8D"/>
    <w:rsid w:val="006405AF"/>
    <w:rsid w:val="00650B49"/>
    <w:rsid w:val="00653EFD"/>
    <w:rsid w:val="006547DA"/>
    <w:rsid w:val="00657637"/>
    <w:rsid w:val="0066648A"/>
    <w:rsid w:val="00670AC1"/>
    <w:rsid w:val="0067106A"/>
    <w:rsid w:val="00672E04"/>
    <w:rsid w:val="00680DBC"/>
    <w:rsid w:val="00687D47"/>
    <w:rsid w:val="00691219"/>
    <w:rsid w:val="00691A9A"/>
    <w:rsid w:val="00691C8C"/>
    <w:rsid w:val="00693A7A"/>
    <w:rsid w:val="00694FCE"/>
    <w:rsid w:val="006978CA"/>
    <w:rsid w:val="006B0454"/>
    <w:rsid w:val="006B3041"/>
    <w:rsid w:val="006B5A38"/>
    <w:rsid w:val="006C2A82"/>
    <w:rsid w:val="006D2945"/>
    <w:rsid w:val="006D6507"/>
    <w:rsid w:val="006E327E"/>
    <w:rsid w:val="006E5713"/>
    <w:rsid w:val="006F63A0"/>
    <w:rsid w:val="00700DE5"/>
    <w:rsid w:val="00701CD2"/>
    <w:rsid w:val="0070435B"/>
    <w:rsid w:val="00707FC0"/>
    <w:rsid w:val="00712870"/>
    <w:rsid w:val="007136AC"/>
    <w:rsid w:val="0071449F"/>
    <w:rsid w:val="00721413"/>
    <w:rsid w:val="00723562"/>
    <w:rsid w:val="00724097"/>
    <w:rsid w:val="00732119"/>
    <w:rsid w:val="00732D2E"/>
    <w:rsid w:val="0074392B"/>
    <w:rsid w:val="00744244"/>
    <w:rsid w:val="00745B07"/>
    <w:rsid w:val="00755052"/>
    <w:rsid w:val="00756626"/>
    <w:rsid w:val="00764C5D"/>
    <w:rsid w:val="0077027C"/>
    <w:rsid w:val="0077038A"/>
    <w:rsid w:val="00781D60"/>
    <w:rsid w:val="00782798"/>
    <w:rsid w:val="00792FE4"/>
    <w:rsid w:val="007A0AC6"/>
    <w:rsid w:val="007B373F"/>
    <w:rsid w:val="007C53D8"/>
    <w:rsid w:val="007E706D"/>
    <w:rsid w:val="007F5B06"/>
    <w:rsid w:val="0081625C"/>
    <w:rsid w:val="008241C3"/>
    <w:rsid w:val="008273DB"/>
    <w:rsid w:val="00832665"/>
    <w:rsid w:val="00837588"/>
    <w:rsid w:val="008458A1"/>
    <w:rsid w:val="00847E1A"/>
    <w:rsid w:val="00852EDA"/>
    <w:rsid w:val="00854A7D"/>
    <w:rsid w:val="00864779"/>
    <w:rsid w:val="0087440D"/>
    <w:rsid w:val="00875DD9"/>
    <w:rsid w:val="00877E49"/>
    <w:rsid w:val="00881186"/>
    <w:rsid w:val="00882892"/>
    <w:rsid w:val="0089413C"/>
    <w:rsid w:val="008A2187"/>
    <w:rsid w:val="008B18FA"/>
    <w:rsid w:val="008B23EC"/>
    <w:rsid w:val="008B3335"/>
    <w:rsid w:val="008C01C5"/>
    <w:rsid w:val="008D096D"/>
    <w:rsid w:val="008D4709"/>
    <w:rsid w:val="008D6382"/>
    <w:rsid w:val="008D756D"/>
    <w:rsid w:val="008E5617"/>
    <w:rsid w:val="008E5F08"/>
    <w:rsid w:val="008F04EC"/>
    <w:rsid w:val="008F2B3D"/>
    <w:rsid w:val="008F5DA3"/>
    <w:rsid w:val="00900790"/>
    <w:rsid w:val="00900849"/>
    <w:rsid w:val="0090360A"/>
    <w:rsid w:val="00904673"/>
    <w:rsid w:val="00905F64"/>
    <w:rsid w:val="00907344"/>
    <w:rsid w:val="0090751F"/>
    <w:rsid w:val="00910E50"/>
    <w:rsid w:val="00911453"/>
    <w:rsid w:val="0091421F"/>
    <w:rsid w:val="00914D2A"/>
    <w:rsid w:val="00914DF9"/>
    <w:rsid w:val="00916216"/>
    <w:rsid w:val="00917913"/>
    <w:rsid w:val="00920A57"/>
    <w:rsid w:val="009249D7"/>
    <w:rsid w:val="0093151B"/>
    <w:rsid w:val="00940278"/>
    <w:rsid w:val="00947D93"/>
    <w:rsid w:val="00964091"/>
    <w:rsid w:val="0096622D"/>
    <w:rsid w:val="00971FC6"/>
    <w:rsid w:val="009729F1"/>
    <w:rsid w:val="00975FC5"/>
    <w:rsid w:val="009800D8"/>
    <w:rsid w:val="009803FA"/>
    <w:rsid w:val="009811F6"/>
    <w:rsid w:val="009902B4"/>
    <w:rsid w:val="00990B07"/>
    <w:rsid w:val="00996C3F"/>
    <w:rsid w:val="009A0A9C"/>
    <w:rsid w:val="009A756A"/>
    <w:rsid w:val="009C5AAA"/>
    <w:rsid w:val="009C7842"/>
    <w:rsid w:val="009D0083"/>
    <w:rsid w:val="009D0BD6"/>
    <w:rsid w:val="009E7F92"/>
    <w:rsid w:val="009F2892"/>
    <w:rsid w:val="00A03D21"/>
    <w:rsid w:val="00A05275"/>
    <w:rsid w:val="00A22CD8"/>
    <w:rsid w:val="00A24D9E"/>
    <w:rsid w:val="00A256D3"/>
    <w:rsid w:val="00A2794F"/>
    <w:rsid w:val="00A30850"/>
    <w:rsid w:val="00A32541"/>
    <w:rsid w:val="00A45424"/>
    <w:rsid w:val="00A5241D"/>
    <w:rsid w:val="00A64577"/>
    <w:rsid w:val="00A66CCC"/>
    <w:rsid w:val="00A743A4"/>
    <w:rsid w:val="00A759A6"/>
    <w:rsid w:val="00A83403"/>
    <w:rsid w:val="00AA0638"/>
    <w:rsid w:val="00AA14D4"/>
    <w:rsid w:val="00AA4BEE"/>
    <w:rsid w:val="00AA7328"/>
    <w:rsid w:val="00AB7F47"/>
    <w:rsid w:val="00AC1E8D"/>
    <w:rsid w:val="00AC2028"/>
    <w:rsid w:val="00AC4EA9"/>
    <w:rsid w:val="00AC581E"/>
    <w:rsid w:val="00AD3D70"/>
    <w:rsid w:val="00AD7923"/>
    <w:rsid w:val="00AE00F9"/>
    <w:rsid w:val="00AE1A84"/>
    <w:rsid w:val="00AE2AB6"/>
    <w:rsid w:val="00AF47EE"/>
    <w:rsid w:val="00AF5378"/>
    <w:rsid w:val="00B10943"/>
    <w:rsid w:val="00B11B99"/>
    <w:rsid w:val="00B11BF6"/>
    <w:rsid w:val="00B13066"/>
    <w:rsid w:val="00B131BF"/>
    <w:rsid w:val="00B13AE1"/>
    <w:rsid w:val="00B163F5"/>
    <w:rsid w:val="00B16D21"/>
    <w:rsid w:val="00B2661E"/>
    <w:rsid w:val="00B3682A"/>
    <w:rsid w:val="00B41F98"/>
    <w:rsid w:val="00B465A0"/>
    <w:rsid w:val="00B477EE"/>
    <w:rsid w:val="00B57A51"/>
    <w:rsid w:val="00B635FC"/>
    <w:rsid w:val="00B70AA6"/>
    <w:rsid w:val="00B73ADE"/>
    <w:rsid w:val="00B97394"/>
    <w:rsid w:val="00BA11E1"/>
    <w:rsid w:val="00BA3520"/>
    <w:rsid w:val="00BA5DD7"/>
    <w:rsid w:val="00BA740B"/>
    <w:rsid w:val="00BB3D88"/>
    <w:rsid w:val="00BE23CC"/>
    <w:rsid w:val="00BE77ED"/>
    <w:rsid w:val="00BF3355"/>
    <w:rsid w:val="00BF3A97"/>
    <w:rsid w:val="00C04128"/>
    <w:rsid w:val="00C16893"/>
    <w:rsid w:val="00C17C16"/>
    <w:rsid w:val="00C17D5B"/>
    <w:rsid w:val="00C229B5"/>
    <w:rsid w:val="00C263D6"/>
    <w:rsid w:val="00C268F0"/>
    <w:rsid w:val="00C32540"/>
    <w:rsid w:val="00C35523"/>
    <w:rsid w:val="00C406E5"/>
    <w:rsid w:val="00C4087D"/>
    <w:rsid w:val="00C44DE1"/>
    <w:rsid w:val="00C44DEA"/>
    <w:rsid w:val="00C53B20"/>
    <w:rsid w:val="00C618B2"/>
    <w:rsid w:val="00C73F37"/>
    <w:rsid w:val="00C74452"/>
    <w:rsid w:val="00C80796"/>
    <w:rsid w:val="00C818A9"/>
    <w:rsid w:val="00C9293C"/>
    <w:rsid w:val="00C95E04"/>
    <w:rsid w:val="00CB05EF"/>
    <w:rsid w:val="00CB4948"/>
    <w:rsid w:val="00CD69C0"/>
    <w:rsid w:val="00CE5063"/>
    <w:rsid w:val="00CE570B"/>
    <w:rsid w:val="00CE68B1"/>
    <w:rsid w:val="00CF02F6"/>
    <w:rsid w:val="00D0258F"/>
    <w:rsid w:val="00D22F80"/>
    <w:rsid w:val="00D343D5"/>
    <w:rsid w:val="00D35D18"/>
    <w:rsid w:val="00D3714A"/>
    <w:rsid w:val="00D40ED6"/>
    <w:rsid w:val="00D438A3"/>
    <w:rsid w:val="00D4707B"/>
    <w:rsid w:val="00D50640"/>
    <w:rsid w:val="00D53AA0"/>
    <w:rsid w:val="00D55477"/>
    <w:rsid w:val="00D556FF"/>
    <w:rsid w:val="00D605F5"/>
    <w:rsid w:val="00D64D1E"/>
    <w:rsid w:val="00D657E7"/>
    <w:rsid w:val="00D65CFB"/>
    <w:rsid w:val="00D71001"/>
    <w:rsid w:val="00D828FE"/>
    <w:rsid w:val="00D8641F"/>
    <w:rsid w:val="00D93522"/>
    <w:rsid w:val="00D94C4B"/>
    <w:rsid w:val="00DB21FE"/>
    <w:rsid w:val="00DC039B"/>
    <w:rsid w:val="00DC1D88"/>
    <w:rsid w:val="00DC3904"/>
    <w:rsid w:val="00DD06BD"/>
    <w:rsid w:val="00DD13E1"/>
    <w:rsid w:val="00DD2DF8"/>
    <w:rsid w:val="00E00467"/>
    <w:rsid w:val="00E25E1D"/>
    <w:rsid w:val="00E26D7A"/>
    <w:rsid w:val="00E34E20"/>
    <w:rsid w:val="00E355BC"/>
    <w:rsid w:val="00E411C4"/>
    <w:rsid w:val="00E50E20"/>
    <w:rsid w:val="00E5281A"/>
    <w:rsid w:val="00E64BD5"/>
    <w:rsid w:val="00E64C87"/>
    <w:rsid w:val="00E70225"/>
    <w:rsid w:val="00E7451C"/>
    <w:rsid w:val="00E93617"/>
    <w:rsid w:val="00E937D9"/>
    <w:rsid w:val="00E95273"/>
    <w:rsid w:val="00EA0968"/>
    <w:rsid w:val="00EA0FCE"/>
    <w:rsid w:val="00EA3A61"/>
    <w:rsid w:val="00EA53F1"/>
    <w:rsid w:val="00EB1E77"/>
    <w:rsid w:val="00EC650E"/>
    <w:rsid w:val="00ED0B1E"/>
    <w:rsid w:val="00ED0E9F"/>
    <w:rsid w:val="00ED3463"/>
    <w:rsid w:val="00ED6710"/>
    <w:rsid w:val="00EE6B5B"/>
    <w:rsid w:val="00EF165B"/>
    <w:rsid w:val="00F003B5"/>
    <w:rsid w:val="00F04820"/>
    <w:rsid w:val="00F14AE9"/>
    <w:rsid w:val="00F16265"/>
    <w:rsid w:val="00F20398"/>
    <w:rsid w:val="00F3204A"/>
    <w:rsid w:val="00F338C0"/>
    <w:rsid w:val="00F35FC8"/>
    <w:rsid w:val="00F41775"/>
    <w:rsid w:val="00F463A7"/>
    <w:rsid w:val="00F5344E"/>
    <w:rsid w:val="00F56432"/>
    <w:rsid w:val="00F57D89"/>
    <w:rsid w:val="00F60917"/>
    <w:rsid w:val="00F67DCB"/>
    <w:rsid w:val="00F700EA"/>
    <w:rsid w:val="00F71FC5"/>
    <w:rsid w:val="00F73044"/>
    <w:rsid w:val="00F75295"/>
    <w:rsid w:val="00F850BB"/>
    <w:rsid w:val="00F87AAC"/>
    <w:rsid w:val="00F91443"/>
    <w:rsid w:val="00F97A6C"/>
    <w:rsid w:val="00FA365A"/>
    <w:rsid w:val="00FA7164"/>
    <w:rsid w:val="00FC0AD5"/>
    <w:rsid w:val="00FD149A"/>
    <w:rsid w:val="00FE1920"/>
    <w:rsid w:val="00FE2ADE"/>
    <w:rsid w:val="00FE42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44244"/>
    <w:pPr>
      <w:tabs>
        <w:tab w:val="center" w:pos="4320"/>
        <w:tab w:val="right" w:pos="8640"/>
      </w:tabs>
    </w:pPr>
  </w:style>
  <w:style w:type="character" w:styleId="PageNumber">
    <w:name w:val="page number"/>
    <w:basedOn w:val="DefaultParagraphFont"/>
    <w:rsid w:val="00744244"/>
  </w:style>
  <w:style w:type="paragraph" w:styleId="Header">
    <w:name w:val="header"/>
    <w:basedOn w:val="Normal"/>
    <w:rsid w:val="00D55477"/>
    <w:pPr>
      <w:tabs>
        <w:tab w:val="center" w:pos="4320"/>
        <w:tab w:val="right" w:pos="8640"/>
      </w:tabs>
    </w:pPr>
  </w:style>
  <w:style w:type="paragraph" w:styleId="BodyText">
    <w:name w:val="Body Text"/>
    <w:basedOn w:val="Normal"/>
    <w:rsid w:val="00A64577"/>
    <w:pPr>
      <w:tabs>
        <w:tab w:val="left" w:pos="-720"/>
      </w:tabs>
      <w:suppressAutoHyphens/>
      <w:jc w:val="both"/>
    </w:pPr>
    <w:rPr>
      <w:rFonts w:ascii="Times CRO" w:hAnsi="Times CRO"/>
      <w:spacing w:val="-2"/>
      <w:sz w:val="20"/>
      <w:lang w:val="hr-HR"/>
    </w:rPr>
  </w:style>
  <w:style w:type="table" w:styleId="TableGrid">
    <w:name w:val="Table Grid"/>
    <w:basedOn w:val="TableNormal"/>
    <w:rsid w:val="00E411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G Times" w:hAnsi="CG Times"/>
      <w:snapToGrid w:val="0"/>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rsid w:val="00744244"/>
    <w:pPr>
      <w:tabs>
        <w:tab w:val="center" w:pos="4320"/>
        <w:tab w:val="right" w:pos="8640"/>
      </w:tabs>
    </w:pPr>
  </w:style>
  <w:style w:type="character" w:styleId="PageNumber">
    <w:name w:val="page number"/>
    <w:basedOn w:val="DefaultParagraphFont"/>
    <w:rsid w:val="00744244"/>
  </w:style>
  <w:style w:type="paragraph" w:styleId="Header">
    <w:name w:val="header"/>
    <w:basedOn w:val="Normal"/>
    <w:rsid w:val="00D55477"/>
    <w:pPr>
      <w:tabs>
        <w:tab w:val="center" w:pos="4320"/>
        <w:tab w:val="right" w:pos="8640"/>
      </w:tabs>
    </w:pPr>
  </w:style>
  <w:style w:type="paragraph" w:styleId="BodyText">
    <w:name w:val="Body Text"/>
    <w:basedOn w:val="Normal"/>
    <w:rsid w:val="00A64577"/>
    <w:pPr>
      <w:tabs>
        <w:tab w:val="left" w:pos="-720"/>
      </w:tabs>
      <w:suppressAutoHyphens/>
      <w:jc w:val="both"/>
    </w:pPr>
    <w:rPr>
      <w:rFonts w:ascii="Times CRO" w:hAnsi="Times CRO"/>
      <w:spacing w:val="-2"/>
      <w:sz w:val="20"/>
      <w:lang w:val="hr-HR"/>
    </w:rPr>
  </w:style>
  <w:style w:type="table" w:styleId="TableGrid">
    <w:name w:val="Table Grid"/>
    <w:basedOn w:val="TableNormal"/>
    <w:rsid w:val="00E411C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02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image" Target="media/image33.emf"/><Relationship Id="rId47" Type="http://schemas.openxmlformats.org/officeDocument/2006/relationships/image" Target="media/image38.emf"/><Relationship Id="rId50" Type="http://schemas.openxmlformats.org/officeDocument/2006/relationships/image" Target="media/image41.png"/><Relationship Id="rId55" Type="http://schemas.openxmlformats.org/officeDocument/2006/relationships/image" Target="media/image46.emf"/><Relationship Id="rId63" Type="http://schemas.openxmlformats.org/officeDocument/2006/relationships/image" Target="media/image54.emf"/><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7.emf"/><Relationship Id="rId29" Type="http://schemas.openxmlformats.org/officeDocument/2006/relationships/image" Target="media/image2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5.png"/><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image" Target="media/image44.emf"/><Relationship Id="rId58" Type="http://schemas.openxmlformats.org/officeDocument/2006/relationships/image" Target="media/image49.emf"/><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 Id="rId57" Type="http://schemas.openxmlformats.org/officeDocument/2006/relationships/image" Target="media/image48.emf"/><Relationship Id="rId61" Type="http://schemas.openxmlformats.org/officeDocument/2006/relationships/image" Target="media/image52.emf"/><Relationship Id="rId10" Type="http://schemas.openxmlformats.org/officeDocument/2006/relationships/hyperlink" Target="mailto:statistika@zagreb.hinet.hr" TargetMode="External"/><Relationship Id="rId19" Type="http://schemas.openxmlformats.org/officeDocument/2006/relationships/image" Target="media/image10.png"/><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png"/><Relationship Id="rId60" Type="http://schemas.openxmlformats.org/officeDocument/2006/relationships/image" Target="media/image51.emf"/><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png"/><Relationship Id="rId43" Type="http://schemas.openxmlformats.org/officeDocument/2006/relationships/image" Target="media/image34.emf"/><Relationship Id="rId48" Type="http://schemas.openxmlformats.org/officeDocument/2006/relationships/image" Target="media/image39.emf"/><Relationship Id="rId56" Type="http://schemas.openxmlformats.org/officeDocument/2006/relationships/image" Target="media/image47.emf"/><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42.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image" Target="media/image16.emf"/><Relationship Id="rId33" Type="http://schemas.openxmlformats.org/officeDocument/2006/relationships/image" Target="media/image24.png"/><Relationship Id="rId38" Type="http://schemas.openxmlformats.org/officeDocument/2006/relationships/image" Target="media/image29.emf"/><Relationship Id="rId46" Type="http://schemas.openxmlformats.org/officeDocument/2006/relationships/image" Target="media/image37.emf"/><Relationship Id="rId59" Type="http://schemas.openxmlformats.org/officeDocument/2006/relationships/image" Target="media/image50.emf"/><Relationship Id="rId67" Type="http://schemas.openxmlformats.org/officeDocument/2006/relationships/theme" Target="theme/theme1.xml"/><Relationship Id="rId20" Type="http://schemas.openxmlformats.org/officeDocument/2006/relationships/image" Target="media/image11.emf"/><Relationship Id="rId41" Type="http://schemas.openxmlformats.org/officeDocument/2006/relationships/image" Target="media/image32.emf"/><Relationship Id="rId54" Type="http://schemas.openxmlformats.org/officeDocument/2006/relationships/image" Target="media/image45.emf"/><Relationship Id="rId62" Type="http://schemas.openxmlformats.org/officeDocument/2006/relationships/image" Target="media/image5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53D04-A0D9-44D3-90CA-68B092E8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51</Pages>
  <Words>6955</Words>
  <Characters>45043</Characters>
  <Application>Microsoft Office Word</Application>
  <DocSecurity>0</DocSecurity>
  <Lines>375</Lines>
  <Paragraphs>103</Paragraphs>
  <ScaleCrop>false</ScaleCrop>
  <HeadingPairs>
    <vt:vector size="2" baseType="variant">
      <vt:variant>
        <vt:lpstr>Title</vt:lpstr>
      </vt:variant>
      <vt:variant>
        <vt:i4>1</vt:i4>
      </vt:variant>
    </vt:vector>
  </HeadingPairs>
  <TitlesOfParts>
    <vt:vector size="1" baseType="lpstr">
      <vt:lpstr/>
    </vt:vector>
  </TitlesOfParts>
  <Company>Statistika grada Zagreba</Company>
  <LinksUpToDate>false</LinksUpToDate>
  <CharactersWithSpaces>51895</CharactersWithSpaces>
  <SharedDoc>false</SharedDoc>
  <HLinks>
    <vt:vector size="6" baseType="variant">
      <vt:variant>
        <vt:i4>2949189</vt:i4>
      </vt:variant>
      <vt:variant>
        <vt:i4>3</vt:i4>
      </vt:variant>
      <vt:variant>
        <vt:i4>0</vt:i4>
      </vt:variant>
      <vt:variant>
        <vt:i4>5</vt:i4>
      </vt:variant>
      <vt:variant>
        <vt:lpwstr>mailto:statistika@zagreb.hinet.hr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Soba 8</dc:creator>
  <cp:lastModifiedBy>Željka Jurčić</cp:lastModifiedBy>
  <cp:revision>4</cp:revision>
  <cp:lastPrinted>2014-01-10T13:14:00Z</cp:lastPrinted>
  <dcterms:created xsi:type="dcterms:W3CDTF">2014-04-02T09:02:00Z</dcterms:created>
  <dcterms:modified xsi:type="dcterms:W3CDTF">2014-04-02T09:09:00Z</dcterms:modified>
</cp:coreProperties>
</file>