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FC4460">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CE45D5">
        <w:rPr>
          <w:rFonts w:asciiTheme="minorHAnsi" w:hAnsiTheme="minorHAnsi" w:cstheme="minorHAnsi"/>
          <w:i/>
          <w:spacing w:val="-3"/>
          <w:szCs w:val="24"/>
          <w:lang w:val="hr-HR"/>
        </w:rPr>
        <w:t>V</w:t>
      </w:r>
      <w:r w:rsidR="00ED536A">
        <w:rPr>
          <w:rFonts w:asciiTheme="minorHAnsi" w:hAnsiTheme="minorHAnsi" w:cstheme="minorHAnsi"/>
          <w:i/>
          <w:spacing w:val="-3"/>
          <w:szCs w:val="24"/>
          <w:lang w:val="hr-HR"/>
        </w:rPr>
        <w:t>I</w:t>
      </w:r>
      <w:r w:rsidR="004B29EA" w:rsidRPr="00691C8C">
        <w:rPr>
          <w:rFonts w:asciiTheme="minorHAnsi" w:hAnsiTheme="minorHAnsi" w:cstheme="minorHAnsi"/>
          <w:i/>
          <w:spacing w:val="-3"/>
          <w:szCs w:val="24"/>
          <w:lang w:val="hr-HR"/>
        </w:rPr>
        <w:t>. 201</w:t>
      </w:r>
      <w:r w:rsidR="00103B30">
        <w:rPr>
          <w:rFonts w:asciiTheme="minorHAnsi" w:hAnsiTheme="minorHAnsi" w:cstheme="minorHAnsi"/>
          <w:i/>
          <w:spacing w:val="-3"/>
          <w:szCs w:val="24"/>
          <w:lang w:val="hr-HR"/>
        </w:rPr>
        <w:t>6</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 xml:space="preserve">BROJ </w:t>
      </w:r>
      <w:r w:rsidR="00DE7E9A">
        <w:rPr>
          <w:rFonts w:asciiTheme="minorHAnsi" w:hAnsiTheme="minorHAnsi" w:cstheme="minorHAnsi"/>
          <w:sz w:val="20"/>
          <w:lang w:val="hr-HR"/>
        </w:rPr>
        <w:t>9</w:t>
      </w:r>
      <w:r w:rsidR="00CE45D5">
        <w:rPr>
          <w:rFonts w:asciiTheme="minorHAnsi" w:hAnsiTheme="minorHAnsi" w:cstheme="minorHAnsi"/>
          <w:sz w:val="20"/>
          <w:lang w:val="hr-HR"/>
        </w:rPr>
        <w:t>7</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CE45D5">
        <w:rPr>
          <w:rFonts w:asciiTheme="minorHAnsi" w:hAnsiTheme="minorHAnsi" w:cstheme="minorHAnsi"/>
          <w:sz w:val="20"/>
          <w:lang w:val="hr-HR"/>
        </w:rPr>
        <w:t>rujan</w:t>
      </w:r>
      <w:r w:rsidRPr="00691C8C">
        <w:rPr>
          <w:rFonts w:asciiTheme="minorHAnsi" w:hAnsiTheme="minorHAnsi" w:cstheme="minorHAnsi"/>
          <w:sz w:val="20"/>
          <w:lang w:val="hr-HR"/>
        </w:rPr>
        <w:t xml:space="preserve"> 201</w:t>
      </w:r>
      <w:r w:rsidR="00ED536A">
        <w:rPr>
          <w:rFonts w:asciiTheme="minorHAnsi" w:hAnsiTheme="minorHAnsi" w:cstheme="minorHAnsi"/>
          <w:sz w:val="20"/>
          <w:lang w:val="hr-HR"/>
        </w:rPr>
        <w:t>6</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ED536A">
        <w:rPr>
          <w:rFonts w:asciiTheme="minorHAnsi" w:hAnsiTheme="minorHAnsi" w:cstheme="minorHAnsi"/>
          <w:sz w:val="20"/>
          <w:lang w:val="hr-HR"/>
        </w:rPr>
        <w:t>4</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w:t>
      </w:r>
      <w:proofErr w:type="spellStart"/>
      <w:r w:rsidRPr="00691C8C">
        <w:rPr>
          <w:rFonts w:asciiTheme="minorHAnsi" w:hAnsiTheme="minorHAnsi" w:cstheme="minorHAnsi"/>
          <w:sz w:val="20"/>
          <w:lang w:val="hr-HR"/>
        </w:rPr>
        <w:t>Ćirila</w:t>
      </w:r>
      <w:proofErr w:type="spellEnd"/>
      <w:r w:rsidRPr="00691C8C">
        <w:rPr>
          <w:rFonts w:asciiTheme="minorHAnsi" w:hAnsiTheme="minorHAnsi" w:cstheme="minorHAnsi"/>
          <w:sz w:val="20"/>
          <w:lang w:val="hr-HR"/>
        </w:rPr>
        <w:t xml:space="preserve"> i Metoda 5, telefon: 610-1950, </w:t>
      </w:r>
      <w:proofErr w:type="spellStart"/>
      <w:r w:rsidRPr="00691C8C">
        <w:rPr>
          <w:rFonts w:asciiTheme="minorHAnsi" w:hAnsiTheme="minorHAnsi" w:cstheme="minorHAnsi"/>
          <w:sz w:val="20"/>
          <w:lang w:val="hr-HR"/>
        </w:rPr>
        <w:t>fax</w:t>
      </w:r>
      <w:proofErr w:type="spellEnd"/>
      <w:r w:rsidRPr="00691C8C">
        <w:rPr>
          <w:rFonts w:asciiTheme="minorHAnsi" w:hAnsiTheme="minorHAnsi" w:cstheme="minorHAnsi"/>
          <w:sz w:val="20"/>
          <w:lang w:val="hr-HR"/>
        </w:rPr>
        <w:t xml:space="preserve">: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FE2ADE" w:rsidRPr="00691C8C" w:rsidRDefault="006474DA">
      <w:pPr>
        <w:jc w:val="both"/>
        <w:rPr>
          <w:rFonts w:asciiTheme="minorHAnsi" w:hAnsiTheme="minorHAnsi" w:cstheme="minorHAnsi"/>
          <w:sz w:val="20"/>
          <w:lang w:val="hr-HR"/>
        </w:rPr>
      </w:pPr>
      <w:r>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w:t>
      </w:r>
      <w:r w:rsidR="00743DE6">
        <w:rPr>
          <w:rFonts w:asciiTheme="minorHAnsi" w:hAnsiTheme="minorHAnsi" w:cstheme="minorHAnsi"/>
          <w:sz w:val="20"/>
          <w:lang w:val="hr-HR"/>
        </w:rPr>
        <w:t>il</w:t>
      </w:r>
      <w:r w:rsidR="00414907">
        <w:rPr>
          <w:rFonts w:asciiTheme="minorHAnsi" w:hAnsiTheme="minorHAnsi" w:cstheme="minorHAnsi"/>
          <w:sz w:val="20"/>
          <w:lang w:val="hr-HR"/>
        </w:rPr>
        <w:t>i</w:t>
      </w:r>
      <w:r w:rsidR="00F20C1C">
        <w:rPr>
          <w:rFonts w:asciiTheme="minorHAnsi" w:hAnsiTheme="minorHAnsi" w:cstheme="minorHAnsi"/>
          <w:sz w:val="20"/>
          <w:lang w:val="hr-HR"/>
        </w:rPr>
        <w:t>: Iva RAZUMOVIĆ, dipl. oec.</w:t>
      </w:r>
      <w:r w:rsidR="005E02BF">
        <w:rPr>
          <w:rFonts w:asciiTheme="minorHAnsi" w:hAnsiTheme="minorHAnsi" w:cstheme="minorHAnsi"/>
          <w:sz w:val="20"/>
          <w:lang w:val="hr-HR"/>
        </w:rPr>
        <w:t>, Željka BEŠLIĆ</w:t>
      </w:r>
      <w:r w:rsidR="00414907">
        <w:rPr>
          <w:rFonts w:asciiTheme="minorHAnsi" w:hAnsiTheme="minorHAnsi" w:cstheme="minorHAnsi"/>
          <w:sz w:val="20"/>
          <w:lang w:val="hr-HR"/>
        </w:rPr>
        <w:t>, struč.spec.comm.</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C658FD">
        <w:rPr>
          <w:rFonts w:asciiTheme="minorHAnsi" w:hAnsiTheme="minorHAnsi" w:cstheme="minorHAnsi"/>
          <w:sz w:val="20"/>
          <w:lang w:val="hr-HR"/>
        </w:rPr>
        <w:t>80</w:t>
      </w:r>
      <w:r w:rsidRPr="00691C8C">
        <w:rPr>
          <w:rFonts w:asciiTheme="minorHAnsi" w:hAnsiTheme="minorHAnsi" w:cstheme="minorHAnsi"/>
          <w:sz w:val="20"/>
          <w:lang w:val="hr-HR"/>
        </w:rPr>
        <w:t xml:space="preserve">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3E7D63" w:rsidRDefault="003E7D63">
      <w:pPr>
        <w:jc w:val="center"/>
        <w:rPr>
          <w:rFonts w:asciiTheme="minorHAnsi" w:hAnsiTheme="minorHAnsi" w:cstheme="minorHAnsi"/>
          <w:b/>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EE5A03">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w:t>
      </w:r>
      <w:r w:rsidR="00EE5A03">
        <w:rPr>
          <w:rFonts w:asciiTheme="minorHAnsi" w:hAnsiTheme="minorHAnsi" w:cstheme="minorHAnsi"/>
          <w:spacing w:val="-3"/>
          <w:sz w:val="21"/>
          <w:szCs w:val="21"/>
          <w:lang w:val="hr-HR"/>
        </w:rPr>
        <w:t>lizacije i zaliha u industriji</w:t>
      </w:r>
      <w:r w:rsidR="00EE5A03">
        <w:rPr>
          <w:rFonts w:asciiTheme="minorHAnsi" w:hAnsiTheme="minorHAnsi" w:cstheme="minorHAnsi"/>
          <w:spacing w:val="-3"/>
          <w:sz w:val="21"/>
          <w:szCs w:val="21"/>
          <w:lang w:val="hr-HR"/>
        </w:rPr>
        <w:tab/>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w:t>
      </w:r>
      <w:r w:rsidR="00EE5A03">
        <w:rPr>
          <w:rFonts w:asciiTheme="minorHAnsi" w:hAnsiTheme="minorHAnsi" w:cstheme="minorHAnsi"/>
          <w:spacing w:val="-3"/>
          <w:sz w:val="21"/>
          <w:szCs w:val="21"/>
          <w:lang w:val="hr-HR"/>
        </w:rPr>
        <w:t>izvodnje, realizacije i zaliha</w:t>
      </w:r>
      <w:r w:rsidR="00EE5A03">
        <w:rPr>
          <w:rFonts w:asciiTheme="minorHAnsi" w:hAnsiTheme="minorHAnsi" w:cstheme="minorHAnsi"/>
          <w:spacing w:val="-3"/>
          <w:sz w:val="21"/>
          <w:szCs w:val="21"/>
          <w:lang w:val="hr-HR"/>
        </w:rPr>
        <w:tab/>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w:t>
      </w:r>
      <w:r w:rsidR="00EE5A03">
        <w:rPr>
          <w:rFonts w:asciiTheme="minorHAnsi" w:hAnsiTheme="minorHAnsi" w:cstheme="minorHAnsi"/>
          <w:spacing w:val="-3"/>
          <w:sz w:val="21"/>
          <w:szCs w:val="21"/>
          <w:lang w:val="hr-HR"/>
        </w:rPr>
        <w:t>čjima i odjeljcima NKD-a 2007.</w:t>
      </w:r>
      <w:r w:rsidR="00EE5A03">
        <w:rPr>
          <w:rFonts w:asciiTheme="minorHAnsi" w:hAnsiTheme="minorHAnsi" w:cstheme="minorHAnsi"/>
          <w:spacing w:val="-3"/>
          <w:sz w:val="21"/>
          <w:szCs w:val="21"/>
          <w:lang w:val="hr-HR"/>
        </w:rPr>
        <w:tab/>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w:t>
      </w:r>
      <w:r w:rsidR="00EE5A03">
        <w:rPr>
          <w:rFonts w:asciiTheme="minorHAnsi" w:hAnsiTheme="minorHAnsi" w:cstheme="minorHAnsi"/>
          <w:spacing w:val="-3"/>
          <w:sz w:val="21"/>
          <w:szCs w:val="21"/>
          <w:lang w:val="hr-HR"/>
        </w:rPr>
        <w:t>a ugradnju, goriva i energije</w:t>
      </w:r>
      <w:r w:rsidR="00EE5A03">
        <w:rPr>
          <w:rFonts w:asciiTheme="minorHAnsi" w:hAnsiTheme="minorHAnsi" w:cstheme="minorHAnsi"/>
          <w:spacing w:val="-3"/>
          <w:sz w:val="21"/>
          <w:szCs w:val="21"/>
          <w:lang w:val="hr-HR"/>
        </w:rPr>
        <w:tab/>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312A5C">
        <w:rPr>
          <w:rFonts w:asciiTheme="minorHAnsi" w:hAnsiTheme="minorHAnsi" w:cstheme="minorHAnsi"/>
          <w:spacing w:val="-3"/>
          <w:sz w:val="21"/>
          <w:szCs w:val="21"/>
          <w:lang w:val="hr-HR"/>
        </w:rPr>
        <w:t xml:space="preserve">3-2. </w:t>
      </w:r>
      <w:r w:rsidR="00F7121D">
        <w:rPr>
          <w:rFonts w:asciiTheme="minorHAnsi" w:hAnsiTheme="minorHAnsi" w:cstheme="minorHAnsi"/>
          <w:spacing w:val="-3"/>
          <w:sz w:val="21"/>
          <w:szCs w:val="21"/>
          <w:lang w:val="hr-HR"/>
        </w:rPr>
        <w:t>Izdane građevinske dozvole</w:t>
      </w:r>
      <w:r w:rsidR="00EE5A03">
        <w:rPr>
          <w:rFonts w:asciiTheme="minorHAnsi" w:hAnsiTheme="minorHAnsi" w:cstheme="minorHAnsi"/>
          <w:spacing w:val="-3"/>
          <w:sz w:val="21"/>
          <w:szCs w:val="21"/>
          <w:lang w:val="hr-HR"/>
        </w:rPr>
        <w:tab/>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3-3. C</w:t>
      </w:r>
      <w:r w:rsidR="00EE5A03">
        <w:rPr>
          <w:rFonts w:asciiTheme="minorHAnsi" w:hAnsiTheme="minorHAnsi" w:cstheme="minorHAnsi"/>
          <w:spacing w:val="-3"/>
          <w:sz w:val="21"/>
          <w:szCs w:val="21"/>
          <w:lang w:val="hr-HR"/>
        </w:rPr>
        <w:t>ijene prodanih novih stanova.</w:t>
      </w:r>
      <w:r w:rsidR="00EE5A03">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w:t>
      </w:r>
      <w:r w:rsidR="00EE5A03">
        <w:rPr>
          <w:rFonts w:asciiTheme="minorHAnsi" w:hAnsiTheme="minorHAnsi" w:cstheme="minorHAnsi"/>
          <w:spacing w:val="-3"/>
          <w:sz w:val="21"/>
          <w:szCs w:val="21"/>
          <w:lang w:val="hr-HR"/>
        </w:rPr>
        <w:t>danih novih stanova</w:t>
      </w:r>
      <w:r w:rsidR="00EE5A03">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312A5C">
        <w:rPr>
          <w:rFonts w:asciiTheme="minorHAnsi" w:hAnsiTheme="minorHAnsi" w:cstheme="minorHAnsi"/>
          <w:spacing w:val="-3"/>
          <w:sz w:val="21"/>
          <w:szCs w:val="21"/>
          <w:lang w:val="hr-HR"/>
        </w:rPr>
        <w:t>i zgrade i vrsti radova</w:t>
      </w:r>
      <w:r w:rsidR="00EE5A03">
        <w:rPr>
          <w:rFonts w:asciiTheme="minorHAnsi" w:hAnsiTheme="minorHAnsi" w:cstheme="minorHAnsi"/>
          <w:spacing w:val="-3"/>
          <w:sz w:val="21"/>
          <w:szCs w:val="21"/>
          <w:lang w:val="hr-HR"/>
        </w:rPr>
        <w:tab/>
        <w:t>11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F7121D">
        <w:rPr>
          <w:rFonts w:asciiTheme="minorHAnsi" w:hAnsiTheme="minorHAnsi" w:cstheme="minorHAnsi"/>
          <w:spacing w:val="-3"/>
          <w:sz w:val="21"/>
          <w:szCs w:val="21"/>
          <w:lang w:val="hr-HR"/>
        </w:rPr>
        <w:t xml:space="preserve">       Grafikon: </w:t>
      </w:r>
      <w:r w:rsidR="00DA0C10">
        <w:rPr>
          <w:rFonts w:asciiTheme="minorHAnsi" w:hAnsiTheme="minorHAnsi" w:cstheme="minorHAnsi"/>
          <w:spacing w:val="-3"/>
          <w:sz w:val="21"/>
          <w:szCs w:val="21"/>
          <w:lang w:val="hr-HR"/>
        </w:rPr>
        <w:t>Završene zgrade prema vrsti zgrada i vrsti radova</w:t>
      </w:r>
      <w:r w:rsidR="00EE5A03">
        <w:rPr>
          <w:rFonts w:asciiTheme="minorHAnsi" w:hAnsiTheme="minorHAnsi" w:cstheme="minorHAnsi"/>
          <w:spacing w:val="-3"/>
          <w:sz w:val="21"/>
          <w:szCs w:val="21"/>
          <w:lang w:val="hr-HR"/>
        </w:rPr>
        <w:tab/>
        <w:t>11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w:t>
      </w:r>
      <w:r w:rsidR="00EE5A03">
        <w:rPr>
          <w:rFonts w:asciiTheme="minorHAnsi" w:hAnsiTheme="minorHAnsi" w:cstheme="minorHAnsi"/>
          <w:spacing w:val="-3"/>
          <w:sz w:val="21"/>
          <w:szCs w:val="21"/>
          <w:lang w:val="hr-HR"/>
        </w:rPr>
        <w:t>o prema odjeljcima NKD-a 2007</w:t>
      </w:r>
      <w:r w:rsidR="00EE5A03">
        <w:rPr>
          <w:rFonts w:asciiTheme="minorHAnsi" w:hAnsiTheme="minorHAnsi" w:cstheme="minorHAnsi"/>
          <w:spacing w:val="-3"/>
          <w:sz w:val="21"/>
          <w:szCs w:val="21"/>
          <w:lang w:val="hr-HR"/>
        </w:rPr>
        <w:tab/>
        <w:t>12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EE5A03">
        <w:rPr>
          <w:rFonts w:asciiTheme="minorHAnsi" w:hAnsiTheme="minorHAnsi" w:cstheme="minorHAnsi"/>
          <w:spacing w:val="-3"/>
          <w:sz w:val="21"/>
          <w:szCs w:val="21"/>
          <w:lang w:val="hr-HR"/>
        </w:rPr>
        <w:t xml:space="preserve">o prema trgovačkim strukama. </w:t>
      </w:r>
      <w:r w:rsidR="00EE5A03">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EE5A03">
        <w:rPr>
          <w:rFonts w:asciiTheme="minorHAnsi" w:hAnsiTheme="minorHAnsi" w:cstheme="minorHAnsi"/>
          <w:spacing w:val="-3"/>
          <w:sz w:val="21"/>
          <w:szCs w:val="21"/>
          <w:lang w:val="hr-HR"/>
        </w:rPr>
        <w:t>alo prema trgovačkim strukama</w:t>
      </w:r>
      <w:r w:rsidR="00EE5A03">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EE5A03">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EE5A03">
        <w:rPr>
          <w:rFonts w:asciiTheme="minorHAnsi" w:hAnsiTheme="minorHAnsi" w:cstheme="minorHAnsi"/>
          <w:spacing w:val="-3"/>
          <w:sz w:val="21"/>
          <w:szCs w:val="21"/>
          <w:lang w:val="hr-HR"/>
        </w:rPr>
        <w:tab/>
        <w:t>14</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EE5A03">
        <w:rPr>
          <w:rFonts w:asciiTheme="minorHAnsi" w:hAnsiTheme="minorHAnsi" w:cstheme="minorHAnsi"/>
          <w:spacing w:val="-3"/>
          <w:sz w:val="21"/>
          <w:szCs w:val="21"/>
          <w:lang w:val="hr-HR"/>
        </w:rPr>
        <w:t>an izvoz i uvoz Grada Zagreba</w:t>
      </w:r>
      <w:r w:rsidR="00EE5A03">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0137A6">
        <w:rPr>
          <w:rFonts w:asciiTheme="minorHAnsi" w:hAnsiTheme="minorHAnsi" w:cstheme="minorHAnsi"/>
          <w:spacing w:val="-3"/>
          <w:sz w:val="21"/>
          <w:szCs w:val="21"/>
          <w:lang w:val="hr-HR"/>
        </w:rPr>
        <w:t xml:space="preserve">       </w:t>
      </w:r>
      <w:r w:rsidR="000137A6" w:rsidRPr="00691C8C">
        <w:rPr>
          <w:rFonts w:asciiTheme="minorHAnsi" w:hAnsiTheme="minorHAnsi" w:cstheme="minorHAnsi"/>
          <w:spacing w:val="-3"/>
          <w:sz w:val="21"/>
          <w:szCs w:val="21"/>
          <w:lang w:val="hr-HR"/>
        </w:rPr>
        <w:t>Grafikon:</w:t>
      </w:r>
      <w:r w:rsidR="000137A6">
        <w:rPr>
          <w:rFonts w:asciiTheme="minorHAnsi" w:hAnsiTheme="minorHAnsi" w:cstheme="minorHAnsi"/>
          <w:spacing w:val="-3"/>
          <w:sz w:val="21"/>
          <w:szCs w:val="21"/>
          <w:lang w:val="hr-HR"/>
        </w:rPr>
        <w:t xml:space="preserve"> Izvoz i uvoz Grada Zagreba</w:t>
      </w:r>
      <w:r w:rsidR="00D948BA">
        <w:rPr>
          <w:rFonts w:asciiTheme="minorHAnsi" w:hAnsiTheme="minorHAnsi" w:cstheme="minorHAnsi"/>
          <w:spacing w:val="-3"/>
          <w:sz w:val="21"/>
          <w:szCs w:val="21"/>
          <w:lang w:val="hr-HR"/>
        </w:rPr>
        <w:t xml:space="preserve"> i Republike Hrvatske</w:t>
      </w:r>
      <w:r w:rsidR="00EE5A03">
        <w:rPr>
          <w:rFonts w:asciiTheme="minorHAnsi" w:hAnsiTheme="minorHAnsi" w:cstheme="minorHAnsi"/>
          <w:spacing w:val="-3"/>
          <w:sz w:val="21"/>
          <w:szCs w:val="21"/>
          <w:lang w:val="hr-HR"/>
        </w:rPr>
        <w:tab/>
        <w:t>15</w:t>
      </w:r>
    </w:p>
    <w:p w:rsidR="002D6A44" w:rsidRPr="00691C8C" w:rsidRDefault="00F3204A" w:rsidP="005E729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noćenja turista</w:t>
      </w:r>
      <w:r w:rsidR="002D6A44" w:rsidRPr="00691C8C">
        <w:rPr>
          <w:rFonts w:asciiTheme="minorHAnsi" w:hAnsiTheme="minorHAnsi" w:cstheme="minorHAnsi"/>
          <w:spacing w:val="-3"/>
          <w:sz w:val="21"/>
          <w:szCs w:val="21"/>
          <w:lang w:val="hr-HR"/>
        </w:rPr>
        <w:tab/>
        <w:t>1</w:t>
      </w:r>
      <w:r w:rsidR="00EE5A03">
        <w:rPr>
          <w:rFonts w:asciiTheme="minorHAnsi" w:hAnsiTheme="minorHAnsi" w:cstheme="minorHAnsi"/>
          <w:spacing w:val="-3"/>
          <w:sz w:val="21"/>
          <w:szCs w:val="21"/>
          <w:lang w:val="hr-HR"/>
        </w:rPr>
        <w:t>6</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kapaciteti prema vrstama objekata</w:t>
      </w:r>
      <w:r w:rsidR="002D6A44" w:rsidRPr="00691C8C">
        <w:rPr>
          <w:rFonts w:asciiTheme="minorHAnsi" w:hAnsiTheme="minorHAnsi" w:cstheme="minorHAnsi"/>
          <w:spacing w:val="-3"/>
          <w:sz w:val="21"/>
          <w:szCs w:val="21"/>
          <w:lang w:val="hr-HR"/>
        </w:rPr>
        <w:tab/>
        <w:t>1</w:t>
      </w:r>
      <w:r w:rsidR="00EE5A03">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Dolasci turista</w:t>
      </w:r>
      <w:r w:rsidR="002D6A44" w:rsidRPr="00691C8C">
        <w:rPr>
          <w:rFonts w:asciiTheme="minorHAnsi" w:hAnsiTheme="minorHAnsi" w:cstheme="minorHAnsi"/>
          <w:spacing w:val="-3"/>
          <w:sz w:val="21"/>
          <w:szCs w:val="21"/>
          <w:lang w:val="hr-HR"/>
        </w:rPr>
        <w:tab/>
        <w:t>1</w:t>
      </w:r>
      <w:r w:rsidR="00EE5A03">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6-3.  Poslovni skupovi</w:t>
      </w:r>
      <w:r w:rsidR="002D6A44" w:rsidRPr="00691C8C">
        <w:rPr>
          <w:rFonts w:asciiTheme="minorHAnsi" w:hAnsiTheme="minorHAnsi" w:cstheme="minorHAnsi"/>
          <w:spacing w:val="-3"/>
          <w:sz w:val="21"/>
          <w:szCs w:val="21"/>
          <w:lang w:val="hr-HR"/>
        </w:rPr>
        <w:tab/>
      </w:r>
      <w:r w:rsidR="00EE5A03">
        <w:rPr>
          <w:rFonts w:asciiTheme="minorHAnsi" w:hAnsiTheme="minorHAnsi" w:cstheme="minorHAnsi"/>
          <w:spacing w:val="-3"/>
          <w:sz w:val="21"/>
          <w:szCs w:val="21"/>
          <w:lang w:val="hr-HR"/>
        </w:rPr>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w:t>
      </w:r>
      <w:r w:rsidR="00607A64">
        <w:rPr>
          <w:rFonts w:asciiTheme="minorHAnsi" w:hAnsiTheme="minorHAnsi" w:cstheme="minorHAnsi"/>
          <w:spacing w:val="-3"/>
          <w:sz w:val="21"/>
          <w:szCs w:val="21"/>
          <w:lang w:val="hr-HR"/>
        </w:rPr>
        <w:t>v</w:t>
      </w:r>
      <w:r w:rsidR="00EE5A03">
        <w:rPr>
          <w:rFonts w:asciiTheme="minorHAnsi" w:hAnsiTheme="minorHAnsi" w:cstheme="minorHAnsi"/>
          <w:spacing w:val="-3"/>
          <w:sz w:val="21"/>
          <w:szCs w:val="21"/>
          <w:lang w:val="hr-HR"/>
        </w:rPr>
        <w:t>nih skupova prema vrsti skupa</w:t>
      </w:r>
      <w:r w:rsidR="00EE5A03">
        <w:rPr>
          <w:rFonts w:asciiTheme="minorHAnsi" w:hAnsiTheme="minorHAnsi" w:cstheme="minorHAnsi"/>
          <w:spacing w:val="-3"/>
          <w:sz w:val="21"/>
          <w:szCs w:val="21"/>
          <w:lang w:val="hr-HR"/>
        </w:rPr>
        <w:tab/>
        <w:t>18</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EE5A03">
        <w:rPr>
          <w:rFonts w:asciiTheme="minorHAnsi" w:hAnsiTheme="minorHAnsi" w:cstheme="minorHAnsi"/>
          <w:noProof/>
          <w:spacing w:val="-3"/>
          <w:sz w:val="21"/>
          <w:szCs w:val="21"/>
          <w:lang w:val="hr-HR"/>
        </w:rPr>
        <w:tab/>
        <w:t>19</w:t>
      </w:r>
    </w:p>
    <w:p w:rsidR="00607A64" w:rsidRPr="00691C8C" w:rsidRDefault="00607A6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        Grafikon: Cestovni prijevoz robe…………………</w:t>
      </w:r>
      <w:r w:rsidR="00EE5A03">
        <w:rPr>
          <w:rFonts w:asciiTheme="minorHAnsi" w:hAnsiTheme="minorHAnsi" w:cstheme="minorHAnsi"/>
          <w:noProof/>
          <w:spacing w:val="-3"/>
          <w:sz w:val="21"/>
          <w:szCs w:val="21"/>
          <w:lang w:val="hr-HR"/>
        </w:rPr>
        <w:t>…………………………………………………………………………..19</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EE5A03">
        <w:rPr>
          <w:rFonts w:asciiTheme="minorHAnsi" w:hAnsiTheme="minorHAnsi" w:cstheme="minorHAnsi"/>
          <w:noProof/>
          <w:spacing w:val="-3"/>
          <w:sz w:val="21"/>
          <w:szCs w:val="21"/>
          <w:lang w:val="hr-HR"/>
        </w:rPr>
        <w:tab/>
        <w:t>20</w:t>
      </w:r>
    </w:p>
    <w:p w:rsidR="002D6A44" w:rsidRPr="00691C8C" w:rsidRDefault="00CD69C0" w:rsidP="00607A64">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r w:rsidR="002D6A44" w:rsidRPr="00691C8C">
        <w:rPr>
          <w:rFonts w:asciiTheme="minorHAnsi" w:hAnsiTheme="minorHAnsi" w:cstheme="minorHAnsi"/>
          <w:noProof/>
          <w:spacing w:val="-3"/>
          <w:sz w:val="21"/>
          <w:szCs w:val="21"/>
          <w:lang w:val="hr-HR"/>
        </w:rPr>
        <w:t>Grafikon: Gradski prijevoz – prevezeni putnici, ukupno po tromjesečjima</w:t>
      </w:r>
      <w:r w:rsidR="002D6A44"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0</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8-1. Osnovne škole – kraj školske godine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 školovanje prema vrsti škole</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1</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8-2. Srednje škole – kraj školske godine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9-1. Zaposleni na području Grada Zagreba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osobama prema područjima NKD-a 2007</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pravnim osobama prema NKD-u 2007.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slobodnih profesija prema NKD-u 2007</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Zagreba</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10-1. Nezaposlene osobe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6</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797B4D">
        <w:rPr>
          <w:rFonts w:asciiTheme="minorHAnsi" w:hAnsiTheme="minorHAnsi" w:cstheme="minorHAnsi"/>
          <w:noProof/>
          <w:spacing w:val="-3"/>
          <w:sz w:val="21"/>
          <w:szCs w:val="21"/>
          <w:lang w:val="hr-HR"/>
        </w:rPr>
        <w:t>fikon: Nezaposlene osobe od 2000</w:t>
      </w:r>
      <w:r w:rsidRPr="00691C8C">
        <w:rPr>
          <w:rFonts w:asciiTheme="minorHAnsi" w:hAnsiTheme="minorHAnsi" w:cstheme="minorHAnsi"/>
          <w:noProof/>
          <w:spacing w:val="-3"/>
          <w:sz w:val="21"/>
          <w:szCs w:val="21"/>
          <w:lang w:val="hr-HR"/>
        </w:rPr>
        <w:t>. do 201</w:t>
      </w:r>
      <w:r w:rsidR="00797B4D">
        <w:rPr>
          <w:rFonts w:asciiTheme="minorHAnsi" w:hAnsiTheme="minorHAnsi" w:cstheme="minorHAnsi"/>
          <w:noProof/>
          <w:spacing w:val="-3"/>
          <w:sz w:val="21"/>
          <w:szCs w:val="21"/>
          <w:lang w:val="hr-HR"/>
        </w:rPr>
        <w:t>5</w:t>
      </w:r>
      <w:r w:rsidRPr="00691C8C">
        <w:rPr>
          <w:rFonts w:asciiTheme="minorHAnsi" w:hAnsiTheme="minorHAnsi" w:cstheme="minorHAnsi"/>
          <w:noProof/>
          <w:spacing w:val="-3"/>
          <w:sz w:val="21"/>
          <w:szCs w:val="21"/>
          <w:lang w:val="hr-HR"/>
        </w:rPr>
        <w:t>., stanje 31. prosinca</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11-1. Prosječne plaće isplaćene za razdoblje.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w:t>
      </w:r>
      <w:r w:rsidR="00AC35EB">
        <w:rPr>
          <w:rFonts w:asciiTheme="minorHAnsi" w:hAnsiTheme="minorHAnsi" w:cstheme="minorHAnsi"/>
          <w:noProof/>
          <w:spacing w:val="-3"/>
          <w:sz w:val="21"/>
          <w:szCs w:val="21"/>
          <w:lang w:val="hr-HR"/>
        </w:rPr>
        <w:t xml:space="preserve">Prosječne mjesečne isplaćene neto </w:t>
      </w:r>
      <w:r w:rsidRPr="00691C8C">
        <w:rPr>
          <w:rFonts w:asciiTheme="minorHAnsi" w:hAnsiTheme="minorHAnsi" w:cstheme="minorHAnsi"/>
          <w:noProof/>
          <w:spacing w:val="-3"/>
          <w:sz w:val="21"/>
          <w:szCs w:val="21"/>
          <w:lang w:val="hr-HR"/>
        </w:rPr>
        <w:t>plać</w:t>
      </w:r>
      <w:r w:rsidR="00AC35EB">
        <w:rPr>
          <w:rFonts w:asciiTheme="minorHAnsi" w:hAnsiTheme="minorHAnsi" w:cstheme="minorHAnsi"/>
          <w:noProof/>
          <w:spacing w:val="-3"/>
          <w:sz w:val="21"/>
          <w:szCs w:val="21"/>
          <w:lang w:val="hr-HR"/>
        </w:rPr>
        <w:t>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w:t>
      </w:r>
      <w:r w:rsidR="00AC35EB">
        <w:rPr>
          <w:rFonts w:asciiTheme="minorHAnsi" w:hAnsiTheme="minorHAnsi" w:cstheme="minorHAnsi"/>
          <w:noProof/>
          <w:spacing w:val="-3"/>
          <w:sz w:val="21"/>
          <w:szCs w:val="21"/>
          <w:lang w:val="hr-HR"/>
        </w:rPr>
        <w:t>to plaća isplaćenih za razdoblje</w:t>
      </w:r>
      <w:r w:rsidRPr="00691C8C">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ab/>
        <w:t>2</w:t>
      </w:r>
      <w:r w:rsidR="00EE5A03">
        <w:rPr>
          <w:rFonts w:asciiTheme="minorHAnsi" w:hAnsiTheme="minorHAnsi" w:cstheme="minorHAnsi"/>
          <w:noProof/>
          <w:spacing w:val="-3"/>
          <w:sz w:val="21"/>
          <w:szCs w:val="21"/>
          <w:lang w:val="hr-HR"/>
        </w:rPr>
        <w:t>7</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w:t>
      </w:r>
      <w:r w:rsidR="00AC35EB">
        <w:rPr>
          <w:rFonts w:asciiTheme="minorHAnsi" w:hAnsiTheme="minorHAnsi" w:cstheme="minorHAnsi"/>
          <w:noProof/>
          <w:spacing w:val="-3"/>
          <w:sz w:val="21"/>
          <w:szCs w:val="21"/>
          <w:lang w:val="hr-HR"/>
        </w:rPr>
        <w:t>a</w:t>
      </w:r>
      <w:r w:rsidR="00EE5A03">
        <w:rPr>
          <w:rFonts w:asciiTheme="minorHAnsi" w:hAnsiTheme="minorHAnsi" w:cstheme="minorHAnsi"/>
          <w:noProof/>
          <w:spacing w:val="-3"/>
          <w:sz w:val="21"/>
          <w:szCs w:val="21"/>
          <w:lang w:val="hr-HR"/>
        </w:rPr>
        <w:t xml:space="preserve"> razdoblja, prema NKD-u 2007 </w:t>
      </w:r>
      <w:r w:rsidR="00EE5A03">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razdoblja, prema NKD-u 2007</w:t>
      </w:r>
      <w:r w:rsidRPr="00691C8C">
        <w:rPr>
          <w:rFonts w:asciiTheme="minorHAnsi" w:hAnsiTheme="minorHAnsi" w:cstheme="minorHAnsi"/>
          <w:noProof/>
          <w:spacing w:val="-3"/>
          <w:sz w:val="21"/>
          <w:szCs w:val="21"/>
          <w:lang w:val="hr-HR"/>
        </w:rPr>
        <w:tab/>
        <w:t>3</w:t>
      </w:r>
      <w:r w:rsidR="00EE5A03">
        <w:rPr>
          <w:rFonts w:asciiTheme="minorHAnsi" w:hAnsiTheme="minorHAnsi" w:cstheme="minorHAnsi"/>
          <w:noProof/>
          <w:spacing w:val="-3"/>
          <w:sz w:val="21"/>
          <w:szCs w:val="21"/>
          <w:lang w:val="hr-HR"/>
        </w:rPr>
        <w:t>1</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EE5A03">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6E6835">
        <w:rPr>
          <w:rFonts w:asciiTheme="minorHAnsi" w:hAnsiTheme="minorHAnsi" w:cstheme="minorHAnsi"/>
          <w:noProof/>
          <w:spacing w:val="-3"/>
          <w:sz w:val="21"/>
          <w:szCs w:val="21"/>
          <w:lang w:val="hr-HR"/>
        </w:rPr>
        <w:t>5</w:t>
      </w:r>
      <w:r w:rsidR="00EE5A03">
        <w:rPr>
          <w:rFonts w:asciiTheme="minorHAnsi" w:hAnsiTheme="minorHAnsi" w:cstheme="minorHAnsi"/>
          <w:noProof/>
          <w:spacing w:val="-3"/>
          <w:sz w:val="21"/>
          <w:szCs w:val="21"/>
          <w:lang w:val="hr-HR"/>
        </w:rPr>
        <w:t>.</w:t>
      </w:r>
      <w:r w:rsidR="00EE5A03">
        <w:rPr>
          <w:rFonts w:asciiTheme="minorHAnsi" w:hAnsiTheme="minorHAnsi" w:cstheme="minorHAnsi"/>
          <w:noProof/>
          <w:spacing w:val="-3"/>
          <w:sz w:val="21"/>
          <w:szCs w:val="21"/>
          <w:lang w:val="hr-HR"/>
        </w:rPr>
        <w:tab/>
        <w:t>34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6E6835">
        <w:rPr>
          <w:rFonts w:asciiTheme="minorHAnsi" w:hAnsiTheme="minorHAnsi" w:cstheme="minorHAnsi"/>
          <w:noProof/>
          <w:spacing w:val="-3"/>
          <w:sz w:val="21"/>
          <w:szCs w:val="21"/>
          <w:lang w:val="hr-HR"/>
        </w:rPr>
        <w:t>0</w:t>
      </w:r>
      <w:r w:rsidR="00DD1787">
        <w:rPr>
          <w:rFonts w:asciiTheme="minorHAnsi" w:hAnsiTheme="minorHAnsi" w:cstheme="minorHAnsi"/>
          <w:noProof/>
          <w:spacing w:val="-3"/>
          <w:sz w:val="21"/>
          <w:szCs w:val="21"/>
          <w:lang w:val="hr-HR"/>
        </w:rPr>
        <w:t xml:space="preserve">. </w:t>
      </w:r>
      <w:r w:rsidR="006E6835">
        <w:rPr>
          <w:rFonts w:asciiTheme="minorHAnsi" w:hAnsiTheme="minorHAnsi" w:cstheme="minorHAnsi"/>
          <w:noProof/>
          <w:spacing w:val="-3"/>
          <w:sz w:val="21"/>
          <w:szCs w:val="21"/>
          <w:lang w:val="hr-HR"/>
        </w:rPr>
        <w:t>lipnj</w:t>
      </w:r>
      <w:r w:rsidR="00797B4D">
        <w:rPr>
          <w:rFonts w:asciiTheme="minorHAnsi" w:hAnsiTheme="minorHAnsi" w:cstheme="minorHAnsi"/>
          <w:noProof/>
          <w:spacing w:val="-3"/>
          <w:sz w:val="21"/>
          <w:szCs w:val="21"/>
          <w:lang w:val="hr-HR"/>
        </w:rPr>
        <w:t>a</w:t>
      </w:r>
      <w:r w:rsidR="00DD1787">
        <w:rPr>
          <w:rFonts w:asciiTheme="minorHAnsi" w:hAnsiTheme="minorHAnsi" w:cstheme="minorHAnsi"/>
          <w:noProof/>
          <w:spacing w:val="-3"/>
          <w:sz w:val="21"/>
          <w:szCs w:val="21"/>
          <w:lang w:val="hr-HR"/>
        </w:rPr>
        <w:t xml:space="preserve"> </w:t>
      </w:r>
      <w:r w:rsidRPr="00691C8C">
        <w:rPr>
          <w:rFonts w:asciiTheme="minorHAnsi" w:hAnsiTheme="minorHAnsi" w:cstheme="minorHAnsi"/>
          <w:noProof/>
          <w:spacing w:val="-3"/>
          <w:sz w:val="21"/>
          <w:szCs w:val="21"/>
          <w:lang w:val="hr-HR"/>
        </w:rPr>
        <w:t>201</w:t>
      </w:r>
      <w:r w:rsidR="006E6835">
        <w:rPr>
          <w:rFonts w:asciiTheme="minorHAnsi" w:hAnsiTheme="minorHAnsi" w:cstheme="minorHAnsi"/>
          <w:noProof/>
          <w:spacing w:val="-3"/>
          <w:sz w:val="21"/>
          <w:szCs w:val="21"/>
          <w:lang w:val="hr-HR"/>
        </w:rPr>
        <w:t>6</w:t>
      </w:r>
      <w:r w:rsidRPr="00691C8C">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EE5A03">
        <w:rPr>
          <w:rFonts w:asciiTheme="minorHAnsi" w:hAnsiTheme="minorHAnsi" w:cstheme="minorHAnsi"/>
          <w:noProof/>
          <w:spacing w:val="-3"/>
          <w:sz w:val="21"/>
          <w:szCs w:val="21"/>
          <w:lang w:val="hr-HR"/>
        </w:rPr>
        <w:t>5</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6E6835">
        <w:rPr>
          <w:rFonts w:asciiTheme="minorHAnsi" w:hAnsiTheme="minorHAnsi" w:cstheme="minorHAnsi"/>
          <w:noProof/>
          <w:spacing w:val="-3"/>
          <w:sz w:val="21"/>
          <w:szCs w:val="21"/>
          <w:lang w:val="hr-HR"/>
        </w:rPr>
        <w:t>0</w:t>
      </w:r>
      <w:r w:rsidRPr="00691C8C">
        <w:rPr>
          <w:rFonts w:asciiTheme="minorHAnsi" w:hAnsiTheme="minorHAnsi" w:cstheme="minorHAnsi"/>
          <w:noProof/>
          <w:spacing w:val="-3"/>
          <w:sz w:val="21"/>
          <w:szCs w:val="21"/>
          <w:lang w:val="hr-HR"/>
        </w:rPr>
        <w:t xml:space="preserve">. </w:t>
      </w:r>
      <w:r w:rsidR="006E6835">
        <w:rPr>
          <w:rFonts w:asciiTheme="minorHAnsi" w:hAnsiTheme="minorHAnsi" w:cstheme="minorHAnsi"/>
          <w:noProof/>
          <w:spacing w:val="-3"/>
          <w:sz w:val="21"/>
          <w:szCs w:val="21"/>
          <w:lang w:val="hr-HR"/>
        </w:rPr>
        <w:t>lipnj</w:t>
      </w:r>
      <w:r w:rsidR="002E785D" w:rsidRPr="002E785D">
        <w:rPr>
          <w:rFonts w:asciiTheme="minorHAnsi" w:hAnsiTheme="minorHAnsi" w:cstheme="minorHAnsi"/>
          <w:noProof/>
          <w:spacing w:val="-3"/>
          <w:sz w:val="21"/>
          <w:szCs w:val="21"/>
          <w:lang w:val="hr-HR"/>
        </w:rPr>
        <w:t>a 201</w:t>
      </w:r>
      <w:r w:rsidR="006E6835">
        <w:rPr>
          <w:rFonts w:asciiTheme="minorHAnsi" w:hAnsiTheme="minorHAnsi" w:cstheme="minorHAnsi"/>
          <w:noProof/>
          <w:spacing w:val="-3"/>
          <w:sz w:val="21"/>
          <w:szCs w:val="21"/>
          <w:lang w:val="hr-HR"/>
        </w:rPr>
        <w:t>6</w:t>
      </w:r>
      <w:r w:rsidR="002E785D">
        <w:rPr>
          <w:rFonts w:asciiTheme="minorHAnsi" w:hAnsiTheme="minorHAnsi" w:cstheme="minorHAnsi"/>
          <w:noProof/>
          <w:spacing w:val="-3"/>
          <w:sz w:val="21"/>
          <w:szCs w:val="21"/>
          <w:lang w:val="hr-HR"/>
        </w:rPr>
        <w:t>.</w:t>
      </w:r>
      <w:r w:rsidRPr="00691C8C">
        <w:rPr>
          <w:rFonts w:asciiTheme="minorHAnsi" w:hAnsiTheme="minorHAnsi" w:cstheme="minorHAnsi"/>
          <w:noProof/>
          <w:spacing w:val="-3"/>
          <w:sz w:val="21"/>
          <w:szCs w:val="21"/>
          <w:lang w:val="hr-HR"/>
        </w:rPr>
        <w:tab/>
        <w:t>3</w:t>
      </w:r>
      <w:r w:rsidR="00EE5A03">
        <w:rPr>
          <w:rFonts w:asciiTheme="minorHAnsi" w:hAnsiTheme="minorHAnsi" w:cstheme="minorHAnsi"/>
          <w:noProof/>
          <w:spacing w:val="-3"/>
          <w:sz w:val="21"/>
          <w:szCs w:val="21"/>
          <w:lang w:val="hr-HR"/>
        </w:rPr>
        <w:t>5</w:t>
      </w:r>
    </w:p>
    <w:p w:rsidR="00932D92" w:rsidRPr="00691C8C" w:rsidRDefault="00932D92" w:rsidP="00932D92">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13-3. Struktura aktivnih pravnih osoba prema oblicima vlasništva, stanje 30. lipnja 2016…</w:t>
      </w:r>
      <w:r w:rsidR="003F6987">
        <w:rPr>
          <w:rFonts w:asciiTheme="minorHAnsi" w:hAnsiTheme="minorHAnsi" w:cstheme="minorHAnsi"/>
          <w:noProof/>
          <w:spacing w:val="-3"/>
          <w:sz w:val="21"/>
          <w:szCs w:val="21"/>
          <w:lang w:val="hr-HR"/>
        </w:rPr>
        <w:tab/>
      </w:r>
      <w:r w:rsidR="00EE5A03">
        <w:rPr>
          <w:rFonts w:asciiTheme="minorHAnsi" w:hAnsiTheme="minorHAnsi" w:cstheme="minorHAnsi"/>
          <w:noProof/>
          <w:spacing w:val="-3"/>
          <w:sz w:val="21"/>
          <w:szCs w:val="21"/>
          <w:lang w:val="hr-HR"/>
        </w:rPr>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EE5A03">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EE5A03">
        <w:rPr>
          <w:rFonts w:asciiTheme="minorHAnsi" w:hAnsiTheme="minorHAnsi" w:cstheme="minorHAnsi"/>
          <w:noProof/>
          <w:spacing w:val="-3"/>
          <w:sz w:val="21"/>
          <w:szCs w:val="21"/>
          <w:lang w:val="hr-HR"/>
        </w:rPr>
        <w:t>7</w:t>
      </w:r>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9E4804">
      <w:pPr>
        <w:jc w:val="center"/>
        <w:rPr>
          <w:rFonts w:asciiTheme="minorHAnsi" w:hAnsiTheme="minorHAnsi" w:cstheme="minorHAnsi"/>
          <w:lang w:val="hr-HR"/>
        </w:rPr>
      </w:pPr>
      <w:r w:rsidRPr="009E4804">
        <w:rPr>
          <w:noProof/>
          <w:lang w:val="hr-HR" w:eastAsia="hr-HR"/>
        </w:rPr>
        <w:lastRenderedPageBreak/>
        <w:drawing>
          <wp:inline distT="0" distB="0" distL="0" distR="0" wp14:anchorId="46B2C2EB" wp14:editId="52EC7A7F">
            <wp:extent cx="6022800" cy="6454800"/>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6454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9E4804">
      <w:pPr>
        <w:jc w:val="center"/>
        <w:rPr>
          <w:rFonts w:asciiTheme="minorHAnsi" w:hAnsiTheme="minorHAnsi" w:cstheme="minorHAnsi"/>
        </w:rPr>
      </w:pPr>
      <w:r w:rsidRPr="009E4804">
        <w:rPr>
          <w:noProof/>
          <w:lang w:val="hr-HR" w:eastAsia="hr-HR"/>
        </w:rPr>
        <w:lastRenderedPageBreak/>
        <w:drawing>
          <wp:inline distT="0" distB="0" distL="0" distR="0" wp14:anchorId="3CA5AB44" wp14:editId="3AA831EF">
            <wp:extent cx="6112800" cy="418320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800" cy="41832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E274C9" w:rsidRDefault="00E274C9">
      <w:pPr>
        <w:jc w:val="center"/>
        <w:rPr>
          <w:rFonts w:asciiTheme="minorHAnsi" w:hAnsiTheme="minorHAnsi" w:cstheme="minorHAnsi"/>
        </w:rPr>
      </w:pPr>
    </w:p>
    <w:p w:rsidR="00C24EE5" w:rsidRDefault="009E4804">
      <w:pPr>
        <w:jc w:val="center"/>
        <w:rPr>
          <w:rFonts w:asciiTheme="minorHAnsi" w:hAnsiTheme="minorHAnsi" w:cstheme="minorHAnsi"/>
        </w:rPr>
      </w:pPr>
      <w:r w:rsidRPr="009E4804">
        <w:rPr>
          <w:noProof/>
          <w:lang w:val="hr-HR" w:eastAsia="hr-HR"/>
        </w:rPr>
        <w:drawing>
          <wp:inline distT="0" distB="0" distL="0" distR="0" wp14:anchorId="390D1668" wp14:editId="462172DD">
            <wp:extent cx="6112800" cy="2512800"/>
            <wp:effectExtent l="0" t="0" r="254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C818A9" w:rsidRDefault="00C818A9">
      <w:pPr>
        <w:jc w:val="center"/>
        <w:rPr>
          <w:rFonts w:asciiTheme="minorHAnsi" w:hAnsiTheme="minorHAnsi" w:cstheme="minorHAnsi"/>
        </w:rPr>
      </w:pPr>
    </w:p>
    <w:p w:rsidR="00905F64" w:rsidRDefault="00905F64" w:rsidP="004A3BCB">
      <w:pPr>
        <w:rPr>
          <w:rFonts w:asciiTheme="minorHAnsi" w:hAnsiTheme="minorHAnsi" w:cstheme="minorHAnsi"/>
        </w:rPr>
      </w:pPr>
    </w:p>
    <w:p w:rsidR="00516FCF" w:rsidRDefault="00516FCF">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9E4804" w:rsidP="00FC0AD5">
      <w:pPr>
        <w:widowControl/>
        <w:jc w:val="center"/>
        <w:rPr>
          <w:rFonts w:asciiTheme="minorHAnsi" w:hAnsiTheme="minorHAnsi" w:cstheme="minorHAnsi"/>
        </w:rPr>
      </w:pPr>
      <w:r w:rsidRPr="009E4804">
        <w:rPr>
          <w:noProof/>
          <w:lang w:val="hr-HR" w:eastAsia="hr-HR"/>
        </w:rPr>
        <w:lastRenderedPageBreak/>
        <w:drawing>
          <wp:inline distT="0" distB="0" distL="0" distR="0">
            <wp:extent cx="5216400" cy="38124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6400" cy="38124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E4804" w:rsidRDefault="009E4804" w:rsidP="00FC0AD5">
      <w:pPr>
        <w:widowControl/>
        <w:jc w:val="center"/>
        <w:rPr>
          <w:rFonts w:asciiTheme="minorHAnsi" w:hAnsiTheme="minorHAnsi" w:cstheme="minorHAnsi"/>
        </w:rPr>
      </w:pPr>
    </w:p>
    <w:p w:rsidR="001B5450" w:rsidRDefault="009E4804" w:rsidP="009E4804">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43E45EE">
            <wp:extent cx="4330800" cy="238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800" cy="2386800"/>
                    </a:xfrm>
                    <a:prstGeom prst="rect">
                      <a:avLst/>
                    </a:prstGeom>
                    <a:noFill/>
                  </pic:spPr>
                </pic:pic>
              </a:graphicData>
            </a:graphic>
          </wp:inline>
        </w:drawing>
      </w:r>
      <w:r w:rsidR="001B5450">
        <w:rPr>
          <w:rFonts w:asciiTheme="minorHAnsi" w:hAnsiTheme="minorHAnsi" w:cstheme="minorHAnsi"/>
        </w:rPr>
        <w:br w:type="page"/>
      </w:r>
    </w:p>
    <w:p w:rsidR="001B5450" w:rsidRDefault="006B7565" w:rsidP="00FC0AD5">
      <w:pPr>
        <w:widowControl/>
        <w:jc w:val="center"/>
        <w:rPr>
          <w:rFonts w:asciiTheme="minorHAnsi" w:hAnsiTheme="minorHAnsi" w:cstheme="minorHAnsi"/>
        </w:rPr>
      </w:pPr>
      <w:r>
        <w:rPr>
          <w:rFonts w:asciiTheme="minorHAnsi" w:hAnsiTheme="minorHAnsi" w:cstheme="minorHAnsi"/>
          <w:noProof/>
          <w:snapToGrid/>
          <w:lang w:val="hr-HR" w:eastAsia="hr-HR"/>
        </w:rPr>
        <w:lastRenderedPageBreak/>
        <w:drawing>
          <wp:inline distT="0" distB="0" distL="0" distR="0">
            <wp:extent cx="6022800" cy="581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2800" cy="581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63156E"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0C4CA76">
            <wp:extent cx="5698800" cy="29124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8800" cy="29124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5228DC" w:rsidRDefault="000D579D" w:rsidP="00D17B52">
      <w:pPr>
        <w:widowControl/>
        <w:jc w:val="center"/>
        <w:rPr>
          <w:rFonts w:asciiTheme="minorHAnsi" w:hAnsiTheme="minorHAnsi" w:cstheme="minorHAnsi"/>
        </w:rPr>
      </w:pPr>
      <w:r w:rsidRPr="000D579D">
        <w:rPr>
          <w:noProof/>
          <w:lang w:val="hr-HR" w:eastAsia="hr-HR"/>
        </w:rPr>
        <w:lastRenderedPageBreak/>
        <w:drawing>
          <wp:inline distT="0" distB="0" distL="0" distR="0" wp14:anchorId="783A76FE" wp14:editId="75F3E40F">
            <wp:extent cx="5932800" cy="7034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742F64" w:rsidRDefault="00742F64" w:rsidP="00742F64">
      <w:pPr>
        <w:widowControl/>
        <w:jc w:val="center"/>
        <w:rPr>
          <w:rFonts w:asciiTheme="minorHAnsi" w:hAnsiTheme="minorHAnsi" w:cstheme="minorHAnsi"/>
        </w:rPr>
      </w:pPr>
    </w:p>
    <w:p w:rsidR="00742F64" w:rsidRDefault="00742F64"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5228DC" w:rsidP="00742F64">
      <w:pPr>
        <w:widowControl/>
        <w:spacing w:line="120" w:lineRule="auto"/>
        <w:jc w:val="center"/>
        <w:rPr>
          <w:rFonts w:asciiTheme="minorHAnsi" w:hAnsiTheme="minorHAnsi" w:cstheme="minorHAnsi"/>
        </w:rPr>
      </w:pPr>
    </w:p>
    <w:p w:rsidR="005228DC" w:rsidRDefault="000D579D" w:rsidP="002A55EA">
      <w:pPr>
        <w:widowControl/>
        <w:jc w:val="center"/>
        <w:rPr>
          <w:rFonts w:asciiTheme="minorHAnsi" w:hAnsiTheme="minorHAnsi" w:cstheme="minorHAnsi"/>
        </w:rPr>
      </w:pPr>
      <w:r w:rsidRPr="000D579D">
        <w:rPr>
          <w:noProof/>
          <w:lang w:val="hr-HR" w:eastAsia="hr-HR"/>
        </w:rPr>
        <w:lastRenderedPageBreak/>
        <w:drawing>
          <wp:inline distT="0" distB="0" distL="0" distR="0" wp14:anchorId="54717089" wp14:editId="1EF718CE">
            <wp:extent cx="6112800" cy="6660000"/>
            <wp:effectExtent l="0" t="0" r="254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05C41" w:rsidRDefault="00705C41" w:rsidP="00705C41">
      <w:pPr>
        <w:widowControl/>
        <w:spacing w:line="120" w:lineRule="auto"/>
        <w:jc w:val="center"/>
        <w:rPr>
          <w:rFonts w:asciiTheme="minorHAnsi" w:hAnsiTheme="minorHAnsi" w:cstheme="minorHAnsi"/>
        </w:rPr>
      </w:pPr>
    </w:p>
    <w:p w:rsidR="003C2C3F" w:rsidRDefault="00705C41" w:rsidP="00D17B52">
      <w:pPr>
        <w:widowControl/>
        <w:spacing w:line="120" w:lineRule="auto"/>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937C905" wp14:editId="5C2785C7">
            <wp:extent cx="4978800" cy="259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78800" cy="2592000"/>
                    </a:xfrm>
                    <a:prstGeom prst="rect">
                      <a:avLst/>
                    </a:prstGeom>
                    <a:noFill/>
                  </pic:spPr>
                </pic:pic>
              </a:graphicData>
            </a:graphic>
          </wp:inline>
        </w:drawing>
      </w:r>
    </w:p>
    <w:p w:rsidR="003C2C3F" w:rsidRDefault="003C2C3F" w:rsidP="003C2C3F">
      <w:pPr>
        <w:widowControl/>
        <w:jc w:val="center"/>
        <w:rPr>
          <w:rFonts w:asciiTheme="minorHAnsi" w:hAnsiTheme="minorHAnsi" w:cstheme="minorHAnsi"/>
        </w:rPr>
      </w:pPr>
    </w:p>
    <w:p w:rsidR="003C2C3F" w:rsidRDefault="002A1523" w:rsidP="00FC0AD5">
      <w:pPr>
        <w:widowControl/>
        <w:jc w:val="center"/>
        <w:rPr>
          <w:rFonts w:asciiTheme="minorHAnsi" w:hAnsiTheme="minorHAnsi" w:cstheme="minorHAnsi"/>
        </w:rPr>
      </w:pPr>
      <w:r w:rsidRPr="002A1523">
        <w:rPr>
          <w:noProof/>
          <w:lang w:val="hr-HR" w:eastAsia="hr-HR"/>
        </w:rPr>
        <w:lastRenderedPageBreak/>
        <w:drawing>
          <wp:inline distT="0" distB="0" distL="0" distR="0">
            <wp:extent cx="4860000" cy="513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0000" cy="5130000"/>
                    </a:xfrm>
                    <a:prstGeom prst="rect">
                      <a:avLst/>
                    </a:prstGeom>
                    <a:noFill/>
                    <a:ln>
                      <a:noFill/>
                    </a:ln>
                  </pic:spPr>
                </pic:pic>
              </a:graphicData>
            </a:graphic>
          </wp:inline>
        </w:drawing>
      </w:r>
    </w:p>
    <w:p w:rsidR="00F46DEF" w:rsidRDefault="00F46DEF" w:rsidP="00FC0AD5">
      <w:pPr>
        <w:widowControl/>
        <w:jc w:val="center"/>
        <w:rPr>
          <w:rFonts w:asciiTheme="minorHAnsi" w:hAnsiTheme="minorHAnsi" w:cstheme="minorHAnsi"/>
        </w:rPr>
      </w:pPr>
    </w:p>
    <w:p w:rsidR="00DB0ABD" w:rsidRDefault="00DB0ABD" w:rsidP="00FC0AD5">
      <w:pPr>
        <w:widowControl/>
        <w:jc w:val="center"/>
        <w:rPr>
          <w:rFonts w:asciiTheme="minorHAnsi" w:hAnsiTheme="minorHAnsi" w:cstheme="minorHAnsi"/>
        </w:rPr>
      </w:pPr>
    </w:p>
    <w:p w:rsidR="003C2C3F" w:rsidRDefault="00031A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6E429AF">
            <wp:extent cx="5814000" cy="3589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4000" cy="35892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F46DEF" w:rsidP="001A067B">
      <w:pPr>
        <w:widowControl/>
        <w:jc w:val="center"/>
        <w:rPr>
          <w:rFonts w:asciiTheme="minorHAnsi" w:hAnsiTheme="minorHAnsi" w:cstheme="minorHAnsi"/>
        </w:rPr>
      </w:pPr>
      <w:r w:rsidRPr="00F46DEF">
        <w:rPr>
          <w:noProof/>
          <w:lang w:val="hr-HR" w:eastAsia="hr-HR"/>
        </w:rPr>
        <w:lastRenderedPageBreak/>
        <w:drawing>
          <wp:inline distT="0" distB="0" distL="0" distR="0" wp14:anchorId="4CCC0594" wp14:editId="49FEE6FE">
            <wp:extent cx="5619600" cy="4266000"/>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600" cy="4266000"/>
                    </a:xfrm>
                    <a:prstGeom prst="rect">
                      <a:avLst/>
                    </a:prstGeom>
                    <a:noFill/>
                    <a:ln>
                      <a:noFill/>
                    </a:ln>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2F4AFB" w:rsidRDefault="002F4AFB" w:rsidP="00FC0AD5">
      <w:pPr>
        <w:widowControl/>
        <w:jc w:val="center"/>
        <w:rPr>
          <w:rFonts w:asciiTheme="minorHAnsi" w:hAnsiTheme="minorHAnsi" w:cstheme="minorHAnsi"/>
        </w:rPr>
      </w:pPr>
    </w:p>
    <w:p w:rsidR="00BD2CD7" w:rsidRDefault="00F46DE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6C4B7894">
            <wp:extent cx="4820400" cy="292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0400" cy="2923200"/>
                    </a:xfrm>
                    <a:prstGeom prst="rect">
                      <a:avLst/>
                    </a:prstGeom>
                    <a:noFill/>
                  </pic:spPr>
                </pic:pic>
              </a:graphicData>
            </a:graphic>
          </wp:inline>
        </w:drawing>
      </w: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475397" w:rsidRDefault="00475397"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3C2C3F" w:rsidP="001B037B">
      <w:pPr>
        <w:widowControl/>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847A93" w:rsidP="00FC0AD5">
      <w:pPr>
        <w:widowControl/>
        <w:jc w:val="center"/>
        <w:rPr>
          <w:rFonts w:asciiTheme="minorHAnsi" w:hAnsiTheme="minorHAnsi" w:cstheme="minorHAnsi"/>
        </w:rPr>
      </w:pPr>
      <w:r w:rsidRPr="00847A93">
        <w:rPr>
          <w:noProof/>
          <w:lang w:val="hr-HR" w:eastAsia="hr-HR"/>
        </w:rPr>
        <w:lastRenderedPageBreak/>
        <w:drawing>
          <wp:inline distT="0" distB="0" distL="0" distR="0" wp14:anchorId="678328D5" wp14:editId="2DC25AB5">
            <wp:extent cx="6112800" cy="657360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2800" cy="65736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847A93" w:rsidP="00691A9A">
      <w:pPr>
        <w:widowControl/>
        <w:jc w:val="center"/>
        <w:rPr>
          <w:rFonts w:asciiTheme="minorHAnsi" w:hAnsiTheme="minorHAnsi" w:cstheme="minorHAnsi"/>
        </w:rPr>
      </w:pPr>
      <w:r w:rsidRPr="00847A93">
        <w:rPr>
          <w:noProof/>
          <w:lang w:val="hr-HR" w:eastAsia="hr-HR"/>
        </w:rPr>
        <w:lastRenderedPageBreak/>
        <w:drawing>
          <wp:inline distT="0" distB="0" distL="0" distR="0" wp14:anchorId="7F1B6D64" wp14:editId="5A409FF2">
            <wp:extent cx="5770800" cy="4284000"/>
            <wp:effectExtent l="0" t="0" r="1905"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800" cy="42840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B50CDC" w:rsidRDefault="00B50CDC"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847A93"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9A89B32">
            <wp:extent cx="5292000" cy="290160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2000" cy="29016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217C4" w:rsidP="00FC0AD5">
      <w:pPr>
        <w:widowControl/>
        <w:jc w:val="center"/>
        <w:rPr>
          <w:rFonts w:asciiTheme="minorHAnsi" w:hAnsiTheme="minorHAnsi" w:cstheme="minorHAnsi"/>
        </w:rPr>
      </w:pPr>
      <w:r w:rsidRPr="002217C4">
        <w:rPr>
          <w:noProof/>
          <w:lang w:val="hr-HR" w:eastAsia="hr-HR"/>
        </w:rPr>
        <w:lastRenderedPageBreak/>
        <w:drawing>
          <wp:inline distT="0" distB="0" distL="0" distR="0" wp14:anchorId="593A1487" wp14:editId="243257D6">
            <wp:extent cx="6112800" cy="56088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705F4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D458E63">
            <wp:extent cx="4791600" cy="2718000"/>
            <wp:effectExtent l="0" t="0" r="952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91600" cy="2718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E8519D" w:rsidP="00FC0AD5">
      <w:pPr>
        <w:widowControl/>
        <w:jc w:val="center"/>
        <w:rPr>
          <w:rFonts w:asciiTheme="minorHAnsi" w:hAnsiTheme="minorHAnsi" w:cstheme="minorHAnsi"/>
        </w:rPr>
      </w:pPr>
      <w:r w:rsidRPr="00E8519D">
        <w:rPr>
          <w:noProof/>
          <w:lang w:val="hr-HR" w:eastAsia="hr-HR"/>
        </w:rPr>
        <w:lastRenderedPageBreak/>
        <w:drawing>
          <wp:inline distT="0" distB="0" distL="0" distR="0" wp14:anchorId="1FB9CE7F" wp14:editId="3633A2FF">
            <wp:extent cx="6112800" cy="5565600"/>
            <wp:effectExtent l="0" t="0" r="254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2800" cy="55656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B34FA5" w:rsidRDefault="00B34FA5"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7A281F" w:rsidRDefault="00524C2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5EB4D489">
            <wp:extent cx="4608000" cy="25920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8000" cy="2592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815BE9" w:rsidP="00FC0AD5">
      <w:pPr>
        <w:widowControl/>
        <w:jc w:val="center"/>
        <w:rPr>
          <w:rFonts w:asciiTheme="minorHAnsi" w:hAnsiTheme="minorHAnsi" w:cstheme="minorHAnsi"/>
        </w:rPr>
      </w:pPr>
      <w:r w:rsidRPr="00815BE9">
        <w:rPr>
          <w:noProof/>
          <w:lang w:val="hr-HR" w:eastAsia="hr-HR"/>
        </w:rPr>
        <w:lastRenderedPageBreak/>
        <w:drawing>
          <wp:inline distT="0" distB="0" distL="0" distR="0" wp14:anchorId="78018DCF" wp14:editId="6EAA466B">
            <wp:extent cx="6112800" cy="3409200"/>
            <wp:effectExtent l="0" t="0" r="254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2800" cy="34092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4D0790" w:rsidRDefault="004D0790"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691A9A" w:rsidRDefault="00815BE9"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B19544B">
            <wp:extent cx="5587200" cy="2829600"/>
            <wp:effectExtent l="0" t="0" r="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87200" cy="2829600"/>
                    </a:xfrm>
                    <a:prstGeom prst="rect">
                      <a:avLst/>
                    </a:prstGeom>
                    <a:noFill/>
                  </pic:spPr>
                </pic:pic>
              </a:graphicData>
            </a:graphic>
          </wp:inline>
        </w:drawing>
      </w: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Pr="00C13D6B" w:rsidRDefault="00C13D6B" w:rsidP="00C13D6B">
      <w:pPr>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r w:rsidRPr="00E86DC4">
        <w:rPr>
          <w:noProof/>
          <w:lang w:val="hr-HR" w:eastAsia="hr-HR"/>
        </w:rPr>
        <w:lastRenderedPageBreak/>
        <w:drawing>
          <wp:inline distT="0" distB="0" distL="0" distR="0" wp14:anchorId="2F0567D4" wp14:editId="7D6D062E">
            <wp:extent cx="5936400" cy="5407200"/>
            <wp:effectExtent l="0" t="0" r="762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6400" cy="5407200"/>
                    </a:xfrm>
                    <a:prstGeom prst="rect">
                      <a:avLst/>
                    </a:prstGeom>
                    <a:noFill/>
                    <a:ln>
                      <a:noFill/>
                    </a:ln>
                  </pic:spPr>
                </pic:pic>
              </a:graphicData>
            </a:graphic>
          </wp:inline>
        </w:drawing>
      </w:r>
    </w:p>
    <w:p w:rsidR="00E86DC4" w:rsidRDefault="00E86DC4" w:rsidP="004D0790">
      <w:pPr>
        <w:widowControl/>
        <w:jc w:val="center"/>
        <w:rPr>
          <w:rFonts w:asciiTheme="minorHAnsi" w:hAnsiTheme="minorHAnsi" w:cstheme="minorHAnsi"/>
        </w:rPr>
      </w:pPr>
    </w:p>
    <w:p w:rsidR="00E86DC4" w:rsidRDefault="00E86DC4" w:rsidP="004D0790">
      <w:pPr>
        <w:widowControl/>
        <w:jc w:val="center"/>
        <w:rPr>
          <w:rFonts w:asciiTheme="minorHAnsi" w:hAnsiTheme="minorHAnsi" w:cstheme="minorHAnsi"/>
        </w:rPr>
      </w:pPr>
    </w:p>
    <w:p w:rsidR="0060650E" w:rsidRDefault="008851E6" w:rsidP="004D0790">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1FD789B6">
            <wp:extent cx="4885200" cy="3200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85200" cy="3200400"/>
                    </a:xfrm>
                    <a:prstGeom prst="rect">
                      <a:avLst/>
                    </a:prstGeom>
                    <a:noFill/>
                  </pic:spPr>
                </pic:pic>
              </a:graphicData>
            </a:graphic>
          </wp:inline>
        </w:drawing>
      </w:r>
      <w:r w:rsidR="0060650E">
        <w:rPr>
          <w:rFonts w:asciiTheme="minorHAnsi" w:hAnsiTheme="minorHAnsi" w:cstheme="minorHAnsi"/>
        </w:rPr>
        <w:br w:type="page"/>
      </w:r>
    </w:p>
    <w:p w:rsidR="0060650E" w:rsidRDefault="00A2101F" w:rsidP="00FC0AD5">
      <w:pPr>
        <w:widowControl/>
        <w:jc w:val="center"/>
        <w:rPr>
          <w:rFonts w:asciiTheme="minorHAnsi" w:hAnsiTheme="minorHAnsi" w:cstheme="minorHAnsi"/>
        </w:rPr>
      </w:pPr>
      <w:r w:rsidRPr="00A2101F">
        <w:rPr>
          <w:noProof/>
          <w:lang w:val="hr-HR" w:eastAsia="hr-HR"/>
        </w:rPr>
        <w:lastRenderedPageBreak/>
        <w:drawing>
          <wp:inline distT="0" distB="0" distL="0" distR="0" wp14:anchorId="30240C62" wp14:editId="71FBE86F">
            <wp:extent cx="6022800" cy="7628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22800" cy="762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D6C98" w:rsidP="00FC0AD5">
      <w:pPr>
        <w:widowControl/>
        <w:jc w:val="center"/>
        <w:rPr>
          <w:rFonts w:asciiTheme="minorHAnsi" w:hAnsiTheme="minorHAnsi" w:cstheme="minorHAnsi"/>
        </w:rPr>
      </w:pPr>
      <w:r w:rsidRPr="006D6C98">
        <w:rPr>
          <w:noProof/>
          <w:lang w:val="hr-HR" w:eastAsia="hr-HR"/>
        </w:rPr>
        <w:lastRenderedPageBreak/>
        <w:drawing>
          <wp:inline distT="0" distB="0" distL="0" distR="0" wp14:anchorId="5CAE1520" wp14:editId="1D6D5142">
            <wp:extent cx="6300470" cy="3166557"/>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0470" cy="3166557"/>
                    </a:xfrm>
                    <a:prstGeom prst="rect">
                      <a:avLst/>
                    </a:prstGeom>
                    <a:noFill/>
                    <a:ln>
                      <a:noFill/>
                    </a:ln>
                  </pic:spPr>
                </pic:pic>
              </a:graphicData>
            </a:graphic>
          </wp:inline>
        </w:drawing>
      </w:r>
    </w:p>
    <w:p w:rsidR="006D6C98" w:rsidRDefault="006D6C98" w:rsidP="00FC0AD5">
      <w:pPr>
        <w:widowControl/>
        <w:jc w:val="center"/>
        <w:rPr>
          <w:rFonts w:asciiTheme="minorHAnsi" w:hAnsiTheme="minorHAnsi" w:cstheme="minorHAnsi"/>
        </w:rPr>
      </w:pPr>
    </w:p>
    <w:p w:rsidR="006D6C98" w:rsidRDefault="006D6C98" w:rsidP="00FC0AD5">
      <w:pPr>
        <w:widowControl/>
        <w:jc w:val="center"/>
        <w:rPr>
          <w:rFonts w:asciiTheme="minorHAnsi" w:hAnsiTheme="minorHAnsi" w:cstheme="minorHAnsi"/>
        </w:rPr>
      </w:pPr>
    </w:p>
    <w:p w:rsidR="0060650E" w:rsidRDefault="006D6C98" w:rsidP="00FC0AD5">
      <w:pPr>
        <w:widowControl/>
        <w:jc w:val="center"/>
        <w:rPr>
          <w:rFonts w:asciiTheme="minorHAnsi" w:hAnsiTheme="minorHAnsi" w:cstheme="minorHAnsi"/>
        </w:rPr>
      </w:pPr>
      <w:r w:rsidRPr="006D6C98">
        <w:rPr>
          <w:noProof/>
          <w:lang w:val="hr-HR" w:eastAsia="hr-HR"/>
        </w:rPr>
        <w:drawing>
          <wp:inline distT="0" distB="0" distL="0" distR="0" wp14:anchorId="645410B3" wp14:editId="0811A1BC">
            <wp:extent cx="6300470" cy="5632978"/>
            <wp:effectExtent l="0" t="0" r="508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00470" cy="5632978"/>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B50EAC" w:rsidP="00FC0AD5">
      <w:pPr>
        <w:widowControl/>
        <w:jc w:val="center"/>
        <w:rPr>
          <w:rFonts w:asciiTheme="minorHAnsi" w:hAnsiTheme="minorHAnsi" w:cstheme="minorHAnsi"/>
        </w:rPr>
      </w:pPr>
      <w:r w:rsidRPr="00B50EAC">
        <w:rPr>
          <w:noProof/>
          <w:lang w:val="hr-HR" w:eastAsia="hr-HR"/>
        </w:rPr>
        <w:lastRenderedPageBreak/>
        <w:drawing>
          <wp:inline distT="0" distB="0" distL="0" distR="0" wp14:anchorId="217ED224" wp14:editId="19507F08">
            <wp:extent cx="6300470" cy="6292351"/>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00470" cy="6292351"/>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949B8E9">
            <wp:extent cx="6339600" cy="293400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9600" cy="2934000"/>
                    </a:xfrm>
                    <a:prstGeom prst="rect">
                      <a:avLst/>
                    </a:prstGeom>
                    <a:noFill/>
                  </pic:spPr>
                </pic:pic>
              </a:graphicData>
            </a:graphic>
          </wp:inline>
        </w:drawing>
      </w:r>
    </w:p>
    <w:p w:rsidR="0060650E" w:rsidRDefault="00760353" w:rsidP="00FC0AD5">
      <w:pPr>
        <w:widowControl/>
        <w:jc w:val="center"/>
        <w:rPr>
          <w:rFonts w:asciiTheme="minorHAnsi" w:hAnsiTheme="minorHAnsi" w:cstheme="minorHAnsi"/>
        </w:rPr>
      </w:pPr>
      <w:r w:rsidRPr="00760353">
        <w:rPr>
          <w:noProof/>
          <w:lang w:val="hr-HR" w:eastAsia="hr-HR"/>
        </w:rPr>
        <w:lastRenderedPageBreak/>
        <w:drawing>
          <wp:inline distT="0" distB="0" distL="0" distR="0" wp14:anchorId="74066D4C" wp14:editId="359BF685">
            <wp:extent cx="6300470" cy="6547547"/>
            <wp:effectExtent l="0" t="0" r="5080"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654754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760353" w:rsidRDefault="00760353" w:rsidP="00FC0AD5">
      <w:pPr>
        <w:widowControl/>
        <w:jc w:val="center"/>
        <w:rPr>
          <w:rFonts w:asciiTheme="minorHAnsi" w:hAnsiTheme="minorHAnsi" w:cstheme="minorHAnsi"/>
        </w:rPr>
      </w:pPr>
    </w:p>
    <w:p w:rsidR="0060650E" w:rsidRDefault="00760353" w:rsidP="00FC0AD5">
      <w:pPr>
        <w:widowControl/>
        <w:jc w:val="center"/>
        <w:rPr>
          <w:rFonts w:asciiTheme="minorHAnsi" w:hAnsiTheme="minorHAnsi" w:cstheme="minorHAnsi"/>
        </w:rPr>
      </w:pPr>
      <w:r w:rsidRPr="00760353">
        <w:rPr>
          <w:noProof/>
          <w:lang w:val="hr-HR" w:eastAsia="hr-HR"/>
        </w:rPr>
        <w:drawing>
          <wp:inline distT="0" distB="0" distL="0" distR="0" wp14:anchorId="15B065D4" wp14:editId="2B3F3675">
            <wp:extent cx="6400800" cy="1951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00800" cy="1951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976CBF" w:rsidP="00FC0AD5">
      <w:pPr>
        <w:widowControl/>
        <w:jc w:val="center"/>
        <w:rPr>
          <w:rFonts w:asciiTheme="minorHAnsi" w:hAnsiTheme="minorHAnsi" w:cstheme="minorHAnsi"/>
        </w:rPr>
      </w:pPr>
      <w:r w:rsidRPr="00976CBF">
        <w:rPr>
          <w:noProof/>
          <w:lang w:val="hr-HR" w:eastAsia="hr-HR"/>
        </w:rPr>
        <w:lastRenderedPageBreak/>
        <w:drawing>
          <wp:inline distT="0" distB="0" distL="0" distR="0" wp14:anchorId="5A87DFEB" wp14:editId="29A61C88">
            <wp:extent cx="6022800" cy="50868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22800" cy="5086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C56AC6"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BF14A78">
            <wp:extent cx="5400000" cy="32544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0000" cy="32544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E37D24" w:rsidP="00FC0AD5">
      <w:pPr>
        <w:widowControl/>
        <w:jc w:val="center"/>
        <w:rPr>
          <w:rFonts w:asciiTheme="minorHAnsi" w:hAnsiTheme="minorHAnsi" w:cstheme="minorHAnsi"/>
        </w:rPr>
      </w:pPr>
      <w:r w:rsidRPr="00E37D24">
        <w:rPr>
          <w:noProof/>
          <w:lang w:val="hr-HR" w:eastAsia="hr-HR"/>
        </w:rPr>
        <w:lastRenderedPageBreak/>
        <w:drawing>
          <wp:inline distT="0" distB="0" distL="0" distR="0" wp14:anchorId="5BB6B686" wp14:editId="0B8516A3">
            <wp:extent cx="5688000" cy="3157200"/>
            <wp:effectExtent l="0" t="0" r="8255"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88000" cy="31572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4D3EA4" w:rsidRDefault="004D3EA4" w:rsidP="00FC0AD5">
      <w:pPr>
        <w:widowControl/>
        <w:jc w:val="center"/>
        <w:rPr>
          <w:rFonts w:asciiTheme="minorHAnsi" w:hAnsiTheme="minorHAnsi" w:cstheme="minorHAnsi"/>
        </w:rPr>
      </w:pPr>
    </w:p>
    <w:p w:rsidR="00B409E6" w:rsidRDefault="00E37D24"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2E6698A">
            <wp:extent cx="5551200" cy="27504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51200" cy="2750400"/>
                    </a:xfrm>
                    <a:prstGeom prst="rect">
                      <a:avLst/>
                    </a:prstGeom>
                    <a:noFill/>
                  </pic:spPr>
                </pic:pic>
              </a:graphicData>
            </a:graphic>
          </wp:inline>
        </w:drawing>
      </w:r>
    </w:p>
    <w:p w:rsidR="00975FC5" w:rsidRDefault="00975FC5" w:rsidP="00FC0AD5">
      <w:pPr>
        <w:widowControl/>
        <w:jc w:val="center"/>
        <w:rPr>
          <w:rFonts w:asciiTheme="minorHAnsi" w:hAnsiTheme="minorHAnsi" w:cstheme="minorHAnsi"/>
        </w:rPr>
      </w:pPr>
    </w:p>
    <w:p w:rsidR="00E37D24" w:rsidRDefault="00E37D24" w:rsidP="00FC0AD5">
      <w:pPr>
        <w:widowControl/>
        <w:jc w:val="center"/>
        <w:rPr>
          <w:rFonts w:asciiTheme="minorHAnsi" w:hAnsiTheme="minorHAnsi" w:cstheme="minorHAnsi"/>
        </w:rPr>
      </w:pPr>
    </w:p>
    <w:p w:rsidR="00E37D24" w:rsidRDefault="00E37D24" w:rsidP="00FC0AD5">
      <w:pPr>
        <w:widowControl/>
        <w:jc w:val="center"/>
        <w:rPr>
          <w:rFonts w:asciiTheme="minorHAnsi" w:hAnsiTheme="minorHAnsi" w:cstheme="minorHAnsi"/>
        </w:rPr>
      </w:pPr>
    </w:p>
    <w:p w:rsidR="00975FC5" w:rsidRDefault="00E37D24" w:rsidP="00FC0AD5">
      <w:pPr>
        <w:widowControl/>
        <w:jc w:val="center"/>
        <w:rPr>
          <w:rFonts w:asciiTheme="minorHAnsi" w:hAnsiTheme="minorHAnsi" w:cstheme="minorHAnsi"/>
        </w:rPr>
      </w:pPr>
      <w:r w:rsidRPr="00E37D24">
        <w:rPr>
          <w:noProof/>
          <w:lang w:val="hr-HR" w:eastAsia="hr-HR"/>
        </w:rPr>
        <w:drawing>
          <wp:inline distT="0" distB="0" distL="0" distR="0" wp14:anchorId="4E8D2CCE" wp14:editId="18FCB37B">
            <wp:extent cx="5850000" cy="195840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50000" cy="19584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71449F" w:rsidRDefault="0071449F" w:rsidP="00FC0AD5">
      <w:pPr>
        <w:widowControl/>
        <w:jc w:val="center"/>
        <w:rPr>
          <w:rFonts w:asciiTheme="minorHAnsi" w:hAnsiTheme="minorHAnsi" w:cstheme="minorHAnsi"/>
        </w:rPr>
      </w:pPr>
    </w:p>
    <w:p w:rsidR="001216DB" w:rsidRDefault="004C7FD8" w:rsidP="00B409E6">
      <w:pPr>
        <w:widowControl/>
        <w:jc w:val="center"/>
        <w:rPr>
          <w:rFonts w:asciiTheme="minorHAnsi" w:hAnsiTheme="minorHAnsi" w:cstheme="minorHAnsi"/>
        </w:rPr>
      </w:pPr>
      <w:r w:rsidRPr="004C7FD8">
        <w:rPr>
          <w:noProof/>
          <w:lang w:val="hr-HR" w:eastAsia="hr-HR"/>
        </w:rPr>
        <w:lastRenderedPageBreak/>
        <w:drawing>
          <wp:inline distT="0" distB="0" distL="0" distR="0" wp14:anchorId="4CAB414B" wp14:editId="60F4A95E">
            <wp:extent cx="5936400" cy="9748800"/>
            <wp:effectExtent l="0" t="0" r="7620" b="508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6400" cy="9748800"/>
                    </a:xfrm>
                    <a:prstGeom prst="rect">
                      <a:avLst/>
                    </a:prstGeom>
                    <a:noFill/>
                    <a:ln>
                      <a:noFill/>
                    </a:ln>
                  </pic:spPr>
                </pic:pic>
              </a:graphicData>
            </a:graphic>
          </wp:inline>
        </w:drawing>
      </w:r>
      <w:r w:rsidR="001216DB">
        <w:rPr>
          <w:rFonts w:asciiTheme="minorHAnsi" w:hAnsiTheme="minorHAnsi" w:cstheme="minorHAnsi"/>
        </w:rPr>
        <w:br w:type="page"/>
      </w:r>
    </w:p>
    <w:p w:rsidR="001216DB" w:rsidRDefault="004C7FD8" w:rsidP="00FC0AD5">
      <w:pPr>
        <w:widowControl/>
        <w:jc w:val="center"/>
        <w:rPr>
          <w:rFonts w:asciiTheme="minorHAnsi" w:hAnsiTheme="minorHAnsi" w:cstheme="minorHAnsi"/>
        </w:rPr>
      </w:pPr>
      <w:r w:rsidRPr="004C7FD8">
        <w:rPr>
          <w:noProof/>
          <w:lang w:val="hr-HR" w:eastAsia="hr-HR"/>
        </w:rPr>
        <w:lastRenderedPageBreak/>
        <w:drawing>
          <wp:inline distT="0" distB="0" distL="0" distR="0" wp14:anchorId="3E9EF39F" wp14:editId="72F4F4E6">
            <wp:extent cx="5850000" cy="9691200"/>
            <wp:effectExtent l="0" t="0" r="0" b="571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50000" cy="9691200"/>
                    </a:xfrm>
                    <a:prstGeom prst="rect">
                      <a:avLst/>
                    </a:prstGeom>
                    <a:noFill/>
                    <a:ln>
                      <a:noFill/>
                    </a:ln>
                  </pic:spPr>
                </pic:pic>
              </a:graphicData>
            </a:graphic>
          </wp:inline>
        </w:drawing>
      </w:r>
    </w:p>
    <w:p w:rsidR="0071449F" w:rsidRDefault="004C7FD8" w:rsidP="00FC0AD5">
      <w:pPr>
        <w:widowControl/>
        <w:jc w:val="center"/>
        <w:rPr>
          <w:rFonts w:asciiTheme="minorHAnsi" w:hAnsiTheme="minorHAnsi" w:cstheme="minorHAnsi"/>
        </w:rPr>
      </w:pPr>
      <w:r w:rsidRPr="004C7FD8">
        <w:rPr>
          <w:noProof/>
          <w:lang w:val="hr-HR" w:eastAsia="hr-HR"/>
        </w:rPr>
        <w:lastRenderedPageBreak/>
        <w:drawing>
          <wp:inline distT="0" distB="0" distL="0" distR="0" wp14:anchorId="2640FB9F" wp14:editId="2601D9D5">
            <wp:extent cx="5850000" cy="8380800"/>
            <wp:effectExtent l="0" t="0" r="0" b="127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50000" cy="8380800"/>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406852" w:rsidP="00FC0AD5">
      <w:pPr>
        <w:widowControl/>
        <w:jc w:val="center"/>
        <w:rPr>
          <w:rFonts w:asciiTheme="minorHAnsi" w:hAnsiTheme="minorHAnsi" w:cstheme="minorHAnsi"/>
        </w:rPr>
      </w:pPr>
      <w:r w:rsidRPr="00406852">
        <w:rPr>
          <w:noProof/>
          <w:lang w:val="hr-HR" w:eastAsia="hr-HR"/>
        </w:rPr>
        <w:lastRenderedPageBreak/>
        <w:drawing>
          <wp:inline distT="0" distB="0" distL="0" distR="0" wp14:anchorId="46D6C11B" wp14:editId="37BB13E2">
            <wp:extent cx="5934075" cy="947737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6400" cy="9481088"/>
                    </a:xfrm>
                    <a:prstGeom prst="rect">
                      <a:avLst/>
                    </a:prstGeom>
                    <a:noFill/>
                    <a:ln>
                      <a:noFill/>
                    </a:ln>
                  </pic:spPr>
                </pic:pic>
              </a:graphicData>
            </a:graphic>
          </wp:inline>
        </w:drawing>
      </w:r>
    </w:p>
    <w:p w:rsidR="001216DB" w:rsidRDefault="00406852" w:rsidP="00FC0AD5">
      <w:pPr>
        <w:widowControl/>
        <w:jc w:val="center"/>
        <w:rPr>
          <w:rFonts w:asciiTheme="minorHAnsi" w:hAnsiTheme="minorHAnsi" w:cstheme="minorHAnsi"/>
        </w:rPr>
      </w:pPr>
      <w:r w:rsidRPr="00406852">
        <w:rPr>
          <w:noProof/>
          <w:lang w:val="hr-HR" w:eastAsia="hr-HR"/>
        </w:rPr>
        <w:lastRenderedPageBreak/>
        <w:drawing>
          <wp:inline distT="0" distB="0" distL="0" distR="0" wp14:anchorId="0F18ADBD" wp14:editId="40CDE2E2">
            <wp:extent cx="5757333" cy="93916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000" cy="9396000"/>
                    </a:xfrm>
                    <a:prstGeom prst="rect">
                      <a:avLst/>
                    </a:prstGeom>
                    <a:noFill/>
                    <a:ln>
                      <a:noFill/>
                    </a:ln>
                  </pic:spPr>
                </pic:pic>
              </a:graphicData>
            </a:graphic>
          </wp:inline>
        </w:drawing>
      </w:r>
    </w:p>
    <w:p w:rsidR="00E93617" w:rsidRDefault="00406852" w:rsidP="00FC0AD5">
      <w:pPr>
        <w:widowControl/>
        <w:jc w:val="center"/>
        <w:rPr>
          <w:rFonts w:asciiTheme="minorHAnsi" w:hAnsiTheme="minorHAnsi" w:cstheme="minorHAnsi"/>
        </w:rPr>
      </w:pPr>
      <w:r w:rsidRPr="00406852">
        <w:rPr>
          <w:noProof/>
          <w:lang w:val="hr-HR" w:eastAsia="hr-HR"/>
        </w:rPr>
        <w:lastRenderedPageBreak/>
        <w:drawing>
          <wp:inline distT="0" distB="0" distL="0" distR="0" wp14:anchorId="05B16B81" wp14:editId="0275DE47">
            <wp:extent cx="5936400" cy="8352000"/>
            <wp:effectExtent l="0" t="0" r="762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6400" cy="83520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noProof/>
          <w:snapToGrid/>
          <w:lang w:val="hr-HR" w:eastAsia="hr-HR"/>
        </w:rPr>
      </w:pPr>
    </w:p>
    <w:p w:rsidR="00FC6658" w:rsidRDefault="00FC6658" w:rsidP="00FC0AD5">
      <w:pPr>
        <w:widowControl/>
        <w:jc w:val="center"/>
        <w:rPr>
          <w:rFonts w:asciiTheme="minorHAnsi" w:hAnsiTheme="minorHAnsi" w:cstheme="minorHAnsi"/>
          <w:noProof/>
          <w:snapToGrid/>
          <w:lang w:val="hr-HR" w:eastAsia="hr-HR"/>
        </w:rPr>
      </w:pPr>
    </w:p>
    <w:p w:rsidR="00FC6658" w:rsidRDefault="00D93279" w:rsidP="00FC0AD5">
      <w:pPr>
        <w:widowControl/>
        <w:jc w:val="center"/>
        <w:rPr>
          <w:rFonts w:asciiTheme="minorHAnsi" w:hAnsiTheme="minorHAnsi" w:cstheme="minorHAnsi"/>
          <w:noProof/>
          <w:snapToGrid/>
          <w:lang w:val="hr-HR" w:eastAsia="hr-HR"/>
        </w:rPr>
      </w:pPr>
      <w:r w:rsidRPr="00D93279">
        <w:rPr>
          <w:noProof/>
          <w:lang w:val="hr-HR" w:eastAsia="hr-HR"/>
        </w:rPr>
        <w:lastRenderedPageBreak/>
        <w:drawing>
          <wp:inline distT="0" distB="0" distL="0" distR="0" wp14:anchorId="27D03279" wp14:editId="792D11C9">
            <wp:extent cx="5936400" cy="4183200"/>
            <wp:effectExtent l="0" t="0" r="7620"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6400" cy="4183200"/>
                    </a:xfrm>
                    <a:prstGeom prst="rect">
                      <a:avLst/>
                    </a:prstGeom>
                    <a:noFill/>
                    <a:ln>
                      <a:noFill/>
                    </a:ln>
                  </pic:spPr>
                </pic:pic>
              </a:graphicData>
            </a:graphic>
          </wp:inline>
        </w:drawing>
      </w:r>
    </w:p>
    <w:p w:rsidR="00FC6658" w:rsidRDefault="00FC6658"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D93279" w:rsidP="003A7DF5">
      <w:pPr>
        <w:widowControl/>
        <w:jc w:val="center"/>
        <w:rPr>
          <w:rFonts w:asciiTheme="minorHAnsi" w:hAnsiTheme="minorHAnsi" w:cstheme="minorHAnsi"/>
        </w:rPr>
      </w:pPr>
      <w:r w:rsidRPr="00D93279">
        <w:rPr>
          <w:noProof/>
          <w:lang w:val="hr-HR" w:eastAsia="hr-HR"/>
        </w:rPr>
        <w:drawing>
          <wp:inline distT="0" distB="0" distL="0" distR="0" wp14:anchorId="6962AFB6" wp14:editId="09FBCA43">
            <wp:extent cx="5936400" cy="4636800"/>
            <wp:effectExtent l="0" t="0" r="762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D40ED6" w:rsidRDefault="00D40ED6" w:rsidP="00FC0AD5">
      <w:pPr>
        <w:widowControl/>
        <w:jc w:val="center"/>
        <w:rPr>
          <w:rFonts w:asciiTheme="minorHAnsi" w:hAnsiTheme="minorHAnsi" w:cstheme="minorHAnsi"/>
        </w:rPr>
      </w:pPr>
    </w:p>
    <w:p w:rsidR="00BF3A97" w:rsidRDefault="005D0592" w:rsidP="00FC0AD5">
      <w:pPr>
        <w:widowControl/>
        <w:jc w:val="center"/>
        <w:rPr>
          <w:rFonts w:asciiTheme="minorHAnsi" w:hAnsiTheme="minorHAnsi" w:cstheme="minorHAnsi"/>
        </w:rPr>
      </w:pPr>
      <w:r w:rsidRPr="005D0592">
        <w:rPr>
          <w:noProof/>
          <w:lang w:val="hr-HR" w:eastAsia="hr-HR"/>
        </w:rPr>
        <w:lastRenderedPageBreak/>
        <w:drawing>
          <wp:inline distT="0" distB="0" distL="0" distR="0" wp14:anchorId="216C0A34" wp14:editId="48D02610">
            <wp:extent cx="5932800" cy="5670000"/>
            <wp:effectExtent l="0" t="0" r="0"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2800" cy="5670000"/>
                    </a:xfrm>
                    <a:prstGeom prst="rect">
                      <a:avLst/>
                    </a:prstGeom>
                    <a:noFill/>
                    <a:ln>
                      <a:noFill/>
                    </a:ln>
                  </pic:spPr>
                </pic:pic>
              </a:graphicData>
            </a:graphic>
          </wp:inline>
        </w:drawing>
      </w:r>
    </w:p>
    <w:p w:rsidR="00E40E71" w:rsidRDefault="00E40E71" w:rsidP="00FC0AD5">
      <w:pPr>
        <w:widowControl/>
        <w:jc w:val="center"/>
        <w:rPr>
          <w:rFonts w:asciiTheme="minorHAnsi" w:hAnsiTheme="minorHAnsi" w:cstheme="minorHAnsi"/>
        </w:rPr>
      </w:pPr>
    </w:p>
    <w:p w:rsidR="00E40E71" w:rsidRDefault="00E40E71" w:rsidP="00FC0AD5">
      <w:pPr>
        <w:widowControl/>
        <w:jc w:val="center"/>
        <w:rPr>
          <w:rFonts w:asciiTheme="minorHAnsi" w:hAnsiTheme="minorHAnsi" w:cstheme="minorHAnsi"/>
        </w:rPr>
      </w:pPr>
    </w:p>
    <w:p w:rsidR="00097F48" w:rsidRDefault="00097F48" w:rsidP="00097F48">
      <w:pPr>
        <w:widowControl/>
        <w:spacing w:line="120" w:lineRule="auto"/>
        <w:jc w:val="center"/>
        <w:rPr>
          <w:rFonts w:asciiTheme="minorHAnsi" w:hAnsiTheme="minorHAnsi" w:cstheme="minorHAnsi"/>
        </w:rPr>
      </w:pPr>
    </w:p>
    <w:p w:rsidR="00D40ED6" w:rsidRDefault="005A5F31" w:rsidP="00FC0AD5">
      <w:pPr>
        <w:widowControl/>
        <w:jc w:val="center"/>
        <w:rPr>
          <w:rFonts w:asciiTheme="minorHAnsi" w:hAnsiTheme="minorHAnsi" w:cstheme="minorHAnsi"/>
        </w:rPr>
      </w:pPr>
      <w:r w:rsidRPr="005A5F31">
        <w:rPr>
          <w:noProof/>
          <w:lang w:val="hr-HR" w:eastAsia="hr-HR"/>
        </w:rPr>
        <w:drawing>
          <wp:inline distT="0" distB="0" distL="0" distR="0" wp14:anchorId="7239BEAF" wp14:editId="2C5528ED">
            <wp:extent cx="6022800" cy="299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2800" cy="2998800"/>
                    </a:xfrm>
                    <a:prstGeom prst="rect">
                      <a:avLst/>
                    </a:prstGeom>
                    <a:noFill/>
                    <a:ln>
                      <a:noFill/>
                    </a:ln>
                  </pic:spPr>
                </pic:pic>
              </a:graphicData>
            </a:graphic>
          </wp:inline>
        </w:drawing>
      </w:r>
    </w:p>
    <w:p w:rsidR="006405AF" w:rsidRDefault="006405AF">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BE7115" w:rsidRDefault="00794B80" w:rsidP="00BE7115">
      <w:pPr>
        <w:widowControl/>
        <w:jc w:val="center"/>
        <w:rPr>
          <w:rFonts w:asciiTheme="minorHAnsi" w:hAnsiTheme="minorHAnsi" w:cstheme="minorHAnsi"/>
          <w:b/>
          <w:spacing w:val="-2"/>
          <w:sz w:val="22"/>
          <w:lang w:val="hr-HR"/>
        </w:rPr>
      </w:pPr>
      <w:r w:rsidRPr="00794B80">
        <w:rPr>
          <w:noProof/>
          <w:lang w:val="hr-HR" w:eastAsia="hr-HR"/>
        </w:rPr>
        <w:lastRenderedPageBreak/>
        <w:drawing>
          <wp:inline distT="0" distB="0" distL="0" distR="0" wp14:anchorId="16911323" wp14:editId="5697E22E">
            <wp:extent cx="5608800" cy="325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08800" cy="3258000"/>
                    </a:xfrm>
                    <a:prstGeom prst="rect">
                      <a:avLst/>
                    </a:prstGeom>
                    <a:noFill/>
                    <a:ln>
                      <a:noFill/>
                    </a:ln>
                  </pic:spPr>
                </pic:pic>
              </a:graphicData>
            </a:graphic>
          </wp:inline>
        </w:drawing>
      </w:r>
    </w:p>
    <w:p w:rsidR="00BE7115" w:rsidRDefault="00BE7115" w:rsidP="00BE7115">
      <w:pPr>
        <w:widowControl/>
        <w:jc w:val="center"/>
        <w:rPr>
          <w:rFonts w:asciiTheme="minorHAnsi" w:hAnsiTheme="minorHAnsi" w:cstheme="minorHAnsi"/>
          <w:b/>
          <w:spacing w:val="-2"/>
          <w:sz w:val="22"/>
          <w:lang w:val="hr-HR"/>
        </w:rPr>
      </w:pPr>
    </w:p>
    <w:p w:rsidR="00BE7115" w:rsidRDefault="00BE7115">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764C5D" w:rsidRPr="00691C8C" w:rsidRDefault="00764C5D" w:rsidP="00A0776C">
      <w:pPr>
        <w:widowControl/>
        <w:rPr>
          <w:rFonts w:asciiTheme="minorHAnsi" w:hAnsiTheme="minorHAnsi" w:cstheme="minorHAnsi"/>
          <w:b/>
          <w:spacing w:val="-2"/>
          <w:sz w:val="22"/>
          <w:lang w:val="hr-HR"/>
        </w:rPr>
      </w:pPr>
      <w:bookmarkStart w:id="0" w:name="_GoBack"/>
      <w:bookmarkEnd w:id="0"/>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 xml:space="preserve">Razvrstavanje građevina i radova izvršeno je prema Klasifikaciji vrsta građevina (KGV) koja je usklađena s klasifikacijom koju propisuje </w:t>
      </w:r>
      <w:proofErr w:type="spellStart"/>
      <w:r w:rsidRPr="0090751F">
        <w:rPr>
          <w:rFonts w:ascii="Calibri" w:hAnsi="Calibri" w:cs="Calibri"/>
          <w:sz w:val="20"/>
          <w:lang w:val="hr-HR"/>
        </w:rPr>
        <w:t>Eurostat</w:t>
      </w:r>
      <w:proofErr w:type="spellEnd"/>
      <w:r w:rsidRPr="0090751F">
        <w:rPr>
          <w:rFonts w:ascii="Calibri" w:hAnsi="Calibri" w:cs="Calibri"/>
          <w:sz w:val="20"/>
          <w:lang w:val="hr-HR"/>
        </w:rPr>
        <w: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p>
    <w:p w:rsidR="0090751F" w:rsidRPr="0090751F" w:rsidRDefault="0090751F" w:rsidP="0062559A">
      <w:pPr>
        <w:spacing w:line="120" w:lineRule="auto"/>
        <w:ind w:firstLine="720"/>
        <w:jc w:val="both"/>
        <w:rPr>
          <w:rFonts w:ascii="Calibri" w:hAnsi="Calibri" w:cs="Calibri"/>
          <w:i/>
          <w:sz w:val="20"/>
          <w:lang w:val="hr-HR"/>
        </w:rPr>
      </w:pPr>
    </w:p>
    <w:p w:rsidR="00824CB4" w:rsidRDefault="00824CB4">
      <w:pPr>
        <w:widowControl/>
        <w:rPr>
          <w:rFonts w:ascii="Calibri" w:hAnsi="Calibri" w:cs="Calibri"/>
          <w:i/>
          <w:sz w:val="20"/>
          <w:lang w:val="hr-HR"/>
        </w:rPr>
      </w:pPr>
      <w:r>
        <w:rPr>
          <w:rFonts w:ascii="Calibri" w:hAnsi="Calibri" w:cs="Calibri"/>
          <w:i/>
          <w:sz w:val="20"/>
          <w:lang w:val="hr-HR"/>
        </w:rPr>
        <w:br w:type="page"/>
      </w:r>
    </w:p>
    <w:p w:rsidR="00764C5D" w:rsidRPr="00691C8C" w:rsidRDefault="000C5CAD" w:rsidP="00764C5D">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noProof/>
          <w:spacing w:val="-2"/>
          <w:sz w:val="20"/>
          <w:lang w:val="hr-HR"/>
        </w:rPr>
        <w:lastRenderedPageBreak/>
        <w:tab/>
      </w:r>
      <w:r w:rsidR="00764C5D" w:rsidRPr="00691C8C">
        <w:rPr>
          <w:rFonts w:asciiTheme="minorHAnsi" w:hAnsiTheme="minorHAnsi" w:cstheme="minorHAnsi"/>
          <w:noProof/>
          <w:spacing w:val="-2"/>
          <w:sz w:val="20"/>
          <w:lang w:val="hr-HR"/>
        </w:rPr>
        <w:t>Za</w:t>
      </w:r>
      <w:r w:rsidR="00764C5D" w:rsidRPr="00691C8C">
        <w:rPr>
          <w:rFonts w:asciiTheme="minorHAnsi" w:hAnsiTheme="minorHAnsi" w:cstheme="minorHAnsi"/>
          <w:i/>
          <w:noProof/>
          <w:spacing w:val="-2"/>
          <w:sz w:val="20"/>
          <w:lang w:val="hr-HR"/>
        </w:rPr>
        <w:t xml:space="preserve"> </w:t>
      </w:r>
      <w:r w:rsidR="00764C5D" w:rsidRPr="00691C8C">
        <w:rPr>
          <w:rFonts w:asciiTheme="minorHAnsi" w:hAnsiTheme="minorHAnsi" w:cstheme="minorHAnsi"/>
          <w:b/>
          <w:i/>
          <w:noProof/>
          <w:spacing w:val="-2"/>
          <w:sz w:val="20"/>
          <w:lang w:val="hr-HR"/>
        </w:rPr>
        <w:t>cijene prodanih novih stanova</w:t>
      </w:r>
      <w:r w:rsidR="00764C5D"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A96BBD" w:rsidP="00764C5D">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lastRenderedPageBreak/>
        <w:t>Izdane građevinske dozvole</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Podaci o izdanim </w:t>
      </w:r>
      <w:r w:rsidR="00A96BBD">
        <w:rPr>
          <w:rFonts w:asciiTheme="minorHAnsi" w:hAnsiTheme="minorHAnsi" w:cstheme="minorHAnsi"/>
          <w:spacing w:val="-2"/>
          <w:sz w:val="20"/>
          <w:lang w:val="hr-HR"/>
        </w:rPr>
        <w:t>građevinskim dozvolama</w:t>
      </w:r>
      <w:r w:rsidR="00824CB4">
        <w:rPr>
          <w:rFonts w:asciiTheme="minorHAnsi" w:hAnsiTheme="minorHAnsi" w:cstheme="minorHAnsi"/>
          <w:spacing w:val="-2"/>
          <w:sz w:val="20"/>
          <w:lang w:val="hr-HR"/>
        </w:rPr>
        <w:t xml:space="preserve"> dobiveni su putem obrasca Mjesečni izvještaj o izdanim </w:t>
      </w:r>
      <w:r w:rsidR="00A96BBD" w:rsidRPr="00A96BBD">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(obrazac GRAĐ-44a).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 xml:space="preserve">Mjesečni izvještaj o izdanim </w:t>
      </w:r>
      <w:r w:rsidR="00F953E5" w:rsidRPr="00F953E5">
        <w:rPr>
          <w:rFonts w:asciiTheme="minorHAnsi" w:hAnsiTheme="minorHAnsi" w:cstheme="minorHAnsi"/>
          <w:spacing w:val="-2"/>
          <w:sz w:val="20"/>
          <w:lang w:val="hr-HR"/>
        </w:rPr>
        <w:t xml:space="preserve">građevinskim dozvolama </w:t>
      </w:r>
      <w:r w:rsidR="00824CB4">
        <w:rPr>
          <w:rFonts w:asciiTheme="minorHAnsi" w:hAnsiTheme="minorHAnsi" w:cstheme="minorHAnsi"/>
          <w:spacing w:val="-2"/>
          <w:sz w:val="20"/>
          <w:lang w:val="hr-HR"/>
        </w:rPr>
        <w:t>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824CB4" w:rsidRPr="00691C8C" w:rsidRDefault="00824CB4" w:rsidP="00764C5D">
      <w:pPr>
        <w:jc w:val="both"/>
        <w:rPr>
          <w:rFonts w:asciiTheme="minorHAnsi" w:hAnsiTheme="minorHAnsi" w:cstheme="minorHAnsi"/>
          <w:sz w:val="20"/>
          <w:lang w:val="hr-HR"/>
        </w:rPr>
      </w:pPr>
      <w:r>
        <w:rPr>
          <w:rFonts w:asciiTheme="minorHAnsi" w:hAnsiTheme="minorHAnsi" w:cstheme="minorHAnsi"/>
          <w:spacing w:val="-2"/>
          <w:sz w:val="20"/>
          <w:lang w:val="hr-HR"/>
        </w:rPr>
        <w:tab/>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 xml:space="preserve">djelatnosti 2007. (NKS 2007.). </w:t>
      </w:r>
      <w:r w:rsidR="00886EFC">
        <w:rPr>
          <w:rFonts w:asciiTheme="minorHAnsi" w:hAnsiTheme="minorHAnsi" w:cstheme="minorHAnsi"/>
          <w:sz w:val="20"/>
          <w:lang w:val="hr-HR"/>
        </w:rPr>
        <w:t>Od prvog tromjesečja 2016. o</w:t>
      </w:r>
      <w:r w:rsidR="00AD154D">
        <w:rPr>
          <w:rFonts w:asciiTheme="minorHAnsi" w:hAnsiTheme="minorHAnsi" w:cstheme="minorHAnsi"/>
          <w:sz w:val="20"/>
          <w:lang w:val="hr-HR"/>
        </w:rPr>
        <w:t>bjavljuju se i tri nove uslužne djelatnosti koje nisu obuhvaćene Uredbom: L 68 Poslovanje nekretninama, N 77 Djelatnost iznajmljivanja i davanja u zakup (</w:t>
      </w:r>
      <w:proofErr w:type="spellStart"/>
      <w:r w:rsidR="00AD154D">
        <w:rPr>
          <w:rFonts w:asciiTheme="minorHAnsi" w:hAnsiTheme="minorHAnsi" w:cstheme="minorHAnsi"/>
          <w:sz w:val="20"/>
          <w:lang w:val="hr-HR"/>
        </w:rPr>
        <w:t>leasing</w:t>
      </w:r>
      <w:proofErr w:type="spellEnd"/>
      <w:r w:rsidR="00AD154D">
        <w:rPr>
          <w:rFonts w:asciiTheme="minorHAnsi" w:hAnsiTheme="minorHAnsi" w:cstheme="minorHAnsi"/>
          <w:sz w:val="20"/>
          <w:lang w:val="hr-HR"/>
        </w:rPr>
        <w:t xml:space="preserve">) i N 81 Usluge u vezi s upravljanjem i održavanjem zgrada te djelatnosti uređenja i održavanja krajolika. </w:t>
      </w:r>
      <w:r w:rsidR="00C035EB">
        <w:rPr>
          <w:rFonts w:asciiTheme="minorHAnsi" w:hAnsiTheme="minorHAnsi" w:cstheme="minorHAnsi"/>
          <w:sz w:val="20"/>
          <w:lang w:val="hr-HR"/>
        </w:rPr>
        <w:t>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A812BF" w:rsidRDefault="00A812BF" w:rsidP="00FE4257">
      <w:pPr>
        <w:ind w:firstLine="720"/>
        <w:jc w:val="both"/>
        <w:rPr>
          <w:rFonts w:asciiTheme="minorHAnsi" w:hAnsiTheme="minorHAnsi" w:cstheme="minorHAnsi"/>
          <w:noProof/>
          <w:sz w:val="20"/>
          <w:lang w:val="hr-HR"/>
        </w:rPr>
      </w:pPr>
      <w:r>
        <w:rPr>
          <w:rFonts w:asciiTheme="minorHAnsi" w:hAnsiTheme="minorHAnsi" w:cstheme="minorHAnsi"/>
          <w:noProof/>
          <w:sz w:val="20"/>
          <w:lang w:val="hr-HR"/>
        </w:rPr>
        <w:t xml:space="preserve">Izvor podataka za statistiku robne razmjene sa zemljama članicama EU-a je Intrastatov obrazac kojim izvještajne jedinice izvješćuju o </w:t>
      </w:r>
      <w:r w:rsidR="006C27E1">
        <w:rPr>
          <w:rFonts w:asciiTheme="minorHAnsi" w:hAnsiTheme="minorHAnsi" w:cstheme="minorHAnsi"/>
          <w:noProof/>
          <w:sz w:val="20"/>
          <w:lang w:val="hr-HR"/>
        </w:rPr>
        <w:t>primicima ili otpremama na mjesečnoj osnovi, tj. u mjesecu u kojem roba fizički ulazi ili napušta teritorij Republike Hrvatske. Izvještajne jedinice su svi poslovni subjekti, obveznici poreza na dodanu vrijednost, čija vrijednost robne razmijene sa zemljama članicama EU-a prelazi prag uključivanja određenog za izvještajnu godinu.</w:t>
      </w:r>
    </w:p>
    <w:p w:rsidR="00A812BF" w:rsidRDefault="00A812BF" w:rsidP="006C27E1">
      <w:pPr>
        <w:spacing w:line="120" w:lineRule="auto"/>
        <w:ind w:firstLine="720"/>
        <w:jc w:val="both"/>
        <w:rPr>
          <w:rFonts w:asciiTheme="minorHAnsi" w:hAnsiTheme="minorHAnsi" w:cstheme="minorHAnsi"/>
          <w:noProof/>
          <w:sz w:val="20"/>
          <w:lang w:val="hr-HR"/>
        </w:rPr>
      </w:pPr>
    </w:p>
    <w:p w:rsidR="00FE4257" w:rsidRPr="00691C8C" w:rsidRDefault="00FE4257" w:rsidP="00ED73C9">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w:t>
      </w:r>
      <w:r w:rsidR="00815CBB">
        <w:rPr>
          <w:rFonts w:asciiTheme="minorHAnsi" w:hAnsiTheme="minorHAnsi" w:cstheme="minorHAnsi"/>
          <w:noProof/>
          <w:sz w:val="20"/>
          <w:lang w:val="hr-HR"/>
        </w:rPr>
        <w:t>trećim zemljama, odnosno zemljama nečlanicama EU-a</w:t>
      </w:r>
      <w:r w:rsidRPr="00691C8C">
        <w:rPr>
          <w:rFonts w:asciiTheme="minorHAnsi" w:hAnsiTheme="minorHAnsi" w:cstheme="minorHAnsi"/>
          <w:noProof/>
          <w:sz w:val="20"/>
          <w:lang w:val="hr-HR"/>
        </w:rPr>
        <w:t xml:space="preserve"> izvor podataka su </w:t>
      </w:r>
      <w:r w:rsidRPr="00815CBB">
        <w:rPr>
          <w:rFonts w:asciiTheme="minorHAnsi" w:hAnsiTheme="minorHAnsi" w:cstheme="minorHAnsi"/>
          <w:noProof/>
          <w:sz w:val="20"/>
          <w:lang w:val="hr-HR"/>
        </w:rPr>
        <w:t>Jedinstvene carinske deklaracije</w:t>
      </w:r>
      <w:r w:rsidRPr="00691C8C">
        <w:rPr>
          <w:rFonts w:asciiTheme="minorHAnsi" w:hAnsiTheme="minorHAnsi" w:cstheme="minorHAnsi"/>
          <w:noProof/>
          <w:sz w:val="20"/>
          <w:lang w:val="hr-HR"/>
        </w:rPr>
        <w:t xml:space="preserve"> o izvozu i uvozu robe. 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068FE">
      <w:pPr>
        <w:pStyle w:val="BodyText"/>
        <w:rPr>
          <w:rFonts w:asciiTheme="minorHAnsi" w:hAnsiTheme="minorHAnsi" w:cstheme="minorHAnsi"/>
          <w:noProof/>
        </w:rPr>
      </w:pPr>
      <w:r w:rsidRPr="00691C8C">
        <w:rPr>
          <w:rFonts w:asciiTheme="minorHAnsi" w:hAnsiTheme="minorHAnsi" w:cstheme="minorHAnsi"/>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B83529" w:rsidRDefault="00B83529">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3E1071" w:rsidRDefault="003E1071" w:rsidP="0042016E">
      <w:pPr>
        <w:ind w:right="284" w:firstLine="720"/>
        <w:jc w:val="both"/>
        <w:outlineLvl w:val="0"/>
        <w:rPr>
          <w:rFonts w:asciiTheme="minorHAnsi" w:hAnsiTheme="minorHAnsi" w:cstheme="minorHAnsi"/>
          <w:noProof/>
          <w:sz w:val="20"/>
        </w:rPr>
      </w:pPr>
      <w:r w:rsidRPr="0042422F">
        <w:rPr>
          <w:rFonts w:asciiTheme="minorHAnsi" w:hAnsiTheme="minorHAnsi" w:cstheme="minorHAnsi"/>
          <w:noProof/>
          <w:sz w:val="20"/>
        </w:rPr>
        <w:t xml:space="preserve">Podaci o broju dolazaka i </w:t>
      </w:r>
      <w:r>
        <w:rPr>
          <w:rFonts w:asciiTheme="minorHAnsi" w:hAnsiTheme="minorHAnsi" w:cstheme="minorHAnsi"/>
          <w:noProof/>
          <w:sz w:val="20"/>
        </w:rPr>
        <w:t xml:space="preserve">noćenja turista prikupljaju se </w:t>
      </w:r>
      <w:r w:rsidRPr="0042422F">
        <w:rPr>
          <w:rFonts w:asciiTheme="minorHAnsi" w:hAnsiTheme="minorHAnsi" w:cstheme="minorHAnsi"/>
          <w:noProof/>
          <w:sz w:val="20"/>
        </w:rPr>
        <w:t>Mjesečnim izvještajem o dolascima i n</w:t>
      </w:r>
      <w:r>
        <w:rPr>
          <w:rFonts w:asciiTheme="minorHAnsi" w:hAnsiTheme="minorHAnsi" w:cstheme="minorHAnsi"/>
          <w:noProof/>
          <w:sz w:val="20"/>
        </w:rPr>
        <w:t>oćenjima turista (obrazac TU-11) i sustavom eVisitor (službeni središnji elektronički sustav za prijavu i odjavu turista).</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Objavom Pravilnika o načinu vođenja popisa turista te o obliku i sadržaju obrasca prijave turista turističkoj zajednici (NN, br. 126/05.) sustav eVisitor službeno je središnji sustav za prijavu i odjavu turista u Republici Hrvatskoj s punom primjenom od 1. Siječnja 2016. </w:t>
      </w:r>
    </w:p>
    <w:p w:rsidR="003E1071" w:rsidRDefault="003E1071" w:rsidP="003E1071">
      <w:pPr>
        <w:spacing w:line="120" w:lineRule="auto"/>
        <w:ind w:left="284" w:right="284"/>
        <w:jc w:val="both"/>
        <w:rPr>
          <w:rFonts w:asciiTheme="minorHAnsi" w:hAnsiTheme="minorHAnsi" w:cstheme="minorHAnsi"/>
          <w:b/>
          <w:noProof/>
          <w:sz w:val="20"/>
        </w:rPr>
      </w:pPr>
      <w:r w:rsidRPr="0042422F">
        <w:rPr>
          <w:rFonts w:asciiTheme="minorHAnsi" w:hAnsiTheme="minorHAnsi" w:cstheme="minorHAnsi"/>
          <w:b/>
          <w:noProof/>
          <w:sz w:val="20"/>
        </w:rPr>
        <w:t xml:space="preserve">          </w:t>
      </w:r>
    </w:p>
    <w:p w:rsidR="003E1071" w:rsidRPr="0042422F" w:rsidRDefault="003E1071" w:rsidP="0042016E">
      <w:pPr>
        <w:ind w:right="284" w:firstLine="720"/>
        <w:jc w:val="both"/>
        <w:rPr>
          <w:rFonts w:asciiTheme="minorHAnsi" w:hAnsiTheme="minorHAnsi" w:cstheme="minorHAnsi"/>
          <w:b/>
          <w:noProof/>
          <w:sz w:val="20"/>
        </w:rPr>
      </w:pPr>
      <w:r w:rsidRPr="0042422F">
        <w:rPr>
          <w:rFonts w:asciiTheme="minorHAnsi" w:hAnsiTheme="minorHAnsi" w:cstheme="minorHAnsi"/>
          <w:b/>
          <w:noProof/>
          <w:sz w:val="20"/>
        </w:rPr>
        <w:t xml:space="preserve"> </w:t>
      </w:r>
      <w:r>
        <w:rPr>
          <w:rFonts w:asciiTheme="minorHAnsi" w:hAnsiTheme="minorHAnsi" w:cstheme="minorHAnsi"/>
          <w:noProof/>
          <w:sz w:val="20"/>
        </w:rPr>
        <w:t>Iz tog razloga od 2016. turističke zajednice nisu više izvještajne jedinice o broju dolazaka i noćenju turista za kućanstva, obrte i poduzeća čiji su smještajni objekti prema Pravilniku o razvrstavanju, minimalnim uvjetima i kategorizaciji ugostiteljskih objekata za smještaj (NN, br. 88/07., 49/08., 5/08., 58/08., 75/08., 45/09., 44/11., 118/11. i 33/14.) razvrstani u sobe za iznajmljivanje, apartmane, studio-apartmane i kuće za odmor i kampove u kućanstvima. Podatke o mjesečnom turističkom prometu te smještajnim kapacitetima za te vrste smještajnih objekata preuzima se iz sustava eVisitor i dalje se statistički obrađuje.</w:t>
      </w:r>
      <w:r w:rsidRPr="0042422F">
        <w:rPr>
          <w:rFonts w:asciiTheme="minorHAnsi" w:hAnsiTheme="minorHAnsi" w:cstheme="minorHAnsi"/>
          <w:b/>
          <w:noProof/>
          <w:sz w:val="20"/>
        </w:rPr>
        <w:t xml:space="preserve">                              </w:t>
      </w:r>
    </w:p>
    <w:p w:rsidR="003E1071" w:rsidRDefault="003E1071" w:rsidP="003E1071">
      <w:pPr>
        <w:spacing w:line="120" w:lineRule="auto"/>
        <w:ind w:left="284" w:right="284"/>
        <w:jc w:val="both"/>
        <w:outlineLvl w:val="0"/>
        <w:rPr>
          <w:rFonts w:asciiTheme="minorHAnsi" w:hAnsiTheme="minorHAnsi" w:cstheme="minorHAnsi"/>
          <w:b/>
          <w:i/>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Za sve ostale vrste smještajnih objekata podaci se i dalje prikupljaju putem obrasca TU-11.</w:t>
      </w:r>
    </w:p>
    <w:p w:rsidR="003E1071" w:rsidRDefault="003E1071" w:rsidP="0042016E">
      <w:pPr>
        <w:spacing w:line="120" w:lineRule="auto"/>
        <w:ind w:left="284" w:right="284"/>
        <w:jc w:val="both"/>
        <w:outlineLvl w:val="0"/>
        <w:rPr>
          <w:rFonts w:asciiTheme="minorHAnsi" w:hAnsiTheme="minorHAnsi" w:cstheme="minorHAnsi"/>
          <w:b/>
          <w:i/>
          <w:noProof/>
          <w:sz w:val="20"/>
        </w:rPr>
      </w:pPr>
    </w:p>
    <w:p w:rsidR="003E1071" w:rsidRPr="0042422F" w:rsidRDefault="003E1071" w:rsidP="003E1071">
      <w:pPr>
        <w:ind w:right="284"/>
        <w:jc w:val="both"/>
        <w:outlineLvl w:val="0"/>
        <w:rPr>
          <w:rFonts w:asciiTheme="minorHAnsi" w:hAnsiTheme="minorHAnsi" w:cstheme="minorHAnsi"/>
          <w:b/>
          <w:i/>
          <w:noProof/>
          <w:sz w:val="20"/>
        </w:rPr>
      </w:pPr>
      <w:r w:rsidRPr="0042422F">
        <w:rPr>
          <w:rFonts w:asciiTheme="minorHAnsi" w:hAnsiTheme="minorHAnsi" w:cstheme="minorHAnsi"/>
          <w:b/>
          <w:i/>
          <w:noProof/>
          <w:sz w:val="20"/>
        </w:rPr>
        <w:t xml:space="preserve">Obuhvat  </w:t>
      </w:r>
    </w:p>
    <w:p w:rsidR="003E1071" w:rsidRPr="0042422F" w:rsidRDefault="003E1071" w:rsidP="003E1071">
      <w:pPr>
        <w:spacing w:line="120" w:lineRule="auto"/>
        <w:ind w:left="284" w:right="284"/>
        <w:jc w:val="both"/>
        <w:rPr>
          <w:rFonts w:asciiTheme="minorHAnsi" w:hAnsiTheme="minorHAnsi" w:cstheme="minorHAnsi"/>
          <w:b/>
          <w:noProof/>
          <w:sz w:val="20"/>
        </w:rPr>
      </w:pPr>
    </w:p>
    <w:p w:rsidR="003E1071" w:rsidRDefault="003E1071" w:rsidP="0042016E">
      <w:pPr>
        <w:ind w:right="284" w:firstLine="720"/>
        <w:jc w:val="both"/>
        <w:rPr>
          <w:rFonts w:asciiTheme="minorHAnsi" w:hAnsiTheme="minorHAnsi" w:cstheme="minorHAnsi"/>
          <w:noProof/>
          <w:sz w:val="20"/>
        </w:rPr>
      </w:pPr>
      <w:r>
        <w:rPr>
          <w:rFonts w:asciiTheme="minorHAnsi" w:hAnsiTheme="minorHAnsi" w:cstheme="minorHAnsi"/>
          <w:noProof/>
          <w:sz w:val="20"/>
        </w:rPr>
        <w:t xml:space="preserve">Mjesečnim istraživanjem o </w:t>
      </w:r>
      <w:r w:rsidRPr="0042422F">
        <w:rPr>
          <w:rFonts w:asciiTheme="minorHAnsi" w:hAnsiTheme="minorHAnsi" w:cstheme="minorHAnsi"/>
          <w:noProof/>
          <w:sz w:val="20"/>
        </w:rPr>
        <w:t>dolascima i noćenjima turista (obrazac TU-11) obuhvaćen</w:t>
      </w:r>
      <w:r>
        <w:rPr>
          <w:rFonts w:asciiTheme="minorHAnsi" w:hAnsiTheme="minorHAnsi" w:cstheme="minorHAnsi"/>
          <w:noProof/>
          <w:sz w:val="20"/>
        </w:rPr>
        <w:t>i</w:t>
      </w:r>
      <w:r w:rsidRPr="0042422F">
        <w:rPr>
          <w:rFonts w:asciiTheme="minorHAnsi" w:hAnsiTheme="minorHAnsi" w:cstheme="minorHAnsi"/>
          <w:noProof/>
          <w:sz w:val="20"/>
        </w:rPr>
        <w:t xml:space="preserve"> su </w:t>
      </w:r>
      <w:r>
        <w:rPr>
          <w:rFonts w:asciiTheme="minorHAnsi" w:hAnsiTheme="minorHAnsi" w:cstheme="minorHAnsi"/>
          <w:noProof/>
          <w:sz w:val="20"/>
        </w:rPr>
        <w:t>svi poslovni subjekti(poduzeća/trgovačka društva, ustanove, udruge i njihovi dijelovi), obrtnici, fizičke osobe te kućanstva</w:t>
      </w:r>
      <w:r w:rsidRPr="0042422F">
        <w:rPr>
          <w:rFonts w:asciiTheme="minorHAnsi" w:hAnsiTheme="minorHAnsi" w:cstheme="minorHAnsi"/>
          <w:noProof/>
          <w:sz w:val="20"/>
        </w:rPr>
        <w:t xml:space="preserve"> koj</w:t>
      </w:r>
      <w:r>
        <w:rPr>
          <w:rFonts w:asciiTheme="minorHAnsi" w:hAnsiTheme="minorHAnsi" w:cstheme="minorHAnsi"/>
          <w:noProof/>
          <w:sz w:val="20"/>
        </w:rPr>
        <w:t>a</w:t>
      </w:r>
      <w:r w:rsidRPr="0042422F">
        <w:rPr>
          <w:rFonts w:asciiTheme="minorHAnsi" w:hAnsiTheme="minorHAnsi" w:cstheme="minorHAnsi"/>
          <w:noProof/>
          <w:sz w:val="20"/>
        </w:rPr>
        <w:t xml:space="preserve"> </w:t>
      </w:r>
      <w:r>
        <w:rPr>
          <w:rFonts w:asciiTheme="minorHAnsi" w:hAnsiTheme="minorHAnsi" w:cstheme="minorHAnsi"/>
          <w:noProof/>
          <w:sz w:val="20"/>
        </w:rPr>
        <w:t>obavljaju djelatnost pružanja usluga smještaja turistima za kraći boravak</w:t>
      </w:r>
      <w:r w:rsidRPr="0042422F">
        <w:rPr>
          <w:rFonts w:asciiTheme="minorHAnsi" w:hAnsiTheme="minorHAnsi" w:cstheme="minorHAnsi"/>
          <w:noProof/>
          <w:sz w:val="20"/>
        </w:rPr>
        <w:t>.</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42422F" w:rsidRDefault="003E1071" w:rsidP="0042016E">
      <w:pPr>
        <w:ind w:right="284" w:firstLine="720"/>
        <w:jc w:val="both"/>
        <w:rPr>
          <w:rFonts w:asciiTheme="minorHAnsi" w:hAnsiTheme="minorHAnsi" w:cstheme="minorHAnsi"/>
          <w:noProof/>
          <w:sz w:val="20"/>
        </w:rPr>
      </w:pPr>
      <w:r w:rsidRPr="0042422F">
        <w:rPr>
          <w:rFonts w:asciiTheme="minorHAnsi" w:hAnsiTheme="minorHAnsi" w:cstheme="minorHAnsi"/>
          <w:noProof/>
          <w:sz w:val="20"/>
        </w:rPr>
        <w:t>Razvrstavanje smještajnih objekata izvršeno je prema Pravilniku o razvrstavanju, minimalnim uvjetima i kategorizaciji ugostiteljskih objekata (NN, br. 88/07., 05/08., 49/08., 58/08., 75/0</w:t>
      </w:r>
      <w:r>
        <w:rPr>
          <w:rFonts w:asciiTheme="minorHAnsi" w:hAnsiTheme="minorHAnsi" w:cstheme="minorHAnsi"/>
          <w:noProof/>
          <w:sz w:val="20"/>
        </w:rPr>
        <w:t xml:space="preserve">8., 45/09., 44/11., </w:t>
      </w:r>
      <w:r w:rsidRPr="0042422F">
        <w:rPr>
          <w:rFonts w:asciiTheme="minorHAnsi" w:hAnsiTheme="minorHAnsi" w:cstheme="minorHAnsi"/>
          <w:noProof/>
          <w:sz w:val="20"/>
        </w:rPr>
        <w:t>118/11.</w:t>
      </w:r>
      <w:r>
        <w:rPr>
          <w:rFonts w:asciiTheme="minorHAnsi" w:hAnsiTheme="minorHAnsi" w:cstheme="minorHAnsi"/>
          <w:noProof/>
          <w:sz w:val="20"/>
        </w:rPr>
        <w:t>, 33/14., 92/14. i 49/15.</w:t>
      </w:r>
      <w:r w:rsidRPr="0042422F">
        <w:rPr>
          <w:rFonts w:asciiTheme="minorHAnsi" w:hAnsiTheme="minorHAnsi" w:cstheme="minorHAnsi"/>
          <w:noProof/>
          <w:sz w:val="20"/>
        </w:rPr>
        <w:t>)</w:t>
      </w:r>
      <w:r>
        <w:rPr>
          <w:rFonts w:asciiTheme="minorHAnsi" w:hAnsiTheme="minorHAnsi" w:cstheme="minorHAnsi"/>
          <w:noProof/>
          <w:sz w:val="20"/>
        </w:rPr>
        <w:t>, a s</w:t>
      </w:r>
      <w:r w:rsidRPr="0042422F">
        <w:rPr>
          <w:rFonts w:asciiTheme="minorHAnsi" w:hAnsiTheme="minorHAnsi" w:cstheme="minorHAnsi"/>
          <w:noProof/>
          <w:sz w:val="20"/>
        </w:rPr>
        <w:t xml:space="preserve">mještajni objekti su: hoteli, </w:t>
      </w:r>
      <w:r>
        <w:rPr>
          <w:rFonts w:asciiTheme="minorHAnsi" w:hAnsiTheme="minorHAnsi" w:cstheme="minorHAnsi"/>
          <w:noProof/>
          <w:sz w:val="20"/>
        </w:rPr>
        <w:t>hoteli baštine</w:t>
      </w:r>
      <w:r w:rsidRPr="0042422F">
        <w:rPr>
          <w:rFonts w:asciiTheme="minorHAnsi" w:hAnsiTheme="minorHAnsi" w:cstheme="minorHAnsi"/>
          <w:noProof/>
          <w:sz w:val="20"/>
        </w:rPr>
        <w:t>,</w:t>
      </w:r>
      <w:r>
        <w:rPr>
          <w:rFonts w:asciiTheme="minorHAnsi" w:hAnsiTheme="minorHAnsi" w:cstheme="minorHAnsi"/>
          <w:noProof/>
          <w:sz w:val="20"/>
        </w:rPr>
        <w:t xml:space="preserve"> aparthoteli, integralni hoteli, difuzni hoteli, pansioni, </w:t>
      </w:r>
      <w:r w:rsidRPr="0042422F">
        <w:rPr>
          <w:rFonts w:asciiTheme="minorHAnsi" w:hAnsiTheme="minorHAnsi" w:cstheme="minorHAnsi"/>
          <w:noProof/>
          <w:sz w:val="20"/>
        </w:rPr>
        <w:t>kampovi,</w:t>
      </w:r>
      <w:r>
        <w:rPr>
          <w:rFonts w:asciiTheme="minorHAnsi" w:hAnsiTheme="minorHAnsi" w:cstheme="minorHAnsi"/>
          <w:noProof/>
          <w:sz w:val="20"/>
        </w:rPr>
        <w:t xml:space="preserve"> prostori za kampiranje izvan prostora kampova, </w:t>
      </w:r>
      <w:r w:rsidRPr="0042422F">
        <w:rPr>
          <w:rFonts w:asciiTheme="minorHAnsi" w:hAnsiTheme="minorHAnsi" w:cstheme="minorHAnsi"/>
          <w:noProof/>
          <w:sz w:val="20"/>
        </w:rPr>
        <w:t>sobe za izn</w:t>
      </w:r>
      <w:r>
        <w:rPr>
          <w:rFonts w:asciiTheme="minorHAnsi" w:hAnsiTheme="minorHAnsi" w:cstheme="minorHAnsi"/>
          <w:noProof/>
          <w:sz w:val="20"/>
        </w:rPr>
        <w:t>ajmljivanje, apartmani, studio-</w:t>
      </w:r>
      <w:r w:rsidRPr="0042422F">
        <w:rPr>
          <w:rFonts w:asciiTheme="minorHAnsi" w:hAnsiTheme="minorHAnsi" w:cstheme="minorHAnsi"/>
          <w:noProof/>
          <w:sz w:val="20"/>
        </w:rPr>
        <w:t>apart</w:t>
      </w:r>
      <w:r>
        <w:rPr>
          <w:rFonts w:asciiTheme="minorHAnsi" w:hAnsiTheme="minorHAnsi" w:cstheme="minorHAnsi"/>
          <w:noProof/>
          <w:sz w:val="20"/>
        </w:rPr>
        <w:t>mani, kuće za odmor, prenoćišta,</w:t>
      </w:r>
      <w:r w:rsidRPr="0042422F">
        <w:rPr>
          <w:rFonts w:asciiTheme="minorHAnsi" w:hAnsiTheme="minorHAnsi" w:cstheme="minorHAnsi"/>
          <w:noProof/>
          <w:sz w:val="20"/>
        </w:rPr>
        <w:t xml:space="preserve"> hosteli, planinarski domovi, </w:t>
      </w:r>
      <w:r>
        <w:rPr>
          <w:rFonts w:asciiTheme="minorHAnsi" w:hAnsiTheme="minorHAnsi" w:cstheme="minorHAnsi"/>
          <w:noProof/>
          <w:sz w:val="20"/>
        </w:rPr>
        <w:t xml:space="preserve">lovački domovi, </w:t>
      </w:r>
      <w:r w:rsidRPr="0042422F">
        <w:rPr>
          <w:rFonts w:asciiTheme="minorHAnsi" w:hAnsiTheme="minorHAnsi" w:cstheme="minorHAnsi"/>
          <w:noProof/>
          <w:sz w:val="20"/>
        </w:rPr>
        <w:t>učenički i</w:t>
      </w:r>
      <w:r>
        <w:rPr>
          <w:rFonts w:asciiTheme="minorHAnsi" w:hAnsiTheme="minorHAnsi" w:cstheme="minorHAnsi"/>
          <w:noProof/>
          <w:sz w:val="20"/>
        </w:rPr>
        <w:t>li</w:t>
      </w:r>
      <w:r w:rsidRPr="0042422F">
        <w:rPr>
          <w:rFonts w:asciiTheme="minorHAnsi" w:hAnsiTheme="minorHAnsi" w:cstheme="minorHAnsi"/>
          <w:noProof/>
          <w:sz w:val="20"/>
        </w:rPr>
        <w:t xml:space="preserve"> studentski domovi (kada su u njima s</w:t>
      </w:r>
      <w:r>
        <w:rPr>
          <w:rFonts w:asciiTheme="minorHAnsi" w:hAnsiTheme="minorHAnsi" w:cstheme="minorHAnsi"/>
          <w:noProof/>
          <w:sz w:val="20"/>
        </w:rPr>
        <w:t>mješteni turisti), kućanstva, te spavaći i kušet-vagoni.</w:t>
      </w:r>
    </w:p>
    <w:p w:rsidR="003E1071" w:rsidRPr="00E240BD" w:rsidRDefault="003E1071" w:rsidP="003E1071">
      <w:pPr>
        <w:ind w:left="284" w:right="284" w:firstLine="708"/>
        <w:jc w:val="both"/>
        <w:rPr>
          <w:rFonts w:asciiTheme="minorHAnsi" w:hAnsiTheme="minorHAnsi" w:cstheme="minorHAnsi"/>
          <w:noProof/>
          <w:sz w:val="10"/>
          <w:szCs w:val="16"/>
        </w:rPr>
      </w:pPr>
    </w:p>
    <w:p w:rsidR="003E1071" w:rsidRDefault="003E1071" w:rsidP="0042016E">
      <w:pPr>
        <w:ind w:right="284" w:firstLine="720"/>
        <w:jc w:val="both"/>
        <w:rPr>
          <w:rFonts w:asciiTheme="minorHAnsi" w:hAnsiTheme="minorHAnsi" w:cstheme="minorHAnsi"/>
          <w:noProof/>
          <w:sz w:val="20"/>
        </w:rPr>
      </w:pPr>
      <w:r w:rsidRPr="003420AC">
        <w:rPr>
          <w:rFonts w:asciiTheme="minorHAnsi" w:hAnsiTheme="minorHAnsi" w:cstheme="minorHAnsi"/>
          <w:i/>
          <w:noProof/>
          <w:sz w:val="20"/>
        </w:rPr>
        <w:t>Objekti za smještaj u kućanstvima i seljačkim kućanstvima</w:t>
      </w:r>
      <w:r>
        <w:rPr>
          <w:rFonts w:asciiTheme="minorHAnsi" w:hAnsiTheme="minorHAnsi" w:cstheme="minorHAnsi"/>
          <w:noProof/>
          <w:sz w:val="20"/>
        </w:rPr>
        <w:t xml:space="preserve"> prema Zakonu o ugostiteljskoj djelatnosti (NN, br. 85/15.)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3E1071" w:rsidRDefault="003E1071" w:rsidP="003E1071">
      <w:pPr>
        <w:spacing w:line="120" w:lineRule="auto"/>
        <w:ind w:left="284" w:right="284" w:firstLine="425"/>
        <w:jc w:val="both"/>
        <w:rPr>
          <w:rFonts w:asciiTheme="minorHAnsi" w:hAnsiTheme="minorHAnsi" w:cstheme="minorHAnsi"/>
          <w:noProof/>
          <w:sz w:val="20"/>
        </w:rPr>
      </w:pPr>
    </w:p>
    <w:p w:rsidR="003E1071" w:rsidRPr="00707FC0" w:rsidRDefault="003E1071" w:rsidP="003E1071">
      <w:pPr>
        <w:jc w:val="both"/>
        <w:rPr>
          <w:rFonts w:asciiTheme="minorHAnsi" w:hAnsiTheme="minorHAnsi" w:cstheme="minorHAnsi"/>
          <w:noProof/>
          <w:sz w:val="20"/>
          <w:lang w:val="hr-HR"/>
        </w:rPr>
      </w:pPr>
      <w:r>
        <w:rPr>
          <w:rFonts w:asciiTheme="minorHAnsi" w:hAnsiTheme="minorHAnsi" w:cstheme="minorHAnsi"/>
          <w:noProof/>
          <w:sz w:val="20"/>
        </w:rPr>
        <w:t>Podaci iz ovog priopćenja smatraju se privremenim dok se ne objave konačni podaci za tekuću godinu.</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DA745E" w:rsidRPr="00DA745E" w:rsidRDefault="00AF5378" w:rsidP="00DA745E">
      <w:pPr>
        <w:jc w:val="both"/>
        <w:rPr>
          <w:rFonts w:asciiTheme="minorHAnsi" w:hAnsiTheme="minorHAnsi" w:cstheme="minorHAnsi"/>
          <w:i/>
          <w:sz w:val="20"/>
          <w:lang w:val="hr-HR"/>
        </w:rPr>
      </w:pPr>
      <w:r w:rsidRPr="00707FC0">
        <w:rPr>
          <w:rFonts w:asciiTheme="minorHAnsi" w:hAnsiTheme="minorHAnsi" w:cstheme="minorHAnsi"/>
          <w:sz w:val="20"/>
          <w:lang w:val="hr-HR"/>
        </w:rPr>
        <w:tab/>
      </w:r>
      <w:r w:rsidR="00DA745E" w:rsidRPr="00DA745E">
        <w:rPr>
          <w:rFonts w:asciiTheme="minorHAnsi" w:hAnsiTheme="minorHAnsi" w:cstheme="minorHAnsi"/>
          <w:i/>
          <w:sz w:val="20"/>
          <w:lang w:val="hr-HR"/>
        </w:rPr>
        <w:t xml:space="preserve">Smještajni kapaciteti </w:t>
      </w:r>
      <w:r w:rsidR="00DA745E" w:rsidRPr="00DA745E">
        <w:rPr>
          <w:rFonts w:asciiTheme="minorHAnsi" w:hAnsiTheme="minorHAnsi" w:cstheme="minorHAnsi"/>
          <w:sz w:val="20"/>
          <w:lang w:val="hr-HR"/>
        </w:rPr>
        <w:t>prikazuju se kao broj soba, apartmana, mjesta za kampiranje i broj ukupnih postelja. Primjenom Uredbe br.692/2011. Europskog parlamenta i Vijeća o europskoj statistici turizma, kapacitet smještajnih objekata iskazuje se iz mjeseca u godini kada je bio najveći.</w:t>
      </w:r>
    </w:p>
    <w:p w:rsidR="00DA745E" w:rsidRPr="00DA745E" w:rsidRDefault="00DA745E" w:rsidP="001D0252">
      <w:pPr>
        <w:spacing w:line="120" w:lineRule="auto"/>
        <w:jc w:val="both"/>
        <w:rPr>
          <w:rFonts w:asciiTheme="minorHAnsi" w:hAnsiTheme="minorHAnsi" w:cstheme="minorHAnsi"/>
          <w:i/>
          <w:sz w:val="20"/>
          <w:lang w:val="hr-HR"/>
        </w:rPr>
      </w:pPr>
      <w:r w:rsidRPr="00DA745E">
        <w:rPr>
          <w:rFonts w:asciiTheme="minorHAnsi" w:hAnsiTheme="minorHAnsi" w:cstheme="minorHAnsi"/>
          <w:i/>
          <w:sz w:val="20"/>
          <w:lang w:val="hr-HR"/>
        </w:rPr>
        <w:tab/>
      </w:r>
    </w:p>
    <w:p w:rsidR="00DA745E"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Stalne postelje </w:t>
      </w:r>
      <w:r w:rsidRPr="00DA745E">
        <w:rPr>
          <w:rFonts w:asciiTheme="minorHAnsi" w:hAnsiTheme="minorHAnsi" w:cstheme="minorHAnsi"/>
          <w:sz w:val="20"/>
          <w:lang w:val="hr-HR"/>
        </w:rPr>
        <w:t>su postelje koje su redovito raspoložive za iznajmljivanje gostima.</w:t>
      </w:r>
    </w:p>
    <w:p w:rsidR="00DA745E" w:rsidRPr="00DA745E" w:rsidRDefault="00DA745E" w:rsidP="001D0252">
      <w:pPr>
        <w:spacing w:line="120" w:lineRule="auto"/>
        <w:jc w:val="both"/>
        <w:rPr>
          <w:rFonts w:asciiTheme="minorHAnsi" w:hAnsiTheme="minorHAnsi" w:cstheme="minorHAnsi"/>
          <w:i/>
          <w:sz w:val="20"/>
          <w:lang w:val="hr-HR"/>
        </w:rPr>
      </w:pPr>
    </w:p>
    <w:p w:rsidR="000010B2" w:rsidRPr="00DA745E" w:rsidRDefault="00DA745E" w:rsidP="00DA745E">
      <w:pPr>
        <w:jc w:val="both"/>
        <w:rPr>
          <w:rFonts w:asciiTheme="minorHAnsi" w:hAnsiTheme="minorHAnsi" w:cstheme="minorHAnsi"/>
          <w:i/>
          <w:sz w:val="20"/>
          <w:lang w:val="hr-HR"/>
        </w:rPr>
      </w:pPr>
      <w:r w:rsidRPr="00DA745E">
        <w:rPr>
          <w:rFonts w:asciiTheme="minorHAnsi" w:hAnsiTheme="minorHAnsi" w:cstheme="minorHAnsi"/>
          <w:i/>
          <w:sz w:val="20"/>
          <w:lang w:val="hr-HR"/>
        </w:rPr>
        <w:t xml:space="preserve">      </w:t>
      </w:r>
      <w:r>
        <w:rPr>
          <w:rFonts w:asciiTheme="minorHAnsi" w:hAnsiTheme="minorHAnsi" w:cstheme="minorHAnsi"/>
          <w:i/>
          <w:sz w:val="20"/>
          <w:lang w:val="hr-HR"/>
        </w:rPr>
        <w:t xml:space="preserve">          </w:t>
      </w:r>
      <w:r w:rsidRPr="00DA745E">
        <w:rPr>
          <w:rFonts w:asciiTheme="minorHAnsi" w:hAnsiTheme="minorHAnsi" w:cstheme="minorHAnsi"/>
          <w:i/>
          <w:sz w:val="20"/>
          <w:lang w:val="hr-HR"/>
        </w:rPr>
        <w:t xml:space="preserve">Iskorištenost postelja </w:t>
      </w:r>
      <w:r w:rsidRPr="00DA745E">
        <w:rPr>
          <w:rFonts w:asciiTheme="minorHAnsi" w:hAnsiTheme="minorHAnsi" w:cstheme="minorHAnsi"/>
          <w:sz w:val="20"/>
          <w:lang w:val="hr-HR"/>
        </w:rPr>
        <w:t>dobiva se dijeljenjem broja noćenja s brojem postelja i brojem dana u kojem su postelje bile raspoložive tijekom promatranog razdoblja. Podaci su izraženi u postotku.</w:t>
      </w: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prikupljeni su </w:t>
      </w:r>
      <w:r w:rsidR="00421701">
        <w:rPr>
          <w:rFonts w:asciiTheme="minorHAnsi" w:hAnsiTheme="minorHAnsi" w:cstheme="minorHAnsi"/>
          <w:sz w:val="20"/>
          <w:lang w:val="hr-HR"/>
        </w:rPr>
        <w:t>statističkim istraživanjem o cestovnom prijevozu robe</w:t>
      </w: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Definicije</w:t>
      </w:r>
    </w:p>
    <w:p w:rsidR="00AE00F9" w:rsidRDefault="00AE00F9" w:rsidP="00EC694F">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w:t>
      </w:r>
      <w:r w:rsidR="00EC694F">
        <w:rPr>
          <w:rFonts w:asciiTheme="minorHAnsi" w:hAnsiTheme="minorHAnsi" w:cstheme="minorHAnsi"/>
          <w:sz w:val="20"/>
          <w:lang w:val="hr-HR"/>
        </w:rPr>
        <w:t>utovar</w:t>
      </w:r>
      <w:r w:rsidRPr="00691C8C">
        <w:rPr>
          <w:rFonts w:asciiTheme="minorHAnsi" w:hAnsiTheme="minorHAnsi" w:cstheme="minorHAnsi"/>
          <w:sz w:val="20"/>
          <w:lang w:val="hr-HR"/>
        </w:rPr>
        <w:t xml:space="preserve"> u našoj zemlji i mjesta </w:t>
      </w:r>
      <w:r w:rsidR="00EC694F">
        <w:rPr>
          <w:rFonts w:asciiTheme="minorHAnsi" w:hAnsiTheme="minorHAnsi" w:cstheme="minorHAnsi"/>
          <w:sz w:val="20"/>
          <w:lang w:val="hr-HR"/>
        </w:rPr>
        <w:t>istovara</w:t>
      </w:r>
      <w:r w:rsidRPr="00691C8C">
        <w:rPr>
          <w:rFonts w:asciiTheme="minorHAnsi" w:hAnsiTheme="minorHAnsi" w:cstheme="minorHAnsi"/>
          <w:sz w:val="20"/>
          <w:lang w:val="hr-HR"/>
        </w:rPr>
        <w:t xml:space="preserve">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 xml:space="preserve">podrazumijeva međunarodni prijevoz robe koji obavljaju domaći prijevoznici, a zemlja </w:t>
      </w:r>
      <w:r w:rsidR="00EC694F">
        <w:rPr>
          <w:rFonts w:asciiTheme="minorHAnsi" w:hAnsiTheme="minorHAnsi" w:cstheme="minorHAnsi"/>
          <w:sz w:val="20"/>
          <w:lang w:val="hr-HR"/>
        </w:rPr>
        <w:t>utovar i istovar</w:t>
      </w:r>
      <w:r w:rsidRPr="00691C8C">
        <w:rPr>
          <w:rFonts w:asciiTheme="minorHAnsi" w:hAnsiTheme="minorHAnsi" w:cstheme="minorHAnsi"/>
          <w:sz w:val="20"/>
          <w:lang w:val="hr-HR"/>
        </w:rPr>
        <w:t xml:space="preserve">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73239B">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64577" w:rsidRPr="00691C8C" w:rsidRDefault="00A64577" w:rsidP="00081A13">
      <w:pPr>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D351F6" w:rsidRDefault="00D351F6" w:rsidP="002D075D">
      <w:pPr>
        <w:tabs>
          <w:tab w:val="left" w:pos="-720"/>
        </w:tabs>
        <w:suppressAutoHyphens/>
        <w:spacing w:line="120" w:lineRule="auto"/>
        <w:jc w:val="both"/>
        <w:rPr>
          <w:rFonts w:asciiTheme="minorHAnsi" w:hAnsiTheme="minorHAnsi" w:cstheme="minorHAnsi"/>
          <w:b/>
          <w:noProof/>
          <w:spacing w:val="-2"/>
          <w:sz w:val="20"/>
          <w:lang w:val="hr-HR"/>
        </w:rPr>
      </w:pP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EA0FCE" w:rsidRDefault="006E5713" w:rsidP="00A56BD4">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C76A16" w:rsidRDefault="00C76A16" w:rsidP="006E5713">
      <w:pPr>
        <w:tabs>
          <w:tab w:val="left" w:pos="-720"/>
        </w:tabs>
        <w:suppressAutoHyphens/>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0C3B42" w:rsidRPr="00D86F32" w:rsidRDefault="006E5713" w:rsidP="000C3B42">
      <w:pPr>
        <w:ind w:right="284"/>
        <w:jc w:val="both"/>
        <w:rPr>
          <w:rFonts w:asciiTheme="minorHAnsi" w:hAnsiTheme="minorHAnsi" w:cstheme="minorHAnsi"/>
          <w:noProof/>
          <w:sz w:val="20"/>
          <w:lang w:eastAsia="hr-HR"/>
        </w:rPr>
      </w:pPr>
      <w:r w:rsidRPr="00691C8C">
        <w:rPr>
          <w:rFonts w:asciiTheme="minorHAnsi" w:hAnsiTheme="minorHAnsi" w:cstheme="minorHAnsi"/>
          <w:noProof/>
        </w:rPr>
        <w:tab/>
      </w:r>
      <w:r w:rsidR="000C3B42" w:rsidRPr="00D86F32">
        <w:rPr>
          <w:rFonts w:asciiTheme="minorHAnsi" w:hAnsiTheme="minorHAnsi" w:cstheme="minorHAnsi"/>
          <w:noProof/>
          <w:sz w:val="20"/>
          <w:lang w:eastAsia="hr-HR"/>
        </w:rPr>
        <w:t xml:space="preserve">Podaci o prosječnim mjesečnim neto i bruto plaćama zaposlenih, dobiveni su na temelju obrade podataka iz </w:t>
      </w:r>
      <w:r w:rsidR="000C3B42" w:rsidRPr="00D86F32">
        <w:rPr>
          <w:rFonts w:asciiTheme="minorHAnsi" w:hAnsiTheme="minorHAnsi" w:cstheme="minorHAnsi"/>
          <w:i/>
          <w:noProof/>
          <w:sz w:val="20"/>
          <w:lang w:eastAsia="hr-HR"/>
        </w:rPr>
        <w:t xml:space="preserve">Izvješća o primicima, porezu na dohodak i prirezu te doprinosima za obvezna osiguranja </w:t>
      </w:r>
      <w:r w:rsidR="000C3B42" w:rsidRPr="00D86F32">
        <w:rPr>
          <w:rFonts w:asciiTheme="minorHAnsi" w:hAnsiTheme="minorHAnsi" w:cstheme="minorHAnsi"/>
          <w:noProof/>
          <w:sz w:val="20"/>
          <w:lang w:eastAsia="hr-HR"/>
        </w:rPr>
        <w:t>(</w:t>
      </w:r>
      <w:r w:rsidR="000C3B42" w:rsidRPr="00D86F32">
        <w:rPr>
          <w:rFonts w:asciiTheme="minorHAnsi" w:hAnsiTheme="minorHAnsi" w:cstheme="minorHAnsi"/>
          <w:i/>
          <w:noProof/>
          <w:sz w:val="20"/>
          <w:lang w:eastAsia="hr-HR"/>
        </w:rPr>
        <w:t>obrazac</w:t>
      </w:r>
      <w:r w:rsidR="000C3B42" w:rsidRPr="00D86F32">
        <w:rPr>
          <w:rFonts w:asciiTheme="minorHAnsi" w:hAnsiTheme="minorHAnsi" w:cstheme="minorHAnsi"/>
          <w:noProof/>
          <w:sz w:val="20"/>
          <w:lang w:eastAsia="hr-HR"/>
        </w:rPr>
        <w:t xml:space="preserve"> JOPPD). </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noProof/>
          <w:sz w:val="20"/>
          <w:lang w:eastAsia="hr-HR"/>
        </w:rPr>
      </w:pPr>
      <w:r w:rsidRPr="00D86F32">
        <w:rPr>
          <w:rFonts w:asciiTheme="minorHAnsi" w:hAnsiTheme="minorHAnsi" w:cstheme="minorHAnsi"/>
          <w:noProof/>
          <w:sz w:val="20"/>
          <w:lang w:eastAsia="hr-HR"/>
        </w:rPr>
        <w:tab/>
        <w:t xml:space="preserve">Obrazac JOPPD dostavljaju isplatitelji svih vrsta dohotka za koje je propisima o porezu na dohodak propisana obveza obračunavanja i plaćanja poreza po odbitku. </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rPr>
          <w:rFonts w:asciiTheme="minorHAnsi" w:hAnsiTheme="minorHAnsi" w:cstheme="minorHAnsi"/>
          <w:b/>
          <w:i/>
          <w:noProof/>
          <w:sz w:val="20"/>
        </w:rPr>
      </w:pPr>
      <w:r w:rsidRPr="00D86F32">
        <w:rPr>
          <w:rFonts w:asciiTheme="minorHAnsi" w:hAnsiTheme="minorHAnsi" w:cstheme="minorHAnsi"/>
          <w:b/>
          <w:i/>
          <w:noProof/>
          <w:sz w:val="20"/>
        </w:rPr>
        <w:t>NAPOMENA:</w:t>
      </w:r>
    </w:p>
    <w:p w:rsidR="000C3B42" w:rsidRPr="00D86F32" w:rsidRDefault="000C3B42" w:rsidP="000C3B42">
      <w:pPr>
        <w:spacing w:line="120" w:lineRule="auto"/>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Zbog procesa modernizacije sustava prikupljanja podataka od siječnja 2016. u primjeni je novi način prikupljanja i obrade podataka o neto i bruto plaći zaposlenih, preuzimanjem podataka iz obrasca JOPPD, a prestalo je prikupljanje dosadašnjeg načina prikupljanja putem papirnatih statističkih obrazaca RAD-1.</w:t>
      </w:r>
    </w:p>
    <w:p w:rsidR="000C3B42" w:rsidRPr="00D86F32" w:rsidRDefault="000C3B42" w:rsidP="000C3B42">
      <w:pPr>
        <w:spacing w:line="120" w:lineRule="auto"/>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C76A16" w:rsidRDefault="00C76A16" w:rsidP="000C3B42">
      <w:pPr>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lastRenderedPageBreak/>
        <w:t>Dosadašnjim načinom prikupljanja o plaćama i broju zaposlenih u pravnim osobama bilo je obuhvaćeno 70% zaposlenih. Preuzimanjem podataka iz obrasca JOPPD koji sadrži informacije o svakoj isplaćenoj plaći na temelju radnog odnosa (puni obuhvat) osim unapređenja načina rada, smanjenja troškova, omogućen je i izračun novih pokazatelja koje zbog dosadašnjeg načina prikupljanja nije bilo moguće izračunati.</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Važno je istaknuti da je promjena metodologije prikupljanja i obrade podataka rezultirala prekidom serija podataka plaća, a objavljeni podaci u ovom priopćenju nisu usporedivi s prethodno objavljenim mjesečnim podacima.</w:t>
      </w:r>
    </w:p>
    <w:p w:rsidR="000C3B42" w:rsidRPr="00D86F32" w:rsidRDefault="000C3B42" w:rsidP="000C3B42">
      <w:pPr>
        <w:spacing w:line="120" w:lineRule="auto"/>
        <w:jc w:val="both"/>
        <w:rPr>
          <w:rFonts w:asciiTheme="minorHAnsi" w:hAnsiTheme="minorHAnsi" w:cstheme="minorHAnsi"/>
          <w:noProof/>
          <w:sz w:val="20"/>
        </w:rPr>
      </w:pPr>
    </w:p>
    <w:p w:rsidR="000C3B42" w:rsidRPr="00D86F32" w:rsidRDefault="000C3B42" w:rsidP="000C3B42">
      <w:pPr>
        <w:jc w:val="both"/>
        <w:rPr>
          <w:rFonts w:asciiTheme="minorHAnsi" w:hAnsiTheme="minorHAnsi" w:cstheme="minorHAnsi"/>
          <w:noProof/>
          <w:sz w:val="20"/>
        </w:rPr>
      </w:pPr>
      <w:r w:rsidRPr="00D86F32">
        <w:rPr>
          <w:rFonts w:asciiTheme="minorHAnsi" w:hAnsiTheme="minorHAnsi" w:cstheme="minorHAnsi"/>
          <w:noProof/>
          <w:sz w:val="20"/>
        </w:rPr>
        <w:t>Također, promjena načina odnosno proširenje na puni obuhvat rezultiralo je smanjenjem prosječnih plaća. Rezultati su očekivani s obzirom da se pri odabiru uzorka, koji je činilo 70% obuhvata zaposlenih iz svakog odjeljka NKD-2007., posebna pozornost posvećivala opterećenju izvještajnih jedinica i to posebno onih s malim brojem zaposlenih, koje se nisu uključivale u uzorak osim ako to nije bilo neophodno.</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Obuhvat i usporedivost</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t>Obuhvaćeni su zaposleni u pravnim osobama svih oblika vlasništva na području Grada Zagreba koji imaju zasnovan radni odnos, bez obzira na vrstu radnog odnosa i duljinu radnog vremena.</w:t>
      </w:r>
    </w:p>
    <w:p w:rsidR="000C3B42" w:rsidRPr="00D86F32" w:rsidRDefault="000C3B42" w:rsidP="000C3B42">
      <w:pPr>
        <w:spacing w:line="120" w:lineRule="auto"/>
        <w:ind w:left="284" w:right="284" w:firstLine="709"/>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Ako je u obračunskom razdoblju zaposleni imao manje od 80 plaćenih sati rada, njegove isplate nisu uključene u obradu .</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0C3B42" w:rsidP="00D86F32">
      <w:pPr>
        <w:ind w:right="284" w:firstLine="720"/>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Nisu obuhvaćeni zaposleni u obrtu i slobodnim profesijama i zaposleni osiguranici poljoprivrednici.</w:t>
      </w:r>
    </w:p>
    <w:p w:rsidR="000C3B42" w:rsidRPr="00D86F32" w:rsidRDefault="000C3B42" w:rsidP="000C3B42">
      <w:pPr>
        <w:spacing w:line="120" w:lineRule="auto"/>
        <w:ind w:left="284" w:right="284" w:firstLine="425"/>
        <w:jc w:val="both"/>
        <w:rPr>
          <w:rFonts w:asciiTheme="minorHAnsi" w:hAnsiTheme="minorHAnsi" w:cstheme="minorHAnsi"/>
          <w:noProof/>
          <w:sz w:val="20"/>
          <w:lang w:eastAsia="hr-HR"/>
        </w:rPr>
      </w:pPr>
    </w:p>
    <w:p w:rsidR="000C3B42" w:rsidRPr="00D86F32" w:rsidRDefault="00D86F32" w:rsidP="000C3B42">
      <w:pPr>
        <w:tabs>
          <w:tab w:val="left" w:pos="709"/>
        </w:tabs>
        <w:ind w:right="284" w:firstLine="425"/>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000C3B42" w:rsidRPr="00D86F32">
        <w:rPr>
          <w:rFonts w:asciiTheme="minorHAnsi" w:hAnsiTheme="minorHAnsi" w:cstheme="minorHAnsi"/>
          <w:noProof/>
          <w:sz w:val="20"/>
          <w:lang w:eastAsia="hr-HR"/>
        </w:rPr>
        <w:t>Od siječnja 2016. podaci nisu usporedivi s prethodno objavljenim mjesečnim podacima.</w:t>
      </w:r>
    </w:p>
    <w:p w:rsidR="000C3B42" w:rsidRPr="00D86F32" w:rsidRDefault="000C3B42" w:rsidP="000C3B42">
      <w:pPr>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b/>
          <w:i/>
          <w:noProof/>
          <w:sz w:val="20"/>
          <w:lang w:eastAsia="hr-HR"/>
        </w:rPr>
      </w:pPr>
      <w:r w:rsidRPr="00D86F32">
        <w:rPr>
          <w:rFonts w:asciiTheme="minorHAnsi" w:hAnsiTheme="minorHAnsi" w:cstheme="minorHAnsi"/>
          <w:b/>
          <w:i/>
          <w:noProof/>
          <w:sz w:val="20"/>
          <w:lang w:eastAsia="hr-HR"/>
        </w:rPr>
        <w:t>Definicije</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Prosječna mjesečna isplaćena neto plaća</w:t>
      </w:r>
      <w:r w:rsidRPr="00D86F32">
        <w:rPr>
          <w:rFonts w:asciiTheme="minorHAnsi" w:hAnsiTheme="minorHAnsi" w:cstheme="minorHAnsi"/>
          <w:noProof/>
          <w:sz w:val="20"/>
          <w:lang w:eastAsia="hr-HR"/>
        </w:rPr>
        <w:t xml:space="preserve"> obuhvaća plaće zaposlenih za obavljene poslove po osnovi radnog odnosa, naknade za godišnji odmor, plaćeni dopust, blagdane i neradne dane određene zakonom, bolovanja do 42 dana, odsutnost zbog stručnog obrazovanja, zastoje na poslu bez krivnje zaposlenog i primitke prema osnovi naknada, potpora i nagrada u iznosima na koje se plaćaju doprinosi, porezi i prirezi.</w:t>
      </w:r>
    </w:p>
    <w:p w:rsidR="000C3B42" w:rsidRPr="00D86F32" w:rsidRDefault="000C3B42" w:rsidP="000C3B42">
      <w:pPr>
        <w:spacing w:line="120" w:lineRule="auto"/>
        <w:ind w:left="284" w:right="284"/>
        <w:jc w:val="both"/>
        <w:rPr>
          <w:rFonts w:asciiTheme="minorHAnsi" w:hAnsiTheme="minorHAnsi" w:cstheme="minorHAnsi"/>
          <w:noProof/>
          <w:sz w:val="20"/>
          <w:lang w:eastAsia="hr-HR"/>
        </w:rPr>
      </w:pPr>
    </w:p>
    <w:p w:rsidR="000C3B42" w:rsidRPr="00D86F32" w:rsidRDefault="000C3B42" w:rsidP="000C3B42">
      <w:pPr>
        <w:ind w:right="284"/>
        <w:jc w:val="both"/>
        <w:rPr>
          <w:rFonts w:asciiTheme="minorHAnsi" w:hAnsiTheme="minorHAnsi" w:cstheme="minorHAnsi"/>
          <w:noProof/>
          <w:sz w:val="20"/>
          <w:lang w:eastAsia="hr-HR"/>
        </w:rPr>
      </w:pPr>
      <w:r w:rsidRPr="00D86F32">
        <w:rPr>
          <w:rFonts w:asciiTheme="minorHAnsi" w:hAnsiTheme="minorHAnsi" w:cstheme="minorHAnsi"/>
          <w:noProof/>
          <w:sz w:val="20"/>
          <w:lang w:eastAsia="hr-HR"/>
        </w:rPr>
        <w:tab/>
      </w:r>
      <w:r w:rsidRPr="00D86F32">
        <w:rPr>
          <w:rFonts w:asciiTheme="minorHAnsi" w:hAnsiTheme="minorHAnsi" w:cstheme="minorHAnsi"/>
          <w:i/>
          <w:noProof/>
          <w:sz w:val="20"/>
          <w:lang w:eastAsia="hr-HR"/>
        </w:rPr>
        <w:t>Nominalni indeksi neto plaća</w:t>
      </w:r>
      <w:r w:rsidRPr="00D86F32">
        <w:rPr>
          <w:rFonts w:asciiTheme="minorHAnsi" w:hAnsiTheme="minorHAnsi" w:cstheme="minorHAnsi"/>
          <w:noProof/>
          <w:sz w:val="20"/>
          <w:lang w:eastAsia="hr-HR"/>
        </w:rPr>
        <w:t xml:space="preserve"> izračunavaju se iz podataka o prosječnim mjesečnim iznosima neto plaća za odgovarajuće mjesece i godine.</w:t>
      </w:r>
    </w:p>
    <w:p w:rsidR="000C3B42" w:rsidRPr="00D86F32" w:rsidRDefault="000C3B42" w:rsidP="000C3B42">
      <w:pPr>
        <w:spacing w:line="120" w:lineRule="auto"/>
        <w:ind w:left="284" w:right="284"/>
        <w:jc w:val="both"/>
        <w:rPr>
          <w:rFonts w:asciiTheme="minorHAnsi" w:hAnsiTheme="minorHAnsi" w:cstheme="minorHAnsi"/>
          <w:sz w:val="20"/>
          <w:lang w:eastAsia="hr-HR"/>
        </w:rPr>
      </w:pPr>
    </w:p>
    <w:p w:rsidR="00F850BB" w:rsidRPr="00D86F32" w:rsidRDefault="000C3B42" w:rsidP="000C3B42">
      <w:pPr>
        <w:pStyle w:val="BodyText"/>
        <w:rPr>
          <w:rFonts w:asciiTheme="minorHAnsi" w:hAnsiTheme="minorHAnsi" w:cstheme="minorHAnsi"/>
          <w:noProof/>
        </w:rPr>
      </w:pPr>
      <w:r w:rsidRPr="00D86F32">
        <w:rPr>
          <w:rFonts w:asciiTheme="minorHAnsi" w:hAnsiTheme="minorHAnsi" w:cstheme="minorHAnsi"/>
          <w:lang w:eastAsia="hr-HR"/>
        </w:rPr>
        <w:tab/>
        <w:t xml:space="preserve">Podaci o prosječnoj mjesečnoj isplaćenoj plaći po zaposlenom iskazuju se prema načelu obavljenih isplata u tekućem za prethodni mjesec što odgovara dinamici isplata u najvećem broju pravnih osoba, te se i prosjek plaće po zaposlenome </w:t>
      </w:r>
      <w:r w:rsidRPr="00D86F32">
        <w:rPr>
          <w:rFonts w:asciiTheme="minorHAnsi" w:hAnsiTheme="minorHAnsi" w:cstheme="minorHAnsi"/>
          <w:i/>
          <w:lang w:eastAsia="hr-HR"/>
        </w:rPr>
        <w:t>odnosi na mjesec za koji je isplata primljena.</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w:t>
            </w:r>
            <w:r w:rsidR="005F4718">
              <w:rPr>
                <w:rFonts w:asciiTheme="minorHAnsi" w:hAnsiTheme="minorHAnsi" w:cstheme="minorHAnsi"/>
                <w:spacing w:val="-2"/>
                <w:sz w:val="20"/>
                <w:lang w:val="hr-HR"/>
              </w:rPr>
              <w:t xml:space="preserve"> </w:t>
            </w:r>
            <w:r w:rsidRPr="00691C8C">
              <w:rPr>
                <w:rFonts w:asciiTheme="minorHAnsi" w:hAnsiTheme="minorHAnsi" w:cstheme="minorHAnsi"/>
                <w:spacing w:val="-2"/>
                <w:sz w:val="20"/>
                <w:lang w:val="hr-HR"/>
              </w:rPr>
              <w:t>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2"/>
      <w:footerReference w:type="default" r:id="rId63"/>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4F" w:rsidRDefault="0056064F">
      <w:pPr>
        <w:spacing w:line="20" w:lineRule="exact"/>
      </w:pPr>
    </w:p>
  </w:endnote>
  <w:endnote w:type="continuationSeparator" w:id="0">
    <w:p w:rsidR="0056064F" w:rsidRDefault="0056064F">
      <w:r>
        <w:t xml:space="preserve"> </w:t>
      </w:r>
    </w:p>
  </w:endnote>
  <w:endnote w:type="continuationNotice" w:id="1">
    <w:p w:rsidR="0056064F" w:rsidRDefault="005606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64F" w:rsidRDefault="0056064F"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6064F" w:rsidRDefault="0056064F"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64F" w:rsidRPr="00E355BC" w:rsidRDefault="0056064F"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875805">
      <w:rPr>
        <w:rStyle w:val="PageNumber"/>
        <w:rFonts w:ascii="Calibri" w:hAnsi="Calibri"/>
        <w:noProof/>
        <w:sz w:val="20"/>
      </w:rPr>
      <w:t>48</w:t>
    </w:r>
    <w:r w:rsidRPr="00E355BC">
      <w:rPr>
        <w:rStyle w:val="PageNumber"/>
        <w:rFonts w:ascii="Calibri" w:hAnsi="Calibri"/>
        <w:sz w:val="20"/>
      </w:rPr>
      <w:fldChar w:fldCharType="end"/>
    </w:r>
  </w:p>
  <w:p w:rsidR="0056064F" w:rsidRDefault="0056064F"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4F" w:rsidRDefault="0056064F">
      <w:r>
        <w:separator/>
      </w:r>
    </w:p>
  </w:footnote>
  <w:footnote w:type="continuationSeparator" w:id="0">
    <w:p w:rsidR="0056064F" w:rsidRDefault="00560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4073"/>
    <w:rsid w:val="00006DFC"/>
    <w:rsid w:val="00007DC5"/>
    <w:rsid w:val="00012400"/>
    <w:rsid w:val="000137A6"/>
    <w:rsid w:val="0001527D"/>
    <w:rsid w:val="00016C23"/>
    <w:rsid w:val="00020EE6"/>
    <w:rsid w:val="000240CD"/>
    <w:rsid w:val="00031A48"/>
    <w:rsid w:val="000321FC"/>
    <w:rsid w:val="00036407"/>
    <w:rsid w:val="0004312B"/>
    <w:rsid w:val="00051A8C"/>
    <w:rsid w:val="000550B4"/>
    <w:rsid w:val="00062DCF"/>
    <w:rsid w:val="00063580"/>
    <w:rsid w:val="00063E75"/>
    <w:rsid w:val="00070EDE"/>
    <w:rsid w:val="00075319"/>
    <w:rsid w:val="00077ACF"/>
    <w:rsid w:val="00081A13"/>
    <w:rsid w:val="00084C12"/>
    <w:rsid w:val="00084DE7"/>
    <w:rsid w:val="00086F6B"/>
    <w:rsid w:val="00087BA7"/>
    <w:rsid w:val="000960F0"/>
    <w:rsid w:val="00096412"/>
    <w:rsid w:val="00097F48"/>
    <w:rsid w:val="000A27A5"/>
    <w:rsid w:val="000A27FD"/>
    <w:rsid w:val="000A30BF"/>
    <w:rsid w:val="000A6217"/>
    <w:rsid w:val="000B375A"/>
    <w:rsid w:val="000B3E44"/>
    <w:rsid w:val="000B70AC"/>
    <w:rsid w:val="000B7B67"/>
    <w:rsid w:val="000B7BD4"/>
    <w:rsid w:val="000C2BEF"/>
    <w:rsid w:val="000C3B42"/>
    <w:rsid w:val="000C5A2F"/>
    <w:rsid w:val="000C5CAD"/>
    <w:rsid w:val="000C7D6F"/>
    <w:rsid w:val="000D579D"/>
    <w:rsid w:val="000D6B81"/>
    <w:rsid w:val="000E677F"/>
    <w:rsid w:val="000E6F06"/>
    <w:rsid w:val="000E7FBC"/>
    <w:rsid w:val="000F2714"/>
    <w:rsid w:val="000F4B8B"/>
    <w:rsid w:val="000F6CDC"/>
    <w:rsid w:val="001028CF"/>
    <w:rsid w:val="00103AA4"/>
    <w:rsid w:val="00103B30"/>
    <w:rsid w:val="00103F0D"/>
    <w:rsid w:val="001216B2"/>
    <w:rsid w:val="001216DB"/>
    <w:rsid w:val="001226B4"/>
    <w:rsid w:val="00122D1B"/>
    <w:rsid w:val="001303E1"/>
    <w:rsid w:val="0013257F"/>
    <w:rsid w:val="00133383"/>
    <w:rsid w:val="00136655"/>
    <w:rsid w:val="00147603"/>
    <w:rsid w:val="00151578"/>
    <w:rsid w:val="001546BB"/>
    <w:rsid w:val="001546CF"/>
    <w:rsid w:val="0015496B"/>
    <w:rsid w:val="00157671"/>
    <w:rsid w:val="00157B9C"/>
    <w:rsid w:val="001613C7"/>
    <w:rsid w:val="0016301E"/>
    <w:rsid w:val="001648D5"/>
    <w:rsid w:val="001662FC"/>
    <w:rsid w:val="00167C69"/>
    <w:rsid w:val="001718C0"/>
    <w:rsid w:val="001738A7"/>
    <w:rsid w:val="00176910"/>
    <w:rsid w:val="00180BC3"/>
    <w:rsid w:val="00181E7C"/>
    <w:rsid w:val="001902E8"/>
    <w:rsid w:val="00191C53"/>
    <w:rsid w:val="00195E2C"/>
    <w:rsid w:val="001A067B"/>
    <w:rsid w:val="001A2A6F"/>
    <w:rsid w:val="001B037B"/>
    <w:rsid w:val="001B0C76"/>
    <w:rsid w:val="001B2D9A"/>
    <w:rsid w:val="001B5450"/>
    <w:rsid w:val="001B560F"/>
    <w:rsid w:val="001B615A"/>
    <w:rsid w:val="001C1AC2"/>
    <w:rsid w:val="001C2D55"/>
    <w:rsid w:val="001C4073"/>
    <w:rsid w:val="001D0252"/>
    <w:rsid w:val="001D0D37"/>
    <w:rsid w:val="001D4225"/>
    <w:rsid w:val="001E073F"/>
    <w:rsid w:val="001E09E0"/>
    <w:rsid w:val="001E0C2F"/>
    <w:rsid w:val="001E340C"/>
    <w:rsid w:val="001E466E"/>
    <w:rsid w:val="001E5DDC"/>
    <w:rsid w:val="001E6A58"/>
    <w:rsid w:val="001F169F"/>
    <w:rsid w:val="001F6B64"/>
    <w:rsid w:val="00201294"/>
    <w:rsid w:val="00204BF7"/>
    <w:rsid w:val="0020599F"/>
    <w:rsid w:val="00205DBC"/>
    <w:rsid w:val="00211F39"/>
    <w:rsid w:val="00220831"/>
    <w:rsid w:val="002209E2"/>
    <w:rsid w:val="0022122D"/>
    <w:rsid w:val="002214DB"/>
    <w:rsid w:val="002217C4"/>
    <w:rsid w:val="00222B47"/>
    <w:rsid w:val="00223CC8"/>
    <w:rsid w:val="002251CD"/>
    <w:rsid w:val="002255BE"/>
    <w:rsid w:val="00225A00"/>
    <w:rsid w:val="002303DB"/>
    <w:rsid w:val="00232CBE"/>
    <w:rsid w:val="002339F9"/>
    <w:rsid w:val="00233FDA"/>
    <w:rsid w:val="00235029"/>
    <w:rsid w:val="00235981"/>
    <w:rsid w:val="00240E01"/>
    <w:rsid w:val="00244EE2"/>
    <w:rsid w:val="00244F67"/>
    <w:rsid w:val="00254005"/>
    <w:rsid w:val="00254E8B"/>
    <w:rsid w:val="002557A2"/>
    <w:rsid w:val="00260E26"/>
    <w:rsid w:val="0026158C"/>
    <w:rsid w:val="002646EC"/>
    <w:rsid w:val="00266AD7"/>
    <w:rsid w:val="0027359D"/>
    <w:rsid w:val="002742D8"/>
    <w:rsid w:val="00277FC8"/>
    <w:rsid w:val="00281DEE"/>
    <w:rsid w:val="00282F67"/>
    <w:rsid w:val="00283909"/>
    <w:rsid w:val="00284723"/>
    <w:rsid w:val="00285711"/>
    <w:rsid w:val="00285DA6"/>
    <w:rsid w:val="00285F1F"/>
    <w:rsid w:val="00290B93"/>
    <w:rsid w:val="0029128F"/>
    <w:rsid w:val="00291490"/>
    <w:rsid w:val="0029469F"/>
    <w:rsid w:val="00295C09"/>
    <w:rsid w:val="00296181"/>
    <w:rsid w:val="002A0E8B"/>
    <w:rsid w:val="002A1523"/>
    <w:rsid w:val="002A269F"/>
    <w:rsid w:val="002A2BE5"/>
    <w:rsid w:val="002A55EA"/>
    <w:rsid w:val="002A5B1D"/>
    <w:rsid w:val="002A5B8E"/>
    <w:rsid w:val="002B00CF"/>
    <w:rsid w:val="002B0622"/>
    <w:rsid w:val="002B2CCE"/>
    <w:rsid w:val="002B2D65"/>
    <w:rsid w:val="002B49C4"/>
    <w:rsid w:val="002B58FF"/>
    <w:rsid w:val="002B6077"/>
    <w:rsid w:val="002B671C"/>
    <w:rsid w:val="002C291F"/>
    <w:rsid w:val="002C3408"/>
    <w:rsid w:val="002C4C72"/>
    <w:rsid w:val="002C7132"/>
    <w:rsid w:val="002D075D"/>
    <w:rsid w:val="002D1E4E"/>
    <w:rsid w:val="002D2DFF"/>
    <w:rsid w:val="002D6A44"/>
    <w:rsid w:val="002D7B60"/>
    <w:rsid w:val="002E4489"/>
    <w:rsid w:val="002E6A75"/>
    <w:rsid w:val="002E6B02"/>
    <w:rsid w:val="002E785D"/>
    <w:rsid w:val="002E788B"/>
    <w:rsid w:val="002F09CA"/>
    <w:rsid w:val="002F1015"/>
    <w:rsid w:val="002F39F8"/>
    <w:rsid w:val="002F47C9"/>
    <w:rsid w:val="002F4AFB"/>
    <w:rsid w:val="002F4C15"/>
    <w:rsid w:val="002F5611"/>
    <w:rsid w:val="002F613D"/>
    <w:rsid w:val="00304541"/>
    <w:rsid w:val="003074A6"/>
    <w:rsid w:val="003123CB"/>
    <w:rsid w:val="00312A5C"/>
    <w:rsid w:val="00317044"/>
    <w:rsid w:val="00321E6E"/>
    <w:rsid w:val="0032223C"/>
    <w:rsid w:val="003237A9"/>
    <w:rsid w:val="0032789E"/>
    <w:rsid w:val="00330A9E"/>
    <w:rsid w:val="003330CE"/>
    <w:rsid w:val="00341E94"/>
    <w:rsid w:val="00350063"/>
    <w:rsid w:val="0035162F"/>
    <w:rsid w:val="0035599D"/>
    <w:rsid w:val="0036184C"/>
    <w:rsid w:val="003653AD"/>
    <w:rsid w:val="003744F9"/>
    <w:rsid w:val="0037765C"/>
    <w:rsid w:val="00384C2B"/>
    <w:rsid w:val="00387691"/>
    <w:rsid w:val="00393113"/>
    <w:rsid w:val="00395126"/>
    <w:rsid w:val="0039541B"/>
    <w:rsid w:val="00397041"/>
    <w:rsid w:val="003A214D"/>
    <w:rsid w:val="003A7DF5"/>
    <w:rsid w:val="003C20F0"/>
    <w:rsid w:val="003C2C3F"/>
    <w:rsid w:val="003D15DE"/>
    <w:rsid w:val="003D338E"/>
    <w:rsid w:val="003D4AB6"/>
    <w:rsid w:val="003E1071"/>
    <w:rsid w:val="003E3BA7"/>
    <w:rsid w:val="003E6C5F"/>
    <w:rsid w:val="003E7D63"/>
    <w:rsid w:val="003F0493"/>
    <w:rsid w:val="003F0931"/>
    <w:rsid w:val="003F095B"/>
    <w:rsid w:val="003F0D90"/>
    <w:rsid w:val="003F4F77"/>
    <w:rsid w:val="003F6987"/>
    <w:rsid w:val="0040003B"/>
    <w:rsid w:val="00400B2A"/>
    <w:rsid w:val="0040102C"/>
    <w:rsid w:val="00401B08"/>
    <w:rsid w:val="00404B2C"/>
    <w:rsid w:val="004058BC"/>
    <w:rsid w:val="00405B16"/>
    <w:rsid w:val="00406852"/>
    <w:rsid w:val="00412E75"/>
    <w:rsid w:val="00414907"/>
    <w:rsid w:val="00416640"/>
    <w:rsid w:val="00417908"/>
    <w:rsid w:val="0042016E"/>
    <w:rsid w:val="00421701"/>
    <w:rsid w:val="00422266"/>
    <w:rsid w:val="00424A80"/>
    <w:rsid w:val="00425BCB"/>
    <w:rsid w:val="00430AE1"/>
    <w:rsid w:val="00430E23"/>
    <w:rsid w:val="00431C94"/>
    <w:rsid w:val="00443100"/>
    <w:rsid w:val="00450BA0"/>
    <w:rsid w:val="004628CB"/>
    <w:rsid w:val="00462D24"/>
    <w:rsid w:val="00467573"/>
    <w:rsid w:val="00471A66"/>
    <w:rsid w:val="00474D37"/>
    <w:rsid w:val="00474F0B"/>
    <w:rsid w:val="00475397"/>
    <w:rsid w:val="004760D7"/>
    <w:rsid w:val="00480DA8"/>
    <w:rsid w:val="004823EA"/>
    <w:rsid w:val="00482AE6"/>
    <w:rsid w:val="00485580"/>
    <w:rsid w:val="00490530"/>
    <w:rsid w:val="00491AA3"/>
    <w:rsid w:val="00491D3C"/>
    <w:rsid w:val="00493A53"/>
    <w:rsid w:val="0049492F"/>
    <w:rsid w:val="00497E76"/>
    <w:rsid w:val="004A0BB1"/>
    <w:rsid w:val="004A3BCB"/>
    <w:rsid w:val="004A4937"/>
    <w:rsid w:val="004A7BD3"/>
    <w:rsid w:val="004B00F2"/>
    <w:rsid w:val="004B29EA"/>
    <w:rsid w:val="004B47A9"/>
    <w:rsid w:val="004C2726"/>
    <w:rsid w:val="004C7FD8"/>
    <w:rsid w:val="004C7FFE"/>
    <w:rsid w:val="004D0790"/>
    <w:rsid w:val="004D0ABA"/>
    <w:rsid w:val="004D0EE3"/>
    <w:rsid w:val="004D1CD8"/>
    <w:rsid w:val="004D3EA4"/>
    <w:rsid w:val="004D6FCE"/>
    <w:rsid w:val="004E33F2"/>
    <w:rsid w:val="004E4DA3"/>
    <w:rsid w:val="004F20E8"/>
    <w:rsid w:val="004F2BE6"/>
    <w:rsid w:val="004F3828"/>
    <w:rsid w:val="00500F39"/>
    <w:rsid w:val="005034AA"/>
    <w:rsid w:val="00503B97"/>
    <w:rsid w:val="005043ED"/>
    <w:rsid w:val="005052C7"/>
    <w:rsid w:val="005069FB"/>
    <w:rsid w:val="00507B09"/>
    <w:rsid w:val="00512309"/>
    <w:rsid w:val="00513E3F"/>
    <w:rsid w:val="00516114"/>
    <w:rsid w:val="005163F7"/>
    <w:rsid w:val="00516A1E"/>
    <w:rsid w:val="00516FCF"/>
    <w:rsid w:val="0052227E"/>
    <w:rsid w:val="005228DC"/>
    <w:rsid w:val="00524C2F"/>
    <w:rsid w:val="005266BD"/>
    <w:rsid w:val="00526D48"/>
    <w:rsid w:val="00531BC8"/>
    <w:rsid w:val="00535154"/>
    <w:rsid w:val="0053717B"/>
    <w:rsid w:val="0054062B"/>
    <w:rsid w:val="00541560"/>
    <w:rsid w:val="005458E9"/>
    <w:rsid w:val="005465CC"/>
    <w:rsid w:val="005478DF"/>
    <w:rsid w:val="00551392"/>
    <w:rsid w:val="0055209F"/>
    <w:rsid w:val="005605E9"/>
    <w:rsid w:val="0056064F"/>
    <w:rsid w:val="00561751"/>
    <w:rsid w:val="00566970"/>
    <w:rsid w:val="0057008E"/>
    <w:rsid w:val="005719FA"/>
    <w:rsid w:val="00572ADF"/>
    <w:rsid w:val="005774FA"/>
    <w:rsid w:val="00577E7B"/>
    <w:rsid w:val="0058071B"/>
    <w:rsid w:val="00583438"/>
    <w:rsid w:val="0059102F"/>
    <w:rsid w:val="00591550"/>
    <w:rsid w:val="00591A78"/>
    <w:rsid w:val="005A1AE2"/>
    <w:rsid w:val="005A57D0"/>
    <w:rsid w:val="005A5B77"/>
    <w:rsid w:val="005A5F31"/>
    <w:rsid w:val="005B33C0"/>
    <w:rsid w:val="005C16CC"/>
    <w:rsid w:val="005C2900"/>
    <w:rsid w:val="005C4873"/>
    <w:rsid w:val="005C654B"/>
    <w:rsid w:val="005D0592"/>
    <w:rsid w:val="005D35B1"/>
    <w:rsid w:val="005D7B8A"/>
    <w:rsid w:val="005E02BF"/>
    <w:rsid w:val="005E17E4"/>
    <w:rsid w:val="005E3E3F"/>
    <w:rsid w:val="005E7293"/>
    <w:rsid w:val="005E7804"/>
    <w:rsid w:val="005E7AE5"/>
    <w:rsid w:val="005F0956"/>
    <w:rsid w:val="005F0E4A"/>
    <w:rsid w:val="005F23EF"/>
    <w:rsid w:val="005F4718"/>
    <w:rsid w:val="005F5545"/>
    <w:rsid w:val="006028AD"/>
    <w:rsid w:val="00604002"/>
    <w:rsid w:val="0060650E"/>
    <w:rsid w:val="006067B5"/>
    <w:rsid w:val="00607A64"/>
    <w:rsid w:val="00607B10"/>
    <w:rsid w:val="0061229A"/>
    <w:rsid w:val="00614273"/>
    <w:rsid w:val="00615612"/>
    <w:rsid w:val="00616F61"/>
    <w:rsid w:val="0061764B"/>
    <w:rsid w:val="00622290"/>
    <w:rsid w:val="0062559A"/>
    <w:rsid w:val="00625A8D"/>
    <w:rsid w:val="0063156E"/>
    <w:rsid w:val="006405AF"/>
    <w:rsid w:val="0064070D"/>
    <w:rsid w:val="006449CD"/>
    <w:rsid w:val="00644D2D"/>
    <w:rsid w:val="006474DA"/>
    <w:rsid w:val="006502C9"/>
    <w:rsid w:val="00650B49"/>
    <w:rsid w:val="00653EFD"/>
    <w:rsid w:val="006547DA"/>
    <w:rsid w:val="006565EF"/>
    <w:rsid w:val="00657637"/>
    <w:rsid w:val="0066164E"/>
    <w:rsid w:val="00661ABC"/>
    <w:rsid w:val="0066507F"/>
    <w:rsid w:val="0066566C"/>
    <w:rsid w:val="0066648A"/>
    <w:rsid w:val="00670AC1"/>
    <w:rsid w:val="0067106A"/>
    <w:rsid w:val="00671ADD"/>
    <w:rsid w:val="00672E04"/>
    <w:rsid w:val="00680D89"/>
    <w:rsid w:val="00680DBC"/>
    <w:rsid w:val="00687D47"/>
    <w:rsid w:val="00691219"/>
    <w:rsid w:val="00691A9A"/>
    <w:rsid w:val="00691C8C"/>
    <w:rsid w:val="00693A7A"/>
    <w:rsid w:val="00694FCE"/>
    <w:rsid w:val="006978CA"/>
    <w:rsid w:val="006A5EF7"/>
    <w:rsid w:val="006A702F"/>
    <w:rsid w:val="006A7423"/>
    <w:rsid w:val="006B0454"/>
    <w:rsid w:val="006B3041"/>
    <w:rsid w:val="006B5A38"/>
    <w:rsid w:val="006B7565"/>
    <w:rsid w:val="006C27E1"/>
    <w:rsid w:val="006C2A82"/>
    <w:rsid w:val="006C52CA"/>
    <w:rsid w:val="006C552C"/>
    <w:rsid w:val="006D2945"/>
    <w:rsid w:val="006D6507"/>
    <w:rsid w:val="006D6C98"/>
    <w:rsid w:val="006E327E"/>
    <w:rsid w:val="006E5713"/>
    <w:rsid w:val="006E6835"/>
    <w:rsid w:val="006F1F77"/>
    <w:rsid w:val="006F2956"/>
    <w:rsid w:val="006F52B8"/>
    <w:rsid w:val="006F54F0"/>
    <w:rsid w:val="006F63A0"/>
    <w:rsid w:val="00700DE5"/>
    <w:rsid w:val="00701CD2"/>
    <w:rsid w:val="0070435B"/>
    <w:rsid w:val="007049B7"/>
    <w:rsid w:val="00705C41"/>
    <w:rsid w:val="00705F48"/>
    <w:rsid w:val="00705F93"/>
    <w:rsid w:val="00707FC0"/>
    <w:rsid w:val="00707FF7"/>
    <w:rsid w:val="00711D05"/>
    <w:rsid w:val="00712870"/>
    <w:rsid w:val="00713408"/>
    <w:rsid w:val="007134AC"/>
    <w:rsid w:val="007136AC"/>
    <w:rsid w:val="00713FD3"/>
    <w:rsid w:val="0071449F"/>
    <w:rsid w:val="00721413"/>
    <w:rsid w:val="00723562"/>
    <w:rsid w:val="00724097"/>
    <w:rsid w:val="00732119"/>
    <w:rsid w:val="0073239B"/>
    <w:rsid w:val="00732D2E"/>
    <w:rsid w:val="00734DC8"/>
    <w:rsid w:val="00737958"/>
    <w:rsid w:val="007407D1"/>
    <w:rsid w:val="00742F64"/>
    <w:rsid w:val="0074392B"/>
    <w:rsid w:val="00743D6E"/>
    <w:rsid w:val="00743DE6"/>
    <w:rsid w:val="00744244"/>
    <w:rsid w:val="00744684"/>
    <w:rsid w:val="00745B07"/>
    <w:rsid w:val="00755052"/>
    <w:rsid w:val="00756626"/>
    <w:rsid w:val="00760353"/>
    <w:rsid w:val="00764C5D"/>
    <w:rsid w:val="0077027C"/>
    <w:rsid w:val="0077038A"/>
    <w:rsid w:val="007762CA"/>
    <w:rsid w:val="00781D60"/>
    <w:rsid w:val="00782798"/>
    <w:rsid w:val="00792FE4"/>
    <w:rsid w:val="0079306E"/>
    <w:rsid w:val="00794B80"/>
    <w:rsid w:val="00795A62"/>
    <w:rsid w:val="00797B4D"/>
    <w:rsid w:val="007A0AC6"/>
    <w:rsid w:val="007A281F"/>
    <w:rsid w:val="007A2D3B"/>
    <w:rsid w:val="007A384F"/>
    <w:rsid w:val="007B373F"/>
    <w:rsid w:val="007B6159"/>
    <w:rsid w:val="007B6AB6"/>
    <w:rsid w:val="007C1971"/>
    <w:rsid w:val="007C3274"/>
    <w:rsid w:val="007C5254"/>
    <w:rsid w:val="007C53D8"/>
    <w:rsid w:val="007C540E"/>
    <w:rsid w:val="007C5F2C"/>
    <w:rsid w:val="007D2BD9"/>
    <w:rsid w:val="007D5EC2"/>
    <w:rsid w:val="007E706D"/>
    <w:rsid w:val="007E7FA2"/>
    <w:rsid w:val="007F0C19"/>
    <w:rsid w:val="007F2839"/>
    <w:rsid w:val="007F33FF"/>
    <w:rsid w:val="007F50C5"/>
    <w:rsid w:val="007F5960"/>
    <w:rsid w:val="007F5B06"/>
    <w:rsid w:val="008030BF"/>
    <w:rsid w:val="00813839"/>
    <w:rsid w:val="00815BE9"/>
    <w:rsid w:val="00815CBB"/>
    <w:rsid w:val="0081625C"/>
    <w:rsid w:val="0082116E"/>
    <w:rsid w:val="00822529"/>
    <w:rsid w:val="008241C3"/>
    <w:rsid w:val="00824CB4"/>
    <w:rsid w:val="008273DB"/>
    <w:rsid w:val="00832665"/>
    <w:rsid w:val="008337A0"/>
    <w:rsid w:val="00835FFD"/>
    <w:rsid w:val="00837588"/>
    <w:rsid w:val="00843F7B"/>
    <w:rsid w:val="008458A1"/>
    <w:rsid w:val="00847A93"/>
    <w:rsid w:val="00847E1A"/>
    <w:rsid w:val="008505EE"/>
    <w:rsid w:val="00852EDA"/>
    <w:rsid w:val="00854A7D"/>
    <w:rsid w:val="008618CC"/>
    <w:rsid w:val="00864779"/>
    <w:rsid w:val="008652A4"/>
    <w:rsid w:val="00866741"/>
    <w:rsid w:val="00871BF6"/>
    <w:rsid w:val="0087440D"/>
    <w:rsid w:val="00875805"/>
    <w:rsid w:val="00875DD9"/>
    <w:rsid w:val="00877E49"/>
    <w:rsid w:val="00881186"/>
    <w:rsid w:val="00881908"/>
    <w:rsid w:val="00882892"/>
    <w:rsid w:val="008851E6"/>
    <w:rsid w:val="00885D21"/>
    <w:rsid w:val="00886128"/>
    <w:rsid w:val="00886EFC"/>
    <w:rsid w:val="0089413C"/>
    <w:rsid w:val="0089531D"/>
    <w:rsid w:val="008A2187"/>
    <w:rsid w:val="008A61BC"/>
    <w:rsid w:val="008B18FA"/>
    <w:rsid w:val="008B23EC"/>
    <w:rsid w:val="008B3335"/>
    <w:rsid w:val="008C01C5"/>
    <w:rsid w:val="008D096D"/>
    <w:rsid w:val="008D1C49"/>
    <w:rsid w:val="008D4709"/>
    <w:rsid w:val="008D5A0A"/>
    <w:rsid w:val="008D6382"/>
    <w:rsid w:val="008D756D"/>
    <w:rsid w:val="008E5617"/>
    <w:rsid w:val="008E5F08"/>
    <w:rsid w:val="008F04EC"/>
    <w:rsid w:val="008F2B3D"/>
    <w:rsid w:val="008F5DA3"/>
    <w:rsid w:val="00900790"/>
    <w:rsid w:val="00900849"/>
    <w:rsid w:val="00902663"/>
    <w:rsid w:val="0090360A"/>
    <w:rsid w:val="00903857"/>
    <w:rsid w:val="00904673"/>
    <w:rsid w:val="009048B1"/>
    <w:rsid w:val="00905F64"/>
    <w:rsid w:val="00907344"/>
    <w:rsid w:val="0090751F"/>
    <w:rsid w:val="00910E50"/>
    <w:rsid w:val="00911453"/>
    <w:rsid w:val="00913D68"/>
    <w:rsid w:val="0091421F"/>
    <w:rsid w:val="00914D2A"/>
    <w:rsid w:val="00914DF9"/>
    <w:rsid w:val="00915D0C"/>
    <w:rsid w:val="00916216"/>
    <w:rsid w:val="009168F0"/>
    <w:rsid w:val="00917913"/>
    <w:rsid w:val="00920A57"/>
    <w:rsid w:val="009249D7"/>
    <w:rsid w:val="009252A3"/>
    <w:rsid w:val="00925CD7"/>
    <w:rsid w:val="00925F5B"/>
    <w:rsid w:val="0093151B"/>
    <w:rsid w:val="00932D92"/>
    <w:rsid w:val="00940278"/>
    <w:rsid w:val="00947D93"/>
    <w:rsid w:val="00955CBA"/>
    <w:rsid w:val="00957B0B"/>
    <w:rsid w:val="00957EDF"/>
    <w:rsid w:val="009602A1"/>
    <w:rsid w:val="00960E87"/>
    <w:rsid w:val="00961173"/>
    <w:rsid w:val="0096170C"/>
    <w:rsid w:val="00964091"/>
    <w:rsid w:val="0096622D"/>
    <w:rsid w:val="00967F98"/>
    <w:rsid w:val="0097079E"/>
    <w:rsid w:val="00971FC6"/>
    <w:rsid w:val="009729F1"/>
    <w:rsid w:val="00972C93"/>
    <w:rsid w:val="00975FC5"/>
    <w:rsid w:val="00976CBF"/>
    <w:rsid w:val="0097785E"/>
    <w:rsid w:val="009800D8"/>
    <w:rsid w:val="009803FA"/>
    <w:rsid w:val="009811F6"/>
    <w:rsid w:val="00982519"/>
    <w:rsid w:val="009902B4"/>
    <w:rsid w:val="009903C2"/>
    <w:rsid w:val="00990B07"/>
    <w:rsid w:val="00991421"/>
    <w:rsid w:val="00995C1B"/>
    <w:rsid w:val="00995E70"/>
    <w:rsid w:val="00996C3F"/>
    <w:rsid w:val="009A0A9C"/>
    <w:rsid w:val="009A598E"/>
    <w:rsid w:val="009A756A"/>
    <w:rsid w:val="009B503E"/>
    <w:rsid w:val="009C469F"/>
    <w:rsid w:val="009C5AAA"/>
    <w:rsid w:val="009C7842"/>
    <w:rsid w:val="009D0083"/>
    <w:rsid w:val="009D0494"/>
    <w:rsid w:val="009D0BD6"/>
    <w:rsid w:val="009D1D6C"/>
    <w:rsid w:val="009D6C7F"/>
    <w:rsid w:val="009E4804"/>
    <w:rsid w:val="009E6CE3"/>
    <w:rsid w:val="009E7F92"/>
    <w:rsid w:val="009F2892"/>
    <w:rsid w:val="009F4ECC"/>
    <w:rsid w:val="00A03D21"/>
    <w:rsid w:val="00A05275"/>
    <w:rsid w:val="00A068FE"/>
    <w:rsid w:val="00A0776C"/>
    <w:rsid w:val="00A2101F"/>
    <w:rsid w:val="00A22391"/>
    <w:rsid w:val="00A22CD8"/>
    <w:rsid w:val="00A2321C"/>
    <w:rsid w:val="00A24D9E"/>
    <w:rsid w:val="00A256D3"/>
    <w:rsid w:val="00A2794F"/>
    <w:rsid w:val="00A30850"/>
    <w:rsid w:val="00A32541"/>
    <w:rsid w:val="00A326E1"/>
    <w:rsid w:val="00A35850"/>
    <w:rsid w:val="00A429CE"/>
    <w:rsid w:val="00A45424"/>
    <w:rsid w:val="00A45D3B"/>
    <w:rsid w:val="00A5241D"/>
    <w:rsid w:val="00A56BD4"/>
    <w:rsid w:val="00A61CDF"/>
    <w:rsid w:val="00A62598"/>
    <w:rsid w:val="00A62774"/>
    <w:rsid w:val="00A64577"/>
    <w:rsid w:val="00A66CCC"/>
    <w:rsid w:val="00A743A4"/>
    <w:rsid w:val="00A759A6"/>
    <w:rsid w:val="00A812BF"/>
    <w:rsid w:val="00A83403"/>
    <w:rsid w:val="00A93758"/>
    <w:rsid w:val="00A96BBD"/>
    <w:rsid w:val="00AA0638"/>
    <w:rsid w:val="00AA14D4"/>
    <w:rsid w:val="00AA43BB"/>
    <w:rsid w:val="00AA4BEE"/>
    <w:rsid w:val="00AA61F4"/>
    <w:rsid w:val="00AA7328"/>
    <w:rsid w:val="00AB2461"/>
    <w:rsid w:val="00AB7DB2"/>
    <w:rsid w:val="00AB7F47"/>
    <w:rsid w:val="00AC1E8D"/>
    <w:rsid w:val="00AC2028"/>
    <w:rsid w:val="00AC35EB"/>
    <w:rsid w:val="00AC4EA9"/>
    <w:rsid w:val="00AC581E"/>
    <w:rsid w:val="00AD154D"/>
    <w:rsid w:val="00AD3D70"/>
    <w:rsid w:val="00AD59D8"/>
    <w:rsid w:val="00AD7923"/>
    <w:rsid w:val="00AE00F9"/>
    <w:rsid w:val="00AE1A84"/>
    <w:rsid w:val="00AE2AB6"/>
    <w:rsid w:val="00AE7AE8"/>
    <w:rsid w:val="00AF47EE"/>
    <w:rsid w:val="00AF5378"/>
    <w:rsid w:val="00AF55DE"/>
    <w:rsid w:val="00B01EA6"/>
    <w:rsid w:val="00B10943"/>
    <w:rsid w:val="00B11B99"/>
    <w:rsid w:val="00B11BF6"/>
    <w:rsid w:val="00B11DEA"/>
    <w:rsid w:val="00B11E6C"/>
    <w:rsid w:val="00B13066"/>
    <w:rsid w:val="00B131BF"/>
    <w:rsid w:val="00B13AE1"/>
    <w:rsid w:val="00B15F24"/>
    <w:rsid w:val="00B163F5"/>
    <w:rsid w:val="00B16D21"/>
    <w:rsid w:val="00B24B12"/>
    <w:rsid w:val="00B2661E"/>
    <w:rsid w:val="00B319DB"/>
    <w:rsid w:val="00B31EE3"/>
    <w:rsid w:val="00B32D83"/>
    <w:rsid w:val="00B33637"/>
    <w:rsid w:val="00B34FA5"/>
    <w:rsid w:val="00B3682A"/>
    <w:rsid w:val="00B37294"/>
    <w:rsid w:val="00B37EC4"/>
    <w:rsid w:val="00B409E6"/>
    <w:rsid w:val="00B41F98"/>
    <w:rsid w:val="00B44A76"/>
    <w:rsid w:val="00B465A0"/>
    <w:rsid w:val="00B46BAC"/>
    <w:rsid w:val="00B477EE"/>
    <w:rsid w:val="00B50CDC"/>
    <w:rsid w:val="00B50EAC"/>
    <w:rsid w:val="00B55B86"/>
    <w:rsid w:val="00B55EF8"/>
    <w:rsid w:val="00B57A51"/>
    <w:rsid w:val="00B57CE4"/>
    <w:rsid w:val="00B635FC"/>
    <w:rsid w:val="00B6774A"/>
    <w:rsid w:val="00B67929"/>
    <w:rsid w:val="00B70AA6"/>
    <w:rsid w:val="00B73ADE"/>
    <w:rsid w:val="00B7550B"/>
    <w:rsid w:val="00B83529"/>
    <w:rsid w:val="00B922F6"/>
    <w:rsid w:val="00B957CA"/>
    <w:rsid w:val="00B96860"/>
    <w:rsid w:val="00B97394"/>
    <w:rsid w:val="00BA11E1"/>
    <w:rsid w:val="00BA3520"/>
    <w:rsid w:val="00BA4284"/>
    <w:rsid w:val="00BA5DD7"/>
    <w:rsid w:val="00BA740B"/>
    <w:rsid w:val="00BA7CEC"/>
    <w:rsid w:val="00BB3D88"/>
    <w:rsid w:val="00BB6E0F"/>
    <w:rsid w:val="00BC3651"/>
    <w:rsid w:val="00BC70D0"/>
    <w:rsid w:val="00BD2CD7"/>
    <w:rsid w:val="00BD65D4"/>
    <w:rsid w:val="00BE0695"/>
    <w:rsid w:val="00BE2064"/>
    <w:rsid w:val="00BE23CC"/>
    <w:rsid w:val="00BE7115"/>
    <w:rsid w:val="00BE77ED"/>
    <w:rsid w:val="00BF3355"/>
    <w:rsid w:val="00BF3A97"/>
    <w:rsid w:val="00C035EB"/>
    <w:rsid w:val="00C03BCB"/>
    <w:rsid w:val="00C04128"/>
    <w:rsid w:val="00C04DE5"/>
    <w:rsid w:val="00C13D6B"/>
    <w:rsid w:val="00C140DF"/>
    <w:rsid w:val="00C16893"/>
    <w:rsid w:val="00C17C16"/>
    <w:rsid w:val="00C17D5B"/>
    <w:rsid w:val="00C20553"/>
    <w:rsid w:val="00C229B5"/>
    <w:rsid w:val="00C23FC5"/>
    <w:rsid w:val="00C24EE5"/>
    <w:rsid w:val="00C263D6"/>
    <w:rsid w:val="00C268F0"/>
    <w:rsid w:val="00C32540"/>
    <w:rsid w:val="00C35523"/>
    <w:rsid w:val="00C406E5"/>
    <w:rsid w:val="00C4087D"/>
    <w:rsid w:val="00C42626"/>
    <w:rsid w:val="00C43300"/>
    <w:rsid w:val="00C44DE1"/>
    <w:rsid w:val="00C44DEA"/>
    <w:rsid w:val="00C478EE"/>
    <w:rsid w:val="00C52605"/>
    <w:rsid w:val="00C52FF1"/>
    <w:rsid w:val="00C532CD"/>
    <w:rsid w:val="00C53B20"/>
    <w:rsid w:val="00C56AC6"/>
    <w:rsid w:val="00C5735C"/>
    <w:rsid w:val="00C618B2"/>
    <w:rsid w:val="00C62685"/>
    <w:rsid w:val="00C658FD"/>
    <w:rsid w:val="00C73F37"/>
    <w:rsid w:val="00C74452"/>
    <w:rsid w:val="00C75E57"/>
    <w:rsid w:val="00C76A16"/>
    <w:rsid w:val="00C80796"/>
    <w:rsid w:val="00C80D6E"/>
    <w:rsid w:val="00C818A9"/>
    <w:rsid w:val="00C82351"/>
    <w:rsid w:val="00C87DFD"/>
    <w:rsid w:val="00C92418"/>
    <w:rsid w:val="00C9293C"/>
    <w:rsid w:val="00C95E04"/>
    <w:rsid w:val="00C9781C"/>
    <w:rsid w:val="00CA7F63"/>
    <w:rsid w:val="00CB05EF"/>
    <w:rsid w:val="00CB477C"/>
    <w:rsid w:val="00CB4922"/>
    <w:rsid w:val="00CB4948"/>
    <w:rsid w:val="00CB64A5"/>
    <w:rsid w:val="00CB6B84"/>
    <w:rsid w:val="00CC1FF7"/>
    <w:rsid w:val="00CC3128"/>
    <w:rsid w:val="00CD2BF9"/>
    <w:rsid w:val="00CD6079"/>
    <w:rsid w:val="00CD612B"/>
    <w:rsid w:val="00CD69C0"/>
    <w:rsid w:val="00CE2143"/>
    <w:rsid w:val="00CE37DD"/>
    <w:rsid w:val="00CE45D5"/>
    <w:rsid w:val="00CE49B3"/>
    <w:rsid w:val="00CE5063"/>
    <w:rsid w:val="00CE570B"/>
    <w:rsid w:val="00CE68B1"/>
    <w:rsid w:val="00CE6BE2"/>
    <w:rsid w:val="00CF02F6"/>
    <w:rsid w:val="00D01B2E"/>
    <w:rsid w:val="00D0258F"/>
    <w:rsid w:val="00D05640"/>
    <w:rsid w:val="00D1487B"/>
    <w:rsid w:val="00D17B52"/>
    <w:rsid w:val="00D22F80"/>
    <w:rsid w:val="00D246A2"/>
    <w:rsid w:val="00D26120"/>
    <w:rsid w:val="00D26EF4"/>
    <w:rsid w:val="00D3102B"/>
    <w:rsid w:val="00D343D5"/>
    <w:rsid w:val="00D351F6"/>
    <w:rsid w:val="00D35D18"/>
    <w:rsid w:val="00D3714A"/>
    <w:rsid w:val="00D406CB"/>
    <w:rsid w:val="00D40ED6"/>
    <w:rsid w:val="00D438A3"/>
    <w:rsid w:val="00D4707B"/>
    <w:rsid w:val="00D50640"/>
    <w:rsid w:val="00D53AA0"/>
    <w:rsid w:val="00D55477"/>
    <w:rsid w:val="00D556FF"/>
    <w:rsid w:val="00D579B0"/>
    <w:rsid w:val="00D605F5"/>
    <w:rsid w:val="00D64572"/>
    <w:rsid w:val="00D64D1E"/>
    <w:rsid w:val="00D657E7"/>
    <w:rsid w:val="00D65CFB"/>
    <w:rsid w:val="00D71001"/>
    <w:rsid w:val="00D72D5C"/>
    <w:rsid w:val="00D828FE"/>
    <w:rsid w:val="00D8641F"/>
    <w:rsid w:val="00D86F32"/>
    <w:rsid w:val="00D87440"/>
    <w:rsid w:val="00D93279"/>
    <w:rsid w:val="00D93522"/>
    <w:rsid w:val="00D948BA"/>
    <w:rsid w:val="00D94C4B"/>
    <w:rsid w:val="00DA0C10"/>
    <w:rsid w:val="00DA745E"/>
    <w:rsid w:val="00DB0ABD"/>
    <w:rsid w:val="00DB21FE"/>
    <w:rsid w:val="00DC039B"/>
    <w:rsid w:val="00DC1D88"/>
    <w:rsid w:val="00DC37A8"/>
    <w:rsid w:val="00DC3904"/>
    <w:rsid w:val="00DC5C34"/>
    <w:rsid w:val="00DD06BD"/>
    <w:rsid w:val="00DD13E1"/>
    <w:rsid w:val="00DD1787"/>
    <w:rsid w:val="00DD23DA"/>
    <w:rsid w:val="00DD2DF8"/>
    <w:rsid w:val="00DE20BE"/>
    <w:rsid w:val="00DE5051"/>
    <w:rsid w:val="00DE5355"/>
    <w:rsid w:val="00DE7E9A"/>
    <w:rsid w:val="00DF091F"/>
    <w:rsid w:val="00DF3511"/>
    <w:rsid w:val="00DF7A51"/>
    <w:rsid w:val="00E00467"/>
    <w:rsid w:val="00E014F3"/>
    <w:rsid w:val="00E05EB1"/>
    <w:rsid w:val="00E25E1D"/>
    <w:rsid w:val="00E26D7A"/>
    <w:rsid w:val="00E274C9"/>
    <w:rsid w:val="00E34E20"/>
    <w:rsid w:val="00E355BC"/>
    <w:rsid w:val="00E35A33"/>
    <w:rsid w:val="00E37D24"/>
    <w:rsid w:val="00E40E71"/>
    <w:rsid w:val="00E411C4"/>
    <w:rsid w:val="00E46DFB"/>
    <w:rsid w:val="00E506C4"/>
    <w:rsid w:val="00E50D07"/>
    <w:rsid w:val="00E50E20"/>
    <w:rsid w:val="00E5281A"/>
    <w:rsid w:val="00E61C34"/>
    <w:rsid w:val="00E64BD5"/>
    <w:rsid w:val="00E64C7B"/>
    <w:rsid w:val="00E64C87"/>
    <w:rsid w:val="00E67402"/>
    <w:rsid w:val="00E70225"/>
    <w:rsid w:val="00E70390"/>
    <w:rsid w:val="00E70EAE"/>
    <w:rsid w:val="00E7451C"/>
    <w:rsid w:val="00E83701"/>
    <w:rsid w:val="00E85008"/>
    <w:rsid w:val="00E8519D"/>
    <w:rsid w:val="00E854E7"/>
    <w:rsid w:val="00E86DC4"/>
    <w:rsid w:val="00E87326"/>
    <w:rsid w:val="00E93617"/>
    <w:rsid w:val="00E937D9"/>
    <w:rsid w:val="00E944DB"/>
    <w:rsid w:val="00E95273"/>
    <w:rsid w:val="00EA0968"/>
    <w:rsid w:val="00EA0FCE"/>
    <w:rsid w:val="00EA3A61"/>
    <w:rsid w:val="00EA411E"/>
    <w:rsid w:val="00EA53F1"/>
    <w:rsid w:val="00EA59DA"/>
    <w:rsid w:val="00EB1E77"/>
    <w:rsid w:val="00EC1FA7"/>
    <w:rsid w:val="00EC650E"/>
    <w:rsid w:val="00EC694F"/>
    <w:rsid w:val="00ED0E9F"/>
    <w:rsid w:val="00ED3463"/>
    <w:rsid w:val="00ED536A"/>
    <w:rsid w:val="00ED6710"/>
    <w:rsid w:val="00ED73C9"/>
    <w:rsid w:val="00EE320B"/>
    <w:rsid w:val="00EE5A03"/>
    <w:rsid w:val="00EE6B5B"/>
    <w:rsid w:val="00EF165B"/>
    <w:rsid w:val="00EF4A87"/>
    <w:rsid w:val="00EF7114"/>
    <w:rsid w:val="00F003B5"/>
    <w:rsid w:val="00F01A17"/>
    <w:rsid w:val="00F04820"/>
    <w:rsid w:val="00F109ED"/>
    <w:rsid w:val="00F132DB"/>
    <w:rsid w:val="00F14841"/>
    <w:rsid w:val="00F14AE9"/>
    <w:rsid w:val="00F16265"/>
    <w:rsid w:val="00F20398"/>
    <w:rsid w:val="00F20C1C"/>
    <w:rsid w:val="00F25CE7"/>
    <w:rsid w:val="00F303D2"/>
    <w:rsid w:val="00F3204A"/>
    <w:rsid w:val="00F3270E"/>
    <w:rsid w:val="00F338C0"/>
    <w:rsid w:val="00F35FC8"/>
    <w:rsid w:val="00F36086"/>
    <w:rsid w:val="00F41775"/>
    <w:rsid w:val="00F45246"/>
    <w:rsid w:val="00F463A7"/>
    <w:rsid w:val="00F46DEF"/>
    <w:rsid w:val="00F476F9"/>
    <w:rsid w:val="00F47A4E"/>
    <w:rsid w:val="00F504D1"/>
    <w:rsid w:val="00F5344E"/>
    <w:rsid w:val="00F56432"/>
    <w:rsid w:val="00F57D89"/>
    <w:rsid w:val="00F6008A"/>
    <w:rsid w:val="00F60917"/>
    <w:rsid w:val="00F67DCB"/>
    <w:rsid w:val="00F700EA"/>
    <w:rsid w:val="00F70E17"/>
    <w:rsid w:val="00F7121D"/>
    <w:rsid w:val="00F71FC5"/>
    <w:rsid w:val="00F73044"/>
    <w:rsid w:val="00F75295"/>
    <w:rsid w:val="00F83E8E"/>
    <w:rsid w:val="00F850BB"/>
    <w:rsid w:val="00F87AAC"/>
    <w:rsid w:val="00F91443"/>
    <w:rsid w:val="00F953E5"/>
    <w:rsid w:val="00F96CFC"/>
    <w:rsid w:val="00F97A6C"/>
    <w:rsid w:val="00FA365A"/>
    <w:rsid w:val="00FA4CD8"/>
    <w:rsid w:val="00FA7164"/>
    <w:rsid w:val="00FB2824"/>
    <w:rsid w:val="00FB3BB5"/>
    <w:rsid w:val="00FB6BB8"/>
    <w:rsid w:val="00FC0AD5"/>
    <w:rsid w:val="00FC130D"/>
    <w:rsid w:val="00FC27EB"/>
    <w:rsid w:val="00FC3F30"/>
    <w:rsid w:val="00FC4460"/>
    <w:rsid w:val="00FC6658"/>
    <w:rsid w:val="00FD149A"/>
    <w:rsid w:val="00FD6810"/>
    <w:rsid w:val="00FE0CCA"/>
    <w:rsid w:val="00FE1920"/>
    <w:rsid w:val="00FE2ADE"/>
    <w:rsid w:val="00FE4257"/>
    <w:rsid w:val="00FE55A0"/>
    <w:rsid w:val="00FE6D39"/>
    <w:rsid w:val="00FF3F73"/>
    <w:rsid w:val="00FF7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emf"/><Relationship Id="rId55" Type="http://schemas.openxmlformats.org/officeDocument/2006/relationships/image" Target="media/image46.emf"/><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20.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emf"/><Relationship Id="rId43" Type="http://schemas.openxmlformats.org/officeDocument/2006/relationships/image" Target="media/image34.png"/><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emf"/><Relationship Id="rId38" Type="http://schemas.openxmlformats.org/officeDocument/2006/relationships/image" Target="media/image29.png"/><Relationship Id="rId46" Type="http://schemas.openxmlformats.org/officeDocument/2006/relationships/image" Target="media/image37.emf"/><Relationship Id="rId59"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0837-3687-4D7D-9BE6-6EF8EF5D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6736</Words>
  <Characters>43854</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50490</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4</cp:revision>
  <cp:lastPrinted>2016-09-27T07:34:00Z</cp:lastPrinted>
  <dcterms:created xsi:type="dcterms:W3CDTF">2016-09-27T07:35:00Z</dcterms:created>
  <dcterms:modified xsi:type="dcterms:W3CDTF">2016-09-27T07:38:00Z</dcterms:modified>
</cp:coreProperties>
</file>