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BB1152">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7E43DE">
        <w:rPr>
          <w:rFonts w:asciiTheme="minorHAnsi" w:hAnsiTheme="minorHAnsi" w:cstheme="minorHAnsi"/>
          <w:i/>
          <w:spacing w:val="-3"/>
          <w:szCs w:val="24"/>
          <w:lang w:val="hr-HR"/>
        </w:rPr>
        <w:t>X</w:t>
      </w:r>
      <w:r w:rsidR="00870835">
        <w:rPr>
          <w:rFonts w:asciiTheme="minorHAnsi" w:hAnsiTheme="minorHAnsi" w:cstheme="minorHAnsi"/>
          <w:i/>
          <w:spacing w:val="-3"/>
          <w:szCs w:val="24"/>
          <w:lang w:val="hr-HR"/>
        </w:rPr>
        <w:t>II</w:t>
      </w:r>
      <w:r w:rsidR="004B29EA" w:rsidRPr="00691C8C">
        <w:rPr>
          <w:rFonts w:asciiTheme="minorHAnsi" w:hAnsiTheme="minorHAnsi" w:cstheme="minorHAnsi"/>
          <w:i/>
          <w:spacing w:val="-3"/>
          <w:szCs w:val="24"/>
          <w:lang w:val="hr-HR"/>
        </w:rPr>
        <w:t>. 201</w:t>
      </w:r>
      <w:r w:rsidR="00103B30">
        <w:rPr>
          <w:rFonts w:asciiTheme="minorHAnsi" w:hAnsiTheme="minorHAnsi" w:cstheme="minorHAnsi"/>
          <w:i/>
          <w:spacing w:val="-3"/>
          <w:szCs w:val="24"/>
          <w:lang w:val="hr-HR"/>
        </w:rPr>
        <w:t>6</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 xml:space="preserve">BROJ </w:t>
      </w:r>
      <w:r w:rsidR="00DE7E9A">
        <w:rPr>
          <w:rFonts w:asciiTheme="minorHAnsi" w:hAnsiTheme="minorHAnsi" w:cstheme="minorHAnsi"/>
          <w:sz w:val="20"/>
          <w:lang w:val="hr-HR"/>
        </w:rPr>
        <w:t>9</w:t>
      </w:r>
      <w:r w:rsidR="00FD74EE">
        <w:rPr>
          <w:rFonts w:asciiTheme="minorHAnsi" w:hAnsiTheme="minorHAnsi" w:cstheme="minorHAnsi"/>
          <w:sz w:val="20"/>
          <w:lang w:val="hr-HR"/>
        </w:rPr>
        <w:t>9</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870835">
        <w:rPr>
          <w:rFonts w:asciiTheme="minorHAnsi" w:hAnsiTheme="minorHAnsi" w:cstheme="minorHAnsi"/>
          <w:sz w:val="20"/>
          <w:lang w:val="hr-HR"/>
        </w:rPr>
        <w:t>ožujak</w:t>
      </w:r>
      <w:r w:rsidRPr="00691C8C">
        <w:rPr>
          <w:rFonts w:asciiTheme="minorHAnsi" w:hAnsiTheme="minorHAnsi" w:cstheme="minorHAnsi"/>
          <w:sz w:val="20"/>
          <w:lang w:val="hr-HR"/>
        </w:rPr>
        <w:t xml:space="preserve"> 201</w:t>
      </w:r>
      <w:r w:rsidR="00870835">
        <w:rPr>
          <w:rFonts w:asciiTheme="minorHAnsi" w:hAnsiTheme="minorHAnsi" w:cstheme="minorHAnsi"/>
          <w:sz w:val="20"/>
          <w:lang w:val="hr-HR"/>
        </w:rPr>
        <w:t>7</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870835">
        <w:rPr>
          <w:rFonts w:asciiTheme="minorHAnsi" w:hAnsiTheme="minorHAnsi" w:cstheme="minorHAnsi"/>
          <w:sz w:val="20"/>
          <w:lang w:val="hr-HR"/>
        </w:rPr>
        <w:t>5</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w:t>
      </w:r>
      <w:proofErr w:type="spellStart"/>
      <w:r w:rsidRPr="00691C8C">
        <w:rPr>
          <w:rFonts w:asciiTheme="minorHAnsi" w:hAnsiTheme="minorHAnsi" w:cstheme="minorHAnsi"/>
          <w:sz w:val="20"/>
          <w:lang w:val="hr-HR"/>
        </w:rPr>
        <w:t>Ćirila</w:t>
      </w:r>
      <w:proofErr w:type="spellEnd"/>
      <w:r w:rsidRPr="00691C8C">
        <w:rPr>
          <w:rFonts w:asciiTheme="minorHAnsi" w:hAnsiTheme="minorHAnsi" w:cstheme="minorHAnsi"/>
          <w:sz w:val="20"/>
          <w:lang w:val="hr-HR"/>
        </w:rPr>
        <w:t xml:space="preserve"> i Metoda 5, telefon: 610-1950, </w:t>
      </w:r>
      <w:proofErr w:type="spellStart"/>
      <w:r w:rsidRPr="00691C8C">
        <w:rPr>
          <w:rFonts w:asciiTheme="minorHAnsi" w:hAnsiTheme="minorHAnsi" w:cstheme="minorHAnsi"/>
          <w:sz w:val="20"/>
          <w:lang w:val="hr-HR"/>
        </w:rPr>
        <w:t>fax</w:t>
      </w:r>
      <w:proofErr w:type="spellEnd"/>
      <w:r w:rsidRPr="00691C8C">
        <w:rPr>
          <w:rFonts w:asciiTheme="minorHAnsi" w:hAnsiTheme="minorHAnsi" w:cstheme="minorHAnsi"/>
          <w:sz w:val="20"/>
          <w:lang w:val="hr-HR"/>
        </w:rPr>
        <w:t xml:space="preserve">: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401340" w:rsidRDefault="00C839B7">
      <w:pPr>
        <w:jc w:val="both"/>
        <w:rPr>
          <w:rFonts w:asciiTheme="minorHAnsi" w:hAnsiTheme="minorHAnsi" w:cstheme="minorHAnsi"/>
          <w:sz w:val="20"/>
          <w:lang w:val="hr-HR"/>
        </w:rPr>
      </w:pPr>
      <w:r>
        <w:rPr>
          <w:rFonts w:asciiTheme="minorHAnsi" w:hAnsiTheme="minorHAnsi" w:cstheme="minorHAnsi"/>
          <w:sz w:val="20"/>
          <w:lang w:val="hr-HR"/>
        </w:rPr>
        <w:tab/>
      </w:r>
    </w:p>
    <w:p w:rsidR="00566970" w:rsidRPr="00691C8C" w:rsidRDefault="00C839B7" w:rsidP="00401340">
      <w:pPr>
        <w:ind w:firstLine="720"/>
        <w:jc w:val="both"/>
        <w:rPr>
          <w:rFonts w:asciiTheme="minorHAnsi" w:hAnsiTheme="minorHAnsi" w:cstheme="minorHAnsi"/>
          <w:sz w:val="20"/>
          <w:lang w:val="hr-HR"/>
        </w:rPr>
      </w:pPr>
      <w:r>
        <w:rPr>
          <w:rFonts w:asciiTheme="minorHAnsi" w:hAnsiTheme="minorHAnsi" w:cstheme="minorHAnsi"/>
          <w:sz w:val="20"/>
          <w:lang w:val="hr-HR"/>
        </w:rPr>
        <w:t xml:space="preserve"> Pročelnica: Sanja CVJETKO JERKOVIĆ, dipl.ing.arh.</w:t>
      </w:r>
    </w:p>
    <w:p w:rsidR="00FE2ADE" w:rsidRPr="00691C8C" w:rsidRDefault="006474DA">
      <w:pPr>
        <w:jc w:val="both"/>
        <w:rPr>
          <w:rFonts w:asciiTheme="minorHAnsi" w:hAnsiTheme="minorHAnsi" w:cstheme="minorHAnsi"/>
          <w:sz w:val="20"/>
          <w:lang w:val="hr-HR"/>
        </w:rPr>
      </w:pPr>
      <w:r>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C839B7">
        <w:rPr>
          <w:rFonts w:asciiTheme="minorHAnsi" w:hAnsiTheme="minorHAnsi" w:cstheme="minorHAnsi"/>
          <w:sz w:val="20"/>
          <w:lang w:val="hr-HR"/>
        </w:rPr>
        <w:t xml:space="preserve">Snježana NEVISTIĆ, </w:t>
      </w:r>
      <w:proofErr w:type="spellStart"/>
      <w:r w:rsidR="00C839B7">
        <w:rPr>
          <w:rFonts w:asciiTheme="minorHAnsi" w:hAnsiTheme="minorHAnsi" w:cstheme="minorHAnsi"/>
          <w:sz w:val="20"/>
          <w:lang w:val="hr-HR"/>
        </w:rPr>
        <w:t>dipl.oec</w:t>
      </w:r>
      <w:proofErr w:type="spellEnd"/>
      <w:r w:rsidR="00C839B7">
        <w:rPr>
          <w:rFonts w:asciiTheme="minorHAnsi" w:hAnsiTheme="minorHAnsi" w:cstheme="minorHAnsi"/>
          <w:sz w:val="20"/>
          <w:lang w:val="hr-HR"/>
        </w:rPr>
        <w:t>.</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w:t>
      </w:r>
      <w:r w:rsidR="00743DE6">
        <w:rPr>
          <w:rFonts w:asciiTheme="minorHAnsi" w:hAnsiTheme="minorHAnsi" w:cstheme="minorHAnsi"/>
          <w:sz w:val="20"/>
          <w:lang w:val="hr-HR"/>
        </w:rPr>
        <w:t>il</w:t>
      </w:r>
      <w:r w:rsidR="00870835">
        <w:rPr>
          <w:rFonts w:asciiTheme="minorHAnsi" w:hAnsiTheme="minorHAnsi" w:cstheme="minorHAnsi"/>
          <w:sz w:val="20"/>
          <w:lang w:val="hr-HR"/>
        </w:rPr>
        <w:t>a</w:t>
      </w:r>
      <w:r w:rsidR="00F20C1C">
        <w:rPr>
          <w:rFonts w:asciiTheme="minorHAnsi" w:hAnsiTheme="minorHAnsi" w:cstheme="minorHAnsi"/>
          <w:sz w:val="20"/>
          <w:lang w:val="hr-HR"/>
        </w:rPr>
        <w:t xml:space="preserve">: </w:t>
      </w:r>
      <w:r w:rsidR="005E02BF">
        <w:rPr>
          <w:rFonts w:asciiTheme="minorHAnsi" w:hAnsiTheme="minorHAnsi" w:cstheme="minorHAnsi"/>
          <w:sz w:val="20"/>
          <w:lang w:val="hr-HR"/>
        </w:rPr>
        <w:t>Željka BEŠLIĆ</w:t>
      </w:r>
      <w:r w:rsidR="00414907">
        <w:rPr>
          <w:rFonts w:asciiTheme="minorHAnsi" w:hAnsiTheme="minorHAnsi" w:cstheme="minorHAnsi"/>
          <w:sz w:val="20"/>
          <w:lang w:val="hr-HR"/>
        </w:rPr>
        <w:t>, struč.spec.comm.</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C658FD">
        <w:rPr>
          <w:rFonts w:asciiTheme="minorHAnsi" w:hAnsiTheme="minorHAnsi" w:cstheme="minorHAnsi"/>
          <w:sz w:val="20"/>
          <w:lang w:val="hr-HR"/>
        </w:rPr>
        <w:t>80</w:t>
      </w:r>
      <w:r w:rsidRPr="00691C8C">
        <w:rPr>
          <w:rFonts w:asciiTheme="minorHAnsi" w:hAnsiTheme="minorHAnsi" w:cstheme="minorHAnsi"/>
          <w:sz w:val="20"/>
          <w:lang w:val="hr-HR"/>
        </w:rPr>
        <w:t xml:space="preserve">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3E7D63" w:rsidRDefault="003E7D63">
      <w:pPr>
        <w:jc w:val="center"/>
        <w:rPr>
          <w:rFonts w:asciiTheme="minorHAnsi" w:hAnsiTheme="minorHAnsi" w:cstheme="minorHAnsi"/>
          <w:b/>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554AD9">
        <w:rPr>
          <w:rFonts w:asciiTheme="minorHAnsi" w:hAnsiTheme="minorHAnsi" w:cstheme="minorHAnsi"/>
          <w:spacing w:val="-3"/>
          <w:sz w:val="22"/>
          <w:lang w:val="hr-HR"/>
        </w:rPr>
        <w:t xml:space="preserve">U publikaciji Gospodarska i društvena kretanja u Gradu Zagrebu prikazani su značajniji statistički podaci iz pojedinih područja djelatnosti za Grad Zagreb, a iskazani su prema Nacionalnoj klasifikaciji djelatnosti 2007. – NKD 2007. (NN, br. 58/07 i 72/07) koja je dio statističke </w:t>
      </w:r>
      <w:r w:rsidR="00003916">
        <w:rPr>
          <w:rFonts w:asciiTheme="minorHAnsi" w:hAnsiTheme="minorHAnsi" w:cstheme="minorHAnsi"/>
          <w:spacing w:val="-3"/>
          <w:sz w:val="22"/>
          <w:lang w:val="hr-HR"/>
        </w:rPr>
        <w:t>standardizacije na europskoj i svjetskoj razini.</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realizacije i zaliha u industriji</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proizvodnje, realizacije i zaliha</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područjima i odjeljcima NKD-a 2007.</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za ugradnju, goriva i energije</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312A5C">
        <w:rPr>
          <w:rFonts w:asciiTheme="minorHAnsi" w:hAnsiTheme="minorHAnsi" w:cstheme="minorHAnsi"/>
          <w:spacing w:val="-3"/>
          <w:sz w:val="21"/>
          <w:szCs w:val="21"/>
          <w:lang w:val="hr-HR"/>
        </w:rPr>
        <w:t xml:space="preserve">3-2. </w:t>
      </w:r>
      <w:r w:rsidR="00F7121D">
        <w:rPr>
          <w:rFonts w:asciiTheme="minorHAnsi" w:hAnsiTheme="minorHAnsi" w:cstheme="minorHAnsi"/>
          <w:spacing w:val="-3"/>
          <w:sz w:val="21"/>
          <w:szCs w:val="21"/>
          <w:lang w:val="hr-HR"/>
        </w:rPr>
        <w:t>Izdane građevinske dozvole</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3-3. Cijene prodanih novih stanova.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prosječne cijene prodanih novih stanova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312A5C">
        <w:rPr>
          <w:rFonts w:asciiTheme="minorHAnsi" w:hAnsiTheme="minorHAnsi" w:cstheme="minorHAnsi"/>
          <w:spacing w:val="-3"/>
          <w:sz w:val="21"/>
          <w:szCs w:val="21"/>
          <w:lang w:val="hr-HR"/>
        </w:rPr>
        <w:t>i zgrade i vrsti radova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F7121D">
        <w:rPr>
          <w:rFonts w:asciiTheme="minorHAnsi" w:hAnsiTheme="minorHAnsi" w:cstheme="minorHAnsi"/>
          <w:spacing w:val="-3"/>
          <w:sz w:val="21"/>
          <w:szCs w:val="21"/>
          <w:lang w:val="hr-HR"/>
        </w:rPr>
        <w:t xml:space="preserve">       Grafikon: </w:t>
      </w:r>
      <w:r w:rsidR="00DA0C10">
        <w:rPr>
          <w:rFonts w:asciiTheme="minorHAnsi" w:hAnsiTheme="minorHAnsi" w:cstheme="minorHAnsi"/>
          <w:spacing w:val="-3"/>
          <w:sz w:val="21"/>
          <w:szCs w:val="21"/>
          <w:lang w:val="hr-HR"/>
        </w:rPr>
        <w:t>Završene zgrade prema vrsti zgrada i vrsti radova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malo prema odjeljcima NKD-a 2007</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4-2.  Nominalni indeksi prometa od trgovine na mal</w:t>
      </w:r>
      <w:r w:rsidR="00A35747">
        <w:rPr>
          <w:rFonts w:asciiTheme="minorHAnsi" w:hAnsiTheme="minorHAnsi" w:cstheme="minorHAnsi"/>
          <w:spacing w:val="-3"/>
          <w:sz w:val="21"/>
          <w:szCs w:val="21"/>
          <w:lang w:val="hr-HR"/>
        </w:rPr>
        <w:t xml:space="preserve">o prema trgovačkim strukama. </w:t>
      </w:r>
      <w:r w:rsidR="00A35747">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w:t>
      </w:r>
      <w:r w:rsidR="00A35747">
        <w:rPr>
          <w:rFonts w:asciiTheme="minorHAnsi" w:hAnsiTheme="minorHAnsi" w:cstheme="minorHAnsi"/>
          <w:spacing w:val="-3"/>
          <w:sz w:val="21"/>
          <w:szCs w:val="21"/>
          <w:lang w:val="hr-HR"/>
        </w:rPr>
        <w:t>alo prema trgovačkim strukama</w:t>
      </w:r>
      <w:r w:rsidR="00A35747">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A35747">
        <w:rPr>
          <w:rFonts w:asciiTheme="minorHAnsi" w:hAnsiTheme="minorHAnsi" w:cstheme="minorHAnsi"/>
          <w:spacing w:val="-3"/>
          <w:sz w:val="21"/>
          <w:szCs w:val="21"/>
          <w:lang w:val="hr-HR"/>
        </w:rPr>
        <w:tab/>
        <w:t>14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A35747">
        <w:rPr>
          <w:rFonts w:asciiTheme="minorHAnsi" w:hAnsiTheme="minorHAnsi" w:cstheme="minorHAnsi"/>
          <w:spacing w:val="-3"/>
          <w:sz w:val="21"/>
          <w:szCs w:val="21"/>
          <w:lang w:val="hr-HR"/>
        </w:rPr>
        <w:tab/>
        <w:t>14</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A35747">
        <w:rPr>
          <w:rFonts w:asciiTheme="minorHAnsi" w:hAnsiTheme="minorHAnsi" w:cstheme="minorHAnsi"/>
          <w:spacing w:val="-3"/>
          <w:sz w:val="21"/>
          <w:szCs w:val="21"/>
          <w:lang w:val="hr-HR"/>
        </w:rPr>
        <w:t>an izvoz i uvoz Grada Zagreba</w:t>
      </w:r>
      <w:r w:rsidR="00A35747">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0137A6">
        <w:rPr>
          <w:rFonts w:asciiTheme="minorHAnsi" w:hAnsiTheme="minorHAnsi" w:cstheme="minorHAnsi"/>
          <w:spacing w:val="-3"/>
          <w:sz w:val="21"/>
          <w:szCs w:val="21"/>
          <w:lang w:val="hr-HR"/>
        </w:rPr>
        <w:t xml:space="preserve">       </w:t>
      </w:r>
      <w:r w:rsidR="000137A6" w:rsidRPr="00691C8C">
        <w:rPr>
          <w:rFonts w:asciiTheme="minorHAnsi" w:hAnsiTheme="minorHAnsi" w:cstheme="minorHAnsi"/>
          <w:spacing w:val="-3"/>
          <w:sz w:val="21"/>
          <w:szCs w:val="21"/>
          <w:lang w:val="hr-HR"/>
        </w:rPr>
        <w:t>Grafikon:</w:t>
      </w:r>
      <w:r w:rsidR="000137A6">
        <w:rPr>
          <w:rFonts w:asciiTheme="minorHAnsi" w:hAnsiTheme="minorHAnsi" w:cstheme="minorHAnsi"/>
          <w:spacing w:val="-3"/>
          <w:sz w:val="21"/>
          <w:szCs w:val="21"/>
          <w:lang w:val="hr-HR"/>
        </w:rPr>
        <w:t xml:space="preserve"> Izvoz i uvoz Grada Zagreba</w:t>
      </w:r>
      <w:r w:rsidR="00D948BA">
        <w:rPr>
          <w:rFonts w:asciiTheme="minorHAnsi" w:hAnsiTheme="minorHAnsi" w:cstheme="minorHAnsi"/>
          <w:spacing w:val="-3"/>
          <w:sz w:val="21"/>
          <w:szCs w:val="21"/>
          <w:lang w:val="hr-HR"/>
        </w:rPr>
        <w:t xml:space="preserve"> i Republike Hrvatske</w:t>
      </w:r>
      <w:r w:rsidR="00A35747">
        <w:rPr>
          <w:rFonts w:asciiTheme="minorHAnsi" w:hAnsiTheme="minorHAnsi" w:cstheme="minorHAnsi"/>
          <w:spacing w:val="-3"/>
          <w:sz w:val="21"/>
          <w:szCs w:val="21"/>
          <w:lang w:val="hr-HR"/>
        </w:rPr>
        <w:tab/>
        <w:t>15</w:t>
      </w:r>
    </w:p>
    <w:p w:rsidR="002D6A44" w:rsidRPr="00691C8C" w:rsidRDefault="00F3204A" w:rsidP="005E729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noćenja turista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6</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kapaciteti prema vrstama objekata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Dolasci turista</w:t>
      </w:r>
      <w:r w:rsidR="002D6A44" w:rsidRPr="00691C8C">
        <w:rPr>
          <w:rFonts w:asciiTheme="minorHAnsi" w:hAnsiTheme="minorHAnsi" w:cstheme="minorHAnsi"/>
          <w:spacing w:val="-3"/>
          <w:sz w:val="21"/>
          <w:szCs w:val="21"/>
          <w:lang w:val="hr-HR"/>
        </w:rPr>
        <w:tab/>
        <w:t>1</w:t>
      </w:r>
      <w:r w:rsidR="00A35747">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6-3.  Poslovni skupovi</w:t>
      </w:r>
      <w:r w:rsidR="002D6A44" w:rsidRPr="00691C8C">
        <w:rPr>
          <w:rFonts w:asciiTheme="minorHAnsi" w:hAnsiTheme="minorHAnsi" w:cstheme="minorHAnsi"/>
          <w:spacing w:val="-3"/>
          <w:sz w:val="21"/>
          <w:szCs w:val="21"/>
          <w:lang w:val="hr-HR"/>
        </w:rPr>
        <w:tab/>
      </w:r>
      <w:r w:rsidR="00A35747">
        <w:rPr>
          <w:rFonts w:asciiTheme="minorHAnsi" w:hAnsiTheme="minorHAnsi" w:cstheme="minorHAnsi"/>
          <w:spacing w:val="-3"/>
          <w:sz w:val="21"/>
          <w:szCs w:val="21"/>
          <w:lang w:val="hr-HR"/>
        </w:rPr>
        <w:t>18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w:t>
      </w:r>
      <w:r w:rsidR="00607A64">
        <w:rPr>
          <w:rFonts w:asciiTheme="minorHAnsi" w:hAnsiTheme="minorHAnsi" w:cstheme="minorHAnsi"/>
          <w:spacing w:val="-3"/>
          <w:sz w:val="21"/>
          <w:szCs w:val="21"/>
          <w:lang w:val="hr-HR"/>
        </w:rPr>
        <w:t>v</w:t>
      </w:r>
      <w:r w:rsidR="00A35747">
        <w:rPr>
          <w:rFonts w:asciiTheme="minorHAnsi" w:hAnsiTheme="minorHAnsi" w:cstheme="minorHAnsi"/>
          <w:spacing w:val="-3"/>
          <w:sz w:val="21"/>
          <w:szCs w:val="21"/>
          <w:lang w:val="hr-HR"/>
        </w:rPr>
        <w:t>nih skupova prema vrsti skupa</w:t>
      </w:r>
      <w:r w:rsidR="00A35747">
        <w:rPr>
          <w:rFonts w:asciiTheme="minorHAnsi" w:hAnsiTheme="minorHAnsi" w:cstheme="minorHAnsi"/>
          <w:spacing w:val="-3"/>
          <w:sz w:val="21"/>
          <w:szCs w:val="21"/>
          <w:lang w:val="hr-HR"/>
        </w:rPr>
        <w:tab/>
        <w:t>18</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A35747">
        <w:rPr>
          <w:rFonts w:asciiTheme="minorHAnsi" w:hAnsiTheme="minorHAnsi" w:cstheme="minorHAnsi"/>
          <w:noProof/>
          <w:spacing w:val="-3"/>
          <w:sz w:val="21"/>
          <w:szCs w:val="21"/>
          <w:lang w:val="hr-HR"/>
        </w:rPr>
        <w:tab/>
        <w:t>19</w:t>
      </w:r>
    </w:p>
    <w:p w:rsidR="00607A64" w:rsidRPr="00691C8C" w:rsidRDefault="00607A6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        Grafikon: Cestovni prijevoz robe…………………</w:t>
      </w:r>
      <w:r w:rsidR="00A35747">
        <w:rPr>
          <w:rFonts w:asciiTheme="minorHAnsi" w:hAnsiTheme="minorHAnsi" w:cstheme="minorHAnsi"/>
          <w:noProof/>
          <w:spacing w:val="-3"/>
          <w:sz w:val="21"/>
          <w:szCs w:val="21"/>
          <w:lang w:val="hr-HR"/>
        </w:rPr>
        <w:t>…………………………………………………………………………..19</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A35747">
        <w:rPr>
          <w:rFonts w:asciiTheme="minorHAnsi" w:hAnsiTheme="minorHAnsi" w:cstheme="minorHAnsi"/>
          <w:noProof/>
          <w:spacing w:val="-3"/>
          <w:sz w:val="21"/>
          <w:szCs w:val="21"/>
          <w:lang w:val="hr-HR"/>
        </w:rPr>
        <w:tab/>
        <w:t>20</w:t>
      </w:r>
    </w:p>
    <w:p w:rsidR="002D6A44" w:rsidRPr="00691C8C" w:rsidRDefault="00CD69C0" w:rsidP="00607A64">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r w:rsidR="002D6A44" w:rsidRPr="00691C8C">
        <w:rPr>
          <w:rFonts w:asciiTheme="minorHAnsi" w:hAnsiTheme="minorHAnsi" w:cstheme="minorHAnsi"/>
          <w:noProof/>
          <w:spacing w:val="-3"/>
          <w:sz w:val="21"/>
          <w:szCs w:val="21"/>
          <w:lang w:val="hr-HR"/>
        </w:rPr>
        <w:t>Grafikon: Gradski prijevoz – prevezeni putnici, ukupno po tromjesečjima</w:t>
      </w:r>
      <w:r w:rsidR="002D6A44"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0</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8-1. Osnovne škole – kraj školske godine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 školovanje prema vrsti škole</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8-2. Srednje škole – kraj školske godine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9-1. Zaposleni na području Grada Zagreba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osobama prema područjima NKD-a 2007</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pravnim osobama prema NKD-u 2007.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slobodnih profesija prema NKD-u 2007</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Zagreba</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10-1. Nezaposlene osobe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6</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797B4D">
        <w:rPr>
          <w:rFonts w:asciiTheme="minorHAnsi" w:hAnsiTheme="minorHAnsi" w:cstheme="minorHAnsi"/>
          <w:noProof/>
          <w:spacing w:val="-3"/>
          <w:sz w:val="21"/>
          <w:szCs w:val="21"/>
          <w:lang w:val="hr-HR"/>
        </w:rPr>
        <w:t>fikon: Nezaposlene osobe od 200</w:t>
      </w:r>
      <w:r w:rsidR="006D28B6">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do 201</w:t>
      </w:r>
      <w:r w:rsidR="006D28B6">
        <w:rPr>
          <w:rFonts w:asciiTheme="minorHAnsi" w:hAnsiTheme="minorHAnsi" w:cstheme="minorHAnsi"/>
          <w:noProof/>
          <w:spacing w:val="-3"/>
          <w:sz w:val="21"/>
          <w:szCs w:val="21"/>
          <w:lang w:val="hr-HR"/>
        </w:rPr>
        <w:t>6</w:t>
      </w:r>
      <w:r w:rsidRPr="00691C8C">
        <w:rPr>
          <w:rFonts w:asciiTheme="minorHAnsi" w:hAnsiTheme="minorHAnsi" w:cstheme="minorHAnsi"/>
          <w:noProof/>
          <w:spacing w:val="-3"/>
          <w:sz w:val="21"/>
          <w:szCs w:val="21"/>
          <w:lang w:val="hr-HR"/>
        </w:rPr>
        <w:t>., stanje 31. prosinca</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11-1. Prosječne plaće isplaćene za razdoblje.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w:t>
      </w:r>
      <w:r w:rsidR="00AC35EB">
        <w:rPr>
          <w:rFonts w:asciiTheme="minorHAnsi" w:hAnsiTheme="minorHAnsi" w:cstheme="minorHAnsi"/>
          <w:noProof/>
          <w:spacing w:val="-3"/>
          <w:sz w:val="21"/>
          <w:szCs w:val="21"/>
          <w:lang w:val="hr-HR"/>
        </w:rPr>
        <w:t xml:space="preserve">Prosječne mjesečne isplaćene neto </w:t>
      </w:r>
      <w:r w:rsidRPr="00691C8C">
        <w:rPr>
          <w:rFonts w:asciiTheme="minorHAnsi" w:hAnsiTheme="minorHAnsi" w:cstheme="minorHAnsi"/>
          <w:noProof/>
          <w:spacing w:val="-3"/>
          <w:sz w:val="21"/>
          <w:szCs w:val="21"/>
          <w:lang w:val="hr-HR"/>
        </w:rPr>
        <w:t>plać</w:t>
      </w:r>
      <w:r w:rsidR="00AC35EB">
        <w:rPr>
          <w:rFonts w:asciiTheme="minorHAnsi" w:hAnsiTheme="minorHAnsi" w:cstheme="minorHAnsi"/>
          <w:noProof/>
          <w:spacing w:val="-3"/>
          <w:sz w:val="21"/>
          <w:szCs w:val="21"/>
          <w:lang w:val="hr-HR"/>
        </w:rPr>
        <w:t>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w:t>
      </w:r>
      <w:r w:rsidR="00AC35EB">
        <w:rPr>
          <w:rFonts w:asciiTheme="minorHAnsi" w:hAnsiTheme="minorHAnsi" w:cstheme="minorHAnsi"/>
          <w:noProof/>
          <w:spacing w:val="-3"/>
          <w:sz w:val="21"/>
          <w:szCs w:val="21"/>
          <w:lang w:val="hr-HR"/>
        </w:rPr>
        <w:t>to plaća isplaćenih za razdoblje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A35747">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w:t>
      </w:r>
      <w:r w:rsidR="00AC35EB">
        <w:rPr>
          <w:rFonts w:asciiTheme="minorHAnsi" w:hAnsiTheme="minorHAnsi" w:cstheme="minorHAnsi"/>
          <w:noProof/>
          <w:spacing w:val="-3"/>
          <w:sz w:val="21"/>
          <w:szCs w:val="21"/>
          <w:lang w:val="hr-HR"/>
        </w:rPr>
        <w:t>a</w:t>
      </w:r>
      <w:r w:rsidR="00A35747">
        <w:rPr>
          <w:rFonts w:asciiTheme="minorHAnsi" w:hAnsiTheme="minorHAnsi" w:cstheme="minorHAnsi"/>
          <w:noProof/>
          <w:spacing w:val="-3"/>
          <w:sz w:val="21"/>
          <w:szCs w:val="21"/>
          <w:lang w:val="hr-HR"/>
        </w:rPr>
        <w:t xml:space="preserve"> razdoblja, prema NKD-u 2007 </w:t>
      </w:r>
      <w:r w:rsidR="00A35747">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razdoblja, prema NKD-u 2007</w:t>
      </w:r>
      <w:r w:rsidRPr="00691C8C">
        <w:rPr>
          <w:rFonts w:asciiTheme="minorHAnsi" w:hAnsiTheme="minorHAnsi" w:cstheme="minorHAnsi"/>
          <w:noProof/>
          <w:spacing w:val="-3"/>
          <w:sz w:val="21"/>
          <w:szCs w:val="21"/>
          <w:lang w:val="hr-HR"/>
        </w:rPr>
        <w:tab/>
        <w:t>3</w:t>
      </w:r>
      <w:r w:rsidR="00A35747">
        <w:rPr>
          <w:rFonts w:asciiTheme="minorHAnsi" w:hAnsiTheme="minorHAnsi" w:cstheme="minorHAnsi"/>
          <w:noProof/>
          <w:spacing w:val="-3"/>
          <w:sz w:val="21"/>
          <w:szCs w:val="21"/>
          <w:lang w:val="hr-HR"/>
        </w:rPr>
        <w:t>1</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A35747">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6E6835">
        <w:rPr>
          <w:rFonts w:asciiTheme="minorHAnsi" w:hAnsiTheme="minorHAnsi" w:cstheme="minorHAnsi"/>
          <w:noProof/>
          <w:spacing w:val="-3"/>
          <w:sz w:val="21"/>
          <w:szCs w:val="21"/>
          <w:lang w:val="hr-HR"/>
        </w:rPr>
        <w:t>5</w:t>
      </w:r>
      <w:r w:rsidR="00A35747">
        <w:rPr>
          <w:rFonts w:asciiTheme="minorHAnsi" w:hAnsiTheme="minorHAnsi" w:cstheme="minorHAnsi"/>
          <w:noProof/>
          <w:spacing w:val="-3"/>
          <w:sz w:val="21"/>
          <w:szCs w:val="21"/>
          <w:lang w:val="hr-HR"/>
        </w:rPr>
        <w:t>.</w:t>
      </w:r>
      <w:r w:rsidR="00A35747">
        <w:rPr>
          <w:rFonts w:asciiTheme="minorHAnsi" w:hAnsiTheme="minorHAnsi" w:cstheme="minorHAnsi"/>
          <w:noProof/>
          <w:spacing w:val="-3"/>
          <w:sz w:val="21"/>
          <w:szCs w:val="21"/>
          <w:lang w:val="hr-HR"/>
        </w:rPr>
        <w:tab/>
        <w:t>34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6D28B6">
        <w:rPr>
          <w:rFonts w:asciiTheme="minorHAnsi" w:hAnsiTheme="minorHAnsi" w:cstheme="minorHAnsi"/>
          <w:noProof/>
          <w:spacing w:val="-3"/>
          <w:sz w:val="21"/>
          <w:szCs w:val="21"/>
          <w:lang w:val="hr-HR"/>
        </w:rPr>
        <w:t>1</w:t>
      </w:r>
      <w:r w:rsidR="00DD1787">
        <w:rPr>
          <w:rFonts w:asciiTheme="minorHAnsi" w:hAnsiTheme="minorHAnsi" w:cstheme="minorHAnsi"/>
          <w:noProof/>
          <w:spacing w:val="-3"/>
          <w:sz w:val="21"/>
          <w:szCs w:val="21"/>
          <w:lang w:val="hr-HR"/>
        </w:rPr>
        <w:t xml:space="preserve">. </w:t>
      </w:r>
      <w:r w:rsidR="006D28B6">
        <w:rPr>
          <w:rFonts w:asciiTheme="minorHAnsi" w:hAnsiTheme="minorHAnsi" w:cstheme="minorHAnsi"/>
          <w:noProof/>
          <w:spacing w:val="-3"/>
          <w:sz w:val="21"/>
          <w:szCs w:val="21"/>
          <w:lang w:val="hr-HR"/>
        </w:rPr>
        <w:t>prosinc</w:t>
      </w:r>
      <w:r w:rsidR="00797B4D">
        <w:rPr>
          <w:rFonts w:asciiTheme="minorHAnsi" w:hAnsiTheme="minorHAnsi" w:cstheme="minorHAnsi"/>
          <w:noProof/>
          <w:spacing w:val="-3"/>
          <w:sz w:val="21"/>
          <w:szCs w:val="21"/>
          <w:lang w:val="hr-HR"/>
        </w:rPr>
        <w:t>a</w:t>
      </w:r>
      <w:r w:rsidR="00DD1787">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201</w:t>
      </w:r>
      <w:r w:rsidR="006E6835">
        <w:rPr>
          <w:rFonts w:asciiTheme="minorHAnsi" w:hAnsiTheme="minorHAnsi" w:cstheme="minorHAnsi"/>
          <w:noProof/>
          <w:spacing w:val="-3"/>
          <w:sz w:val="21"/>
          <w:szCs w:val="21"/>
          <w:lang w:val="hr-HR"/>
        </w:rPr>
        <w:t>6</w:t>
      </w:r>
      <w:r w:rsidRPr="00691C8C">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A35747">
        <w:rPr>
          <w:rFonts w:asciiTheme="minorHAnsi" w:hAnsiTheme="minorHAnsi" w:cstheme="minorHAnsi"/>
          <w:noProof/>
          <w:spacing w:val="-3"/>
          <w:sz w:val="21"/>
          <w:szCs w:val="21"/>
          <w:lang w:val="hr-HR"/>
        </w:rPr>
        <w:t>5</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6D28B6">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xml:space="preserve">. </w:t>
      </w:r>
      <w:r w:rsidR="006D28B6">
        <w:rPr>
          <w:rFonts w:asciiTheme="minorHAnsi" w:hAnsiTheme="minorHAnsi" w:cstheme="minorHAnsi"/>
          <w:noProof/>
          <w:spacing w:val="-3"/>
          <w:sz w:val="21"/>
          <w:szCs w:val="21"/>
          <w:lang w:val="hr-HR"/>
        </w:rPr>
        <w:t>prosinc</w:t>
      </w:r>
      <w:r w:rsidR="002E785D" w:rsidRPr="002E785D">
        <w:rPr>
          <w:rFonts w:asciiTheme="minorHAnsi" w:hAnsiTheme="minorHAnsi" w:cstheme="minorHAnsi"/>
          <w:noProof/>
          <w:spacing w:val="-3"/>
          <w:sz w:val="21"/>
          <w:szCs w:val="21"/>
          <w:lang w:val="hr-HR"/>
        </w:rPr>
        <w:t>a 201</w:t>
      </w:r>
      <w:r w:rsidR="006E6835">
        <w:rPr>
          <w:rFonts w:asciiTheme="minorHAnsi" w:hAnsiTheme="minorHAnsi" w:cstheme="minorHAnsi"/>
          <w:noProof/>
          <w:spacing w:val="-3"/>
          <w:sz w:val="21"/>
          <w:szCs w:val="21"/>
          <w:lang w:val="hr-HR"/>
        </w:rPr>
        <w:t>6</w:t>
      </w:r>
      <w:r w:rsidR="002E785D">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A35747">
        <w:rPr>
          <w:rFonts w:asciiTheme="minorHAnsi" w:hAnsiTheme="minorHAnsi" w:cstheme="minorHAnsi"/>
          <w:noProof/>
          <w:spacing w:val="-3"/>
          <w:sz w:val="21"/>
          <w:szCs w:val="21"/>
          <w:lang w:val="hr-HR"/>
        </w:rPr>
        <w:t>5</w:t>
      </w:r>
    </w:p>
    <w:p w:rsidR="00932D92" w:rsidRPr="00691C8C" w:rsidRDefault="00932D92" w:rsidP="00932D92">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13-3. Struktura aktivnih pravnih osoba prem</w:t>
      </w:r>
      <w:r w:rsidR="006D28B6">
        <w:rPr>
          <w:rFonts w:asciiTheme="minorHAnsi" w:hAnsiTheme="minorHAnsi" w:cstheme="minorHAnsi"/>
          <w:noProof/>
          <w:spacing w:val="-3"/>
          <w:sz w:val="21"/>
          <w:szCs w:val="21"/>
          <w:lang w:val="hr-HR"/>
        </w:rPr>
        <w:t>a oblicima vlasništva, stanje 31</w:t>
      </w:r>
      <w:r>
        <w:rPr>
          <w:rFonts w:asciiTheme="minorHAnsi" w:hAnsiTheme="minorHAnsi" w:cstheme="minorHAnsi"/>
          <w:noProof/>
          <w:spacing w:val="-3"/>
          <w:sz w:val="21"/>
          <w:szCs w:val="21"/>
          <w:lang w:val="hr-HR"/>
        </w:rPr>
        <w:t xml:space="preserve">. </w:t>
      </w:r>
      <w:r w:rsidR="006D28B6">
        <w:rPr>
          <w:rFonts w:asciiTheme="minorHAnsi" w:hAnsiTheme="minorHAnsi" w:cstheme="minorHAnsi"/>
          <w:noProof/>
          <w:spacing w:val="-3"/>
          <w:sz w:val="21"/>
          <w:szCs w:val="21"/>
          <w:lang w:val="hr-HR"/>
        </w:rPr>
        <w:t>prosinc</w:t>
      </w:r>
      <w:r>
        <w:rPr>
          <w:rFonts w:asciiTheme="minorHAnsi" w:hAnsiTheme="minorHAnsi" w:cstheme="minorHAnsi"/>
          <w:noProof/>
          <w:spacing w:val="-3"/>
          <w:sz w:val="21"/>
          <w:szCs w:val="21"/>
          <w:lang w:val="hr-HR"/>
        </w:rPr>
        <w:t>a 2016…</w:t>
      </w:r>
      <w:r w:rsidR="003F6987">
        <w:rPr>
          <w:rFonts w:asciiTheme="minorHAnsi" w:hAnsiTheme="minorHAnsi" w:cstheme="minorHAnsi"/>
          <w:noProof/>
          <w:spacing w:val="-3"/>
          <w:sz w:val="21"/>
          <w:szCs w:val="21"/>
          <w:lang w:val="hr-HR"/>
        </w:rPr>
        <w:tab/>
      </w:r>
      <w:r w:rsidR="00A35747">
        <w:rPr>
          <w:rFonts w:asciiTheme="minorHAnsi" w:hAnsiTheme="minorHAnsi" w:cstheme="minorHAnsi"/>
          <w:noProof/>
          <w:spacing w:val="-3"/>
          <w:sz w:val="21"/>
          <w:szCs w:val="21"/>
          <w:lang w:val="hr-HR"/>
        </w:rPr>
        <w:t>36</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8A5847">
        <w:rPr>
          <w:rFonts w:asciiTheme="minorHAnsi" w:hAnsiTheme="minorHAnsi" w:cstheme="minorHAnsi"/>
          <w:noProof/>
          <w:spacing w:val="-3"/>
          <w:sz w:val="21"/>
          <w:szCs w:val="21"/>
          <w:lang w:val="hr-HR"/>
        </w:rPr>
        <w:t>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8A5847">
        <w:rPr>
          <w:rFonts w:asciiTheme="minorHAnsi" w:hAnsiTheme="minorHAnsi" w:cstheme="minorHAnsi"/>
          <w:noProof/>
          <w:spacing w:val="-3"/>
          <w:sz w:val="21"/>
          <w:szCs w:val="21"/>
          <w:lang w:val="hr-HR"/>
        </w:rPr>
        <w:t>7</w:t>
      </w:r>
      <w:bookmarkStart w:id="0" w:name="_GoBack"/>
      <w:bookmarkEnd w:id="0"/>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EF56A0">
      <w:pPr>
        <w:jc w:val="center"/>
        <w:rPr>
          <w:rFonts w:asciiTheme="minorHAnsi" w:hAnsiTheme="minorHAnsi" w:cstheme="minorHAnsi"/>
          <w:lang w:val="hr-HR"/>
        </w:rPr>
      </w:pPr>
      <w:r w:rsidRPr="00EF56A0">
        <w:rPr>
          <w:noProof/>
          <w:lang w:val="hr-HR" w:eastAsia="hr-HR"/>
        </w:rPr>
        <w:lastRenderedPageBreak/>
        <w:drawing>
          <wp:inline distT="0" distB="0" distL="0" distR="0" wp14:anchorId="2645A5E1" wp14:editId="58F976BD">
            <wp:extent cx="6022800" cy="67608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6760800"/>
                    </a:xfrm>
                    <a:prstGeom prst="rect">
                      <a:avLst/>
                    </a:prstGeom>
                    <a:noFill/>
                    <a:ln>
                      <a:noFill/>
                    </a:ln>
                  </pic:spPr>
                </pic:pic>
              </a:graphicData>
            </a:graphic>
          </wp:inline>
        </w:drawing>
      </w:r>
      <w:r w:rsidR="002D2DFF" w:rsidRPr="00691C8C">
        <w:rPr>
          <w:rFonts w:asciiTheme="minorHAnsi" w:hAnsiTheme="minorHAnsi" w:cstheme="minorHAnsi"/>
          <w:lang w:val="hr-HR"/>
        </w:rPr>
        <w:br w:type="page"/>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F9235D">
      <w:pPr>
        <w:jc w:val="center"/>
        <w:rPr>
          <w:rFonts w:asciiTheme="minorHAnsi" w:hAnsiTheme="minorHAnsi" w:cstheme="minorHAnsi"/>
        </w:rPr>
      </w:pPr>
      <w:r w:rsidRPr="00F9235D">
        <w:rPr>
          <w:noProof/>
          <w:lang w:val="hr-HR" w:eastAsia="hr-HR"/>
        </w:rPr>
        <w:lastRenderedPageBreak/>
        <w:drawing>
          <wp:inline distT="0" distB="0" distL="0" distR="0" wp14:anchorId="1A1C6A4A" wp14:editId="4F26508E">
            <wp:extent cx="6109200" cy="4165200"/>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9200" cy="41652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E274C9" w:rsidRDefault="00E274C9">
      <w:pPr>
        <w:jc w:val="center"/>
        <w:rPr>
          <w:rFonts w:asciiTheme="minorHAnsi" w:hAnsiTheme="minorHAnsi" w:cstheme="minorHAnsi"/>
        </w:rPr>
      </w:pPr>
    </w:p>
    <w:p w:rsidR="00ED00A2" w:rsidRDefault="00ED00A2">
      <w:pPr>
        <w:jc w:val="center"/>
        <w:rPr>
          <w:rFonts w:asciiTheme="minorHAnsi" w:hAnsiTheme="minorHAnsi" w:cstheme="minorHAnsi"/>
        </w:rPr>
      </w:pPr>
    </w:p>
    <w:p w:rsidR="00ED00A2" w:rsidRDefault="00ED00A2">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F9235D">
      <w:pPr>
        <w:jc w:val="center"/>
        <w:rPr>
          <w:rFonts w:asciiTheme="minorHAnsi" w:hAnsiTheme="minorHAnsi" w:cstheme="minorHAnsi"/>
        </w:rPr>
      </w:pPr>
      <w:r w:rsidRPr="00F9235D">
        <w:rPr>
          <w:noProof/>
          <w:lang w:val="hr-HR" w:eastAsia="hr-HR"/>
        </w:rPr>
        <w:drawing>
          <wp:inline distT="0" distB="0" distL="0" distR="0" wp14:anchorId="1B4B802C" wp14:editId="3A80D547">
            <wp:extent cx="6112800" cy="2512800"/>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E274C9" w:rsidRDefault="00E274C9">
      <w:pPr>
        <w:jc w:val="center"/>
        <w:rPr>
          <w:rFonts w:asciiTheme="minorHAnsi" w:hAnsiTheme="minorHAnsi" w:cstheme="minorHAnsi"/>
        </w:rPr>
      </w:pPr>
    </w:p>
    <w:p w:rsidR="00C24EE5" w:rsidRDefault="00C24EE5">
      <w:pPr>
        <w:jc w:val="center"/>
        <w:rPr>
          <w:rFonts w:asciiTheme="minorHAnsi" w:hAnsiTheme="minorHAnsi" w:cstheme="minorHAnsi"/>
        </w:rPr>
      </w:pPr>
    </w:p>
    <w:p w:rsidR="00C818A9" w:rsidRDefault="00C818A9">
      <w:pPr>
        <w:jc w:val="center"/>
        <w:rPr>
          <w:rFonts w:asciiTheme="minorHAnsi" w:hAnsiTheme="minorHAnsi" w:cstheme="minorHAnsi"/>
        </w:rPr>
      </w:pPr>
    </w:p>
    <w:p w:rsidR="00905F64" w:rsidRDefault="00905F64" w:rsidP="004A3BCB">
      <w:pPr>
        <w:rPr>
          <w:rFonts w:asciiTheme="minorHAnsi" w:hAnsiTheme="minorHAnsi" w:cstheme="minorHAnsi"/>
        </w:rPr>
      </w:pPr>
    </w:p>
    <w:p w:rsidR="00516FCF" w:rsidRDefault="00516FCF">
      <w:pPr>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5A2980" w:rsidP="00FC0AD5">
      <w:pPr>
        <w:widowControl/>
        <w:jc w:val="center"/>
        <w:rPr>
          <w:rFonts w:asciiTheme="minorHAnsi" w:hAnsiTheme="minorHAnsi" w:cstheme="minorHAnsi"/>
        </w:rPr>
      </w:pPr>
      <w:r w:rsidRPr="005A2980">
        <w:rPr>
          <w:noProof/>
          <w:lang w:val="hr-HR" w:eastAsia="hr-HR"/>
        </w:rPr>
        <w:lastRenderedPageBreak/>
        <w:drawing>
          <wp:inline distT="0" distB="0" distL="0" distR="0">
            <wp:extent cx="5216400" cy="38124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6400" cy="3812400"/>
                    </a:xfrm>
                    <a:prstGeom prst="rect">
                      <a:avLst/>
                    </a:prstGeom>
                    <a:noFill/>
                    <a:ln>
                      <a:noFill/>
                    </a:ln>
                  </pic:spPr>
                </pic:pic>
              </a:graphicData>
            </a:graphic>
          </wp:inline>
        </w:drawing>
      </w:r>
    </w:p>
    <w:p w:rsidR="00996C3F" w:rsidRDefault="00996C3F" w:rsidP="00FC0AD5">
      <w:pPr>
        <w:widowControl/>
        <w:jc w:val="center"/>
        <w:rPr>
          <w:rFonts w:asciiTheme="minorHAnsi" w:hAnsiTheme="minorHAnsi" w:cstheme="minorHAnsi"/>
        </w:rPr>
      </w:pPr>
    </w:p>
    <w:p w:rsidR="00A05275" w:rsidRDefault="00A05275"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D00A2" w:rsidRDefault="00ED00A2" w:rsidP="00FC0AD5">
      <w:pPr>
        <w:widowControl/>
        <w:jc w:val="center"/>
        <w:rPr>
          <w:rFonts w:asciiTheme="minorHAnsi" w:hAnsiTheme="minorHAnsi" w:cstheme="minorHAnsi"/>
        </w:rPr>
      </w:pPr>
    </w:p>
    <w:p w:rsidR="00ED00A2" w:rsidRDefault="00ED00A2" w:rsidP="00FC0AD5">
      <w:pPr>
        <w:widowControl/>
        <w:jc w:val="center"/>
        <w:rPr>
          <w:rFonts w:asciiTheme="minorHAnsi" w:hAnsiTheme="minorHAnsi" w:cstheme="minorHAnsi"/>
        </w:rPr>
      </w:pPr>
    </w:p>
    <w:p w:rsidR="001B5450" w:rsidRDefault="00ED00A2"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1D407DB">
            <wp:extent cx="4330800" cy="2386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0800" cy="23868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E4804" w:rsidRDefault="009E4804" w:rsidP="00FC0AD5">
      <w:pPr>
        <w:widowControl/>
        <w:jc w:val="center"/>
        <w:rPr>
          <w:rFonts w:asciiTheme="minorHAnsi" w:hAnsiTheme="minorHAnsi" w:cstheme="minorHAnsi"/>
        </w:rPr>
      </w:pPr>
    </w:p>
    <w:p w:rsidR="001B5450" w:rsidRDefault="001B5450" w:rsidP="009E4804">
      <w:pPr>
        <w:widowControl/>
        <w:jc w:val="center"/>
        <w:rPr>
          <w:rFonts w:asciiTheme="minorHAnsi" w:hAnsiTheme="minorHAnsi" w:cstheme="minorHAnsi"/>
        </w:rPr>
      </w:pPr>
      <w:r>
        <w:rPr>
          <w:rFonts w:asciiTheme="minorHAnsi" w:hAnsiTheme="minorHAnsi" w:cstheme="minorHAnsi"/>
        </w:rPr>
        <w:br w:type="page"/>
      </w:r>
    </w:p>
    <w:p w:rsidR="001B5450" w:rsidRDefault="008C789B" w:rsidP="00FC0AD5">
      <w:pPr>
        <w:widowControl/>
        <w:jc w:val="center"/>
        <w:rPr>
          <w:rFonts w:asciiTheme="minorHAnsi" w:hAnsiTheme="minorHAnsi" w:cstheme="minorHAnsi"/>
        </w:rPr>
      </w:pPr>
      <w:r w:rsidRPr="008C789B">
        <w:rPr>
          <w:noProof/>
          <w:lang w:val="hr-HR" w:eastAsia="hr-HR"/>
        </w:rPr>
        <w:lastRenderedPageBreak/>
        <w:drawing>
          <wp:inline distT="0" distB="0" distL="0" distR="0" wp14:anchorId="65DF4437" wp14:editId="4148CE38">
            <wp:extent cx="6116400" cy="5907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400" cy="59076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B6749A"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1F41F4A">
            <wp:extent cx="5698800" cy="29124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8800" cy="29124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5228DC" w:rsidRDefault="001E2AF2" w:rsidP="00D17B52">
      <w:pPr>
        <w:widowControl/>
        <w:jc w:val="center"/>
        <w:rPr>
          <w:rFonts w:asciiTheme="minorHAnsi" w:hAnsiTheme="minorHAnsi" w:cstheme="minorHAnsi"/>
        </w:rPr>
      </w:pPr>
      <w:r w:rsidRPr="001E2AF2">
        <w:rPr>
          <w:noProof/>
          <w:lang w:val="hr-HR" w:eastAsia="hr-HR"/>
        </w:rPr>
        <w:lastRenderedPageBreak/>
        <w:drawing>
          <wp:inline distT="0" distB="0" distL="0" distR="0" wp14:anchorId="7A955DEA" wp14:editId="4F40DB69">
            <wp:extent cx="5940000" cy="703800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000" cy="7038000"/>
                    </a:xfrm>
                    <a:prstGeom prst="rect">
                      <a:avLst/>
                    </a:prstGeom>
                    <a:noFill/>
                    <a:ln>
                      <a:noFill/>
                    </a:ln>
                  </pic:spPr>
                </pic:pic>
              </a:graphicData>
            </a:graphic>
          </wp:inline>
        </w:drawing>
      </w:r>
    </w:p>
    <w:p w:rsidR="00742F64" w:rsidRDefault="00742F64" w:rsidP="00742F64">
      <w:pPr>
        <w:widowControl/>
        <w:jc w:val="center"/>
        <w:rPr>
          <w:rFonts w:asciiTheme="minorHAnsi" w:hAnsiTheme="minorHAnsi" w:cstheme="minorHAnsi"/>
        </w:rPr>
      </w:pPr>
    </w:p>
    <w:p w:rsidR="00742F64" w:rsidRDefault="00742F64"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2E318C" w:rsidP="002A55EA">
      <w:pPr>
        <w:widowControl/>
        <w:jc w:val="center"/>
        <w:rPr>
          <w:rFonts w:asciiTheme="minorHAnsi" w:hAnsiTheme="minorHAnsi" w:cstheme="minorHAnsi"/>
        </w:rPr>
      </w:pPr>
      <w:r w:rsidRPr="002E318C">
        <w:rPr>
          <w:noProof/>
          <w:lang w:val="hr-HR" w:eastAsia="hr-HR"/>
        </w:rPr>
        <w:lastRenderedPageBreak/>
        <w:drawing>
          <wp:inline distT="0" distB="0" distL="0" distR="0" wp14:anchorId="63A1C76E" wp14:editId="506CA67E">
            <wp:extent cx="6112800" cy="6660000"/>
            <wp:effectExtent l="0" t="0" r="254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p>
    <w:p w:rsidR="00705C41" w:rsidRDefault="00705C41" w:rsidP="00705C41">
      <w:pPr>
        <w:widowControl/>
        <w:spacing w:line="120" w:lineRule="auto"/>
        <w:jc w:val="center"/>
        <w:rPr>
          <w:rFonts w:asciiTheme="minorHAnsi" w:hAnsiTheme="minorHAnsi" w:cstheme="minorHAnsi"/>
        </w:rPr>
      </w:pPr>
    </w:p>
    <w:p w:rsidR="003C2C3F" w:rsidRDefault="004C2F24" w:rsidP="00D17B52">
      <w:pPr>
        <w:widowControl/>
        <w:spacing w:line="120" w:lineRule="auto"/>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FAE6879">
            <wp:extent cx="4978800" cy="259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8800" cy="2592000"/>
                    </a:xfrm>
                    <a:prstGeom prst="rect">
                      <a:avLst/>
                    </a:prstGeom>
                    <a:noFill/>
                  </pic:spPr>
                </pic:pic>
              </a:graphicData>
            </a:graphic>
          </wp:inline>
        </w:drawing>
      </w:r>
    </w:p>
    <w:p w:rsidR="003C2C3F" w:rsidRDefault="003C2C3F" w:rsidP="003C2C3F">
      <w:pPr>
        <w:widowControl/>
        <w:jc w:val="center"/>
        <w:rPr>
          <w:rFonts w:asciiTheme="minorHAnsi" w:hAnsiTheme="minorHAnsi" w:cstheme="minorHAnsi"/>
        </w:rPr>
      </w:pPr>
    </w:p>
    <w:p w:rsidR="003C2C3F" w:rsidRDefault="002E318C" w:rsidP="00FC0AD5">
      <w:pPr>
        <w:widowControl/>
        <w:jc w:val="center"/>
        <w:rPr>
          <w:rFonts w:asciiTheme="minorHAnsi" w:hAnsiTheme="minorHAnsi" w:cstheme="minorHAnsi"/>
        </w:rPr>
      </w:pPr>
      <w:r w:rsidRPr="002E318C">
        <w:rPr>
          <w:noProof/>
          <w:lang w:val="hr-HR" w:eastAsia="hr-HR"/>
        </w:rPr>
        <w:lastRenderedPageBreak/>
        <w:drawing>
          <wp:inline distT="0" distB="0" distL="0" distR="0" wp14:anchorId="304237CB" wp14:editId="7763368B">
            <wp:extent cx="6112800" cy="5212800"/>
            <wp:effectExtent l="0" t="0" r="254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2800" cy="5212800"/>
                    </a:xfrm>
                    <a:prstGeom prst="rect">
                      <a:avLst/>
                    </a:prstGeom>
                    <a:noFill/>
                    <a:ln>
                      <a:noFill/>
                    </a:ln>
                  </pic:spPr>
                </pic:pic>
              </a:graphicData>
            </a:graphic>
          </wp:inline>
        </w:drawing>
      </w:r>
    </w:p>
    <w:p w:rsidR="00F46DEF" w:rsidRDefault="00F46DEF" w:rsidP="00FC0AD5">
      <w:pPr>
        <w:widowControl/>
        <w:jc w:val="center"/>
        <w:rPr>
          <w:rFonts w:asciiTheme="minorHAnsi" w:hAnsiTheme="minorHAnsi" w:cstheme="minorHAnsi"/>
        </w:rPr>
      </w:pPr>
    </w:p>
    <w:p w:rsidR="003C2C3F" w:rsidRDefault="002E318C"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E19E268">
            <wp:extent cx="4968000" cy="3243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8000" cy="32436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0A5FA4" w:rsidP="001A067B">
      <w:pPr>
        <w:widowControl/>
        <w:jc w:val="center"/>
        <w:rPr>
          <w:rFonts w:asciiTheme="minorHAnsi" w:hAnsiTheme="minorHAnsi" w:cstheme="minorHAnsi"/>
        </w:rPr>
      </w:pPr>
      <w:r w:rsidRPr="000A5FA4">
        <w:rPr>
          <w:noProof/>
          <w:lang w:val="hr-HR" w:eastAsia="hr-HR"/>
        </w:rPr>
        <w:lastRenderedPageBreak/>
        <w:drawing>
          <wp:inline distT="0" distB="0" distL="0" distR="0" wp14:anchorId="39239B44" wp14:editId="26085220">
            <wp:extent cx="5536800" cy="4186800"/>
            <wp:effectExtent l="0" t="0" r="698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6800" cy="4186800"/>
                    </a:xfrm>
                    <a:prstGeom prst="rect">
                      <a:avLst/>
                    </a:prstGeom>
                    <a:noFill/>
                    <a:ln>
                      <a:noFill/>
                    </a:ln>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2F4AFB" w:rsidRDefault="000A5FA4"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EE1D2AF">
            <wp:extent cx="4820400" cy="292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0400" cy="2923200"/>
                    </a:xfrm>
                    <a:prstGeom prst="rect">
                      <a:avLst/>
                    </a:prstGeom>
                    <a:noFill/>
                  </pic:spPr>
                </pic:pic>
              </a:graphicData>
            </a:graphic>
          </wp:inline>
        </w:drawing>
      </w:r>
    </w:p>
    <w:p w:rsidR="00BD2CD7" w:rsidRDefault="00BD2CD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3C2C3F" w:rsidP="001B037B">
      <w:pPr>
        <w:widowControl/>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43463E" w:rsidP="00FC0AD5">
      <w:pPr>
        <w:widowControl/>
        <w:jc w:val="center"/>
        <w:rPr>
          <w:rFonts w:asciiTheme="minorHAnsi" w:hAnsiTheme="minorHAnsi" w:cstheme="minorHAnsi"/>
        </w:rPr>
      </w:pPr>
      <w:r w:rsidRPr="0043463E">
        <w:rPr>
          <w:noProof/>
          <w:lang w:val="hr-HR" w:eastAsia="hr-HR"/>
        </w:rPr>
        <w:lastRenderedPageBreak/>
        <w:drawing>
          <wp:inline distT="0" distB="0" distL="0" distR="0" wp14:anchorId="71057464" wp14:editId="794F26AC">
            <wp:extent cx="6112800" cy="6573600"/>
            <wp:effectExtent l="0" t="0" r="254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800" cy="6573600"/>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43463E" w:rsidP="00691A9A">
      <w:pPr>
        <w:widowControl/>
        <w:jc w:val="center"/>
        <w:rPr>
          <w:rFonts w:asciiTheme="minorHAnsi" w:hAnsiTheme="minorHAnsi" w:cstheme="minorHAnsi"/>
        </w:rPr>
      </w:pPr>
      <w:r w:rsidRPr="0043463E">
        <w:rPr>
          <w:noProof/>
          <w:lang w:val="hr-HR" w:eastAsia="hr-HR"/>
        </w:rPr>
        <w:lastRenderedPageBreak/>
        <w:drawing>
          <wp:inline distT="0" distB="0" distL="0" distR="0" wp14:anchorId="248F8AF6" wp14:editId="31D2B877">
            <wp:extent cx="5770800" cy="4284000"/>
            <wp:effectExtent l="0" t="0" r="1905"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800" cy="4284000"/>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B50CDC" w:rsidRDefault="00B50CDC"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43463E"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8157644">
            <wp:extent cx="5292000" cy="2901600"/>
            <wp:effectExtent l="0" t="0" r="444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2000" cy="29016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217C4" w:rsidP="00FC0AD5">
      <w:pPr>
        <w:widowControl/>
        <w:jc w:val="center"/>
        <w:rPr>
          <w:rFonts w:asciiTheme="minorHAnsi" w:hAnsiTheme="minorHAnsi" w:cstheme="minorHAnsi"/>
        </w:rPr>
      </w:pPr>
      <w:r w:rsidRPr="002217C4">
        <w:rPr>
          <w:noProof/>
          <w:lang w:val="hr-HR" w:eastAsia="hr-HR"/>
        </w:rPr>
        <w:lastRenderedPageBreak/>
        <w:drawing>
          <wp:inline distT="0" distB="0" distL="0" distR="0" wp14:anchorId="593A1487" wp14:editId="243257D6">
            <wp:extent cx="6112800" cy="56088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705F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D458E63">
            <wp:extent cx="4791600" cy="2718000"/>
            <wp:effectExtent l="0" t="0" r="952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91600" cy="2718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425B33" w:rsidP="00FC0AD5">
      <w:pPr>
        <w:widowControl/>
        <w:jc w:val="center"/>
        <w:rPr>
          <w:rFonts w:asciiTheme="minorHAnsi" w:hAnsiTheme="minorHAnsi" w:cstheme="minorHAnsi"/>
        </w:rPr>
      </w:pPr>
      <w:r w:rsidRPr="00425B33">
        <w:rPr>
          <w:noProof/>
          <w:lang w:val="hr-HR" w:eastAsia="hr-HR"/>
        </w:rPr>
        <w:lastRenderedPageBreak/>
        <w:drawing>
          <wp:inline distT="0" distB="0" distL="0" distR="0" wp14:anchorId="47349CFC" wp14:editId="48775693">
            <wp:extent cx="6112800" cy="5565600"/>
            <wp:effectExtent l="0" t="0" r="254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2800" cy="55656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B34FA5" w:rsidRDefault="00B34FA5" w:rsidP="00FC0AD5">
      <w:pPr>
        <w:widowControl/>
        <w:jc w:val="center"/>
        <w:rPr>
          <w:rFonts w:asciiTheme="minorHAnsi" w:hAnsiTheme="minorHAnsi" w:cstheme="minorHAnsi"/>
        </w:rPr>
      </w:pPr>
    </w:p>
    <w:p w:rsidR="004A7BD3" w:rsidRDefault="00425B3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8903D43">
            <wp:extent cx="4662000" cy="2660400"/>
            <wp:effectExtent l="0" t="0" r="0"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62000" cy="2660400"/>
                    </a:xfrm>
                    <a:prstGeom prst="rect">
                      <a:avLst/>
                    </a:prstGeom>
                    <a:noFill/>
                  </pic:spPr>
                </pic:pic>
              </a:graphicData>
            </a:graphic>
          </wp:inline>
        </w:drawing>
      </w:r>
    </w:p>
    <w:p w:rsidR="007A281F" w:rsidRDefault="007A281F"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425B33" w:rsidP="00FC0AD5">
      <w:pPr>
        <w:widowControl/>
        <w:jc w:val="center"/>
        <w:rPr>
          <w:rFonts w:asciiTheme="minorHAnsi" w:hAnsiTheme="minorHAnsi" w:cstheme="minorHAnsi"/>
        </w:rPr>
      </w:pPr>
      <w:r w:rsidRPr="00425B33">
        <w:rPr>
          <w:noProof/>
          <w:lang w:val="hr-HR" w:eastAsia="hr-HR"/>
        </w:rPr>
        <w:lastRenderedPageBreak/>
        <w:drawing>
          <wp:inline distT="0" distB="0" distL="0" distR="0" wp14:anchorId="3DC2ACE1" wp14:editId="706F0DA6">
            <wp:extent cx="6112800" cy="3409200"/>
            <wp:effectExtent l="0" t="0" r="2540" b="12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2800" cy="34092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4D0790" w:rsidRDefault="004D0790" w:rsidP="00FC0AD5">
      <w:pPr>
        <w:widowControl/>
        <w:jc w:val="center"/>
        <w:rPr>
          <w:rFonts w:asciiTheme="minorHAnsi" w:hAnsiTheme="minorHAnsi" w:cstheme="minorHAnsi"/>
        </w:rPr>
      </w:pPr>
    </w:p>
    <w:p w:rsidR="00425B33" w:rsidRDefault="00425B33" w:rsidP="00FC0AD5">
      <w:pPr>
        <w:widowControl/>
        <w:jc w:val="center"/>
        <w:rPr>
          <w:rFonts w:asciiTheme="minorHAnsi" w:hAnsiTheme="minorHAnsi" w:cstheme="minorHAnsi"/>
        </w:rPr>
      </w:pPr>
    </w:p>
    <w:p w:rsidR="00425B33" w:rsidRDefault="00425B33" w:rsidP="00FC0AD5">
      <w:pPr>
        <w:widowControl/>
        <w:jc w:val="center"/>
        <w:rPr>
          <w:rFonts w:asciiTheme="minorHAnsi" w:hAnsiTheme="minorHAnsi" w:cstheme="minorHAnsi"/>
        </w:rPr>
      </w:pPr>
    </w:p>
    <w:p w:rsidR="00AE1A84" w:rsidRDefault="00425B3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6F3F4FA3">
            <wp:extent cx="5587200" cy="2829600"/>
            <wp:effectExtent l="0" t="0" r="0"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87200" cy="28296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Default="00C13D6B" w:rsidP="00C13D6B">
      <w:pP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r w:rsidRPr="00E86DC4">
        <w:rPr>
          <w:noProof/>
          <w:lang w:val="hr-HR" w:eastAsia="hr-HR"/>
        </w:rPr>
        <w:lastRenderedPageBreak/>
        <w:drawing>
          <wp:inline distT="0" distB="0" distL="0" distR="0" wp14:anchorId="2F0567D4" wp14:editId="7D6D062E">
            <wp:extent cx="5936400" cy="5407200"/>
            <wp:effectExtent l="0" t="0" r="762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6400" cy="5407200"/>
                    </a:xfrm>
                    <a:prstGeom prst="rect">
                      <a:avLst/>
                    </a:prstGeom>
                    <a:noFill/>
                    <a:ln>
                      <a:noFill/>
                    </a:ln>
                  </pic:spPr>
                </pic:pic>
              </a:graphicData>
            </a:graphic>
          </wp:inline>
        </w:drawing>
      </w:r>
    </w:p>
    <w:p w:rsidR="00E86DC4" w:rsidRDefault="00E86DC4" w:rsidP="004D0790">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p>
    <w:p w:rsidR="0060650E" w:rsidRDefault="005030EC" w:rsidP="004D0790">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F33C6B0">
            <wp:extent cx="4885200" cy="320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85200" cy="3200400"/>
                    </a:xfrm>
                    <a:prstGeom prst="rect">
                      <a:avLst/>
                    </a:prstGeom>
                    <a:noFill/>
                  </pic:spPr>
                </pic:pic>
              </a:graphicData>
            </a:graphic>
          </wp:inline>
        </w:drawing>
      </w:r>
      <w:r w:rsidR="0060650E">
        <w:rPr>
          <w:rFonts w:asciiTheme="minorHAnsi" w:hAnsiTheme="minorHAnsi" w:cstheme="minorHAnsi"/>
        </w:rPr>
        <w:br w:type="page"/>
      </w:r>
    </w:p>
    <w:p w:rsidR="0060650E" w:rsidRDefault="00A2101F" w:rsidP="00FC0AD5">
      <w:pPr>
        <w:widowControl/>
        <w:jc w:val="center"/>
        <w:rPr>
          <w:rFonts w:asciiTheme="minorHAnsi" w:hAnsiTheme="minorHAnsi" w:cstheme="minorHAnsi"/>
        </w:rPr>
      </w:pPr>
      <w:r w:rsidRPr="00A2101F">
        <w:rPr>
          <w:noProof/>
          <w:lang w:val="hr-HR" w:eastAsia="hr-HR"/>
        </w:rPr>
        <w:lastRenderedPageBreak/>
        <w:drawing>
          <wp:inline distT="0" distB="0" distL="0" distR="0" wp14:anchorId="30240C62" wp14:editId="71FBE86F">
            <wp:extent cx="6022800" cy="7628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22800" cy="76284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6D6C98" w:rsidP="00FC0AD5">
      <w:pPr>
        <w:widowControl/>
        <w:jc w:val="center"/>
        <w:rPr>
          <w:rFonts w:asciiTheme="minorHAnsi" w:hAnsiTheme="minorHAnsi" w:cstheme="minorHAnsi"/>
        </w:rPr>
      </w:pPr>
      <w:r w:rsidRPr="006D6C98">
        <w:rPr>
          <w:noProof/>
          <w:lang w:val="hr-HR" w:eastAsia="hr-HR"/>
        </w:rPr>
        <w:lastRenderedPageBreak/>
        <w:drawing>
          <wp:inline distT="0" distB="0" distL="0" distR="0" wp14:anchorId="5CAE1520" wp14:editId="1D6D5142">
            <wp:extent cx="6300470" cy="3166557"/>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0470" cy="3166557"/>
                    </a:xfrm>
                    <a:prstGeom prst="rect">
                      <a:avLst/>
                    </a:prstGeom>
                    <a:noFill/>
                    <a:ln>
                      <a:noFill/>
                    </a:ln>
                  </pic:spPr>
                </pic:pic>
              </a:graphicData>
            </a:graphic>
          </wp:inline>
        </w:drawing>
      </w:r>
    </w:p>
    <w:p w:rsidR="006D6C98" w:rsidRDefault="006D6C98" w:rsidP="00FC0AD5">
      <w:pPr>
        <w:widowControl/>
        <w:jc w:val="center"/>
        <w:rPr>
          <w:rFonts w:asciiTheme="minorHAnsi" w:hAnsiTheme="minorHAnsi" w:cstheme="minorHAnsi"/>
        </w:rPr>
      </w:pPr>
    </w:p>
    <w:p w:rsidR="006D6C98" w:rsidRDefault="006D6C98" w:rsidP="00FC0AD5">
      <w:pPr>
        <w:widowControl/>
        <w:jc w:val="center"/>
        <w:rPr>
          <w:rFonts w:asciiTheme="minorHAnsi" w:hAnsiTheme="minorHAnsi" w:cstheme="minorHAnsi"/>
        </w:rPr>
      </w:pPr>
    </w:p>
    <w:p w:rsidR="0060650E" w:rsidRDefault="006D6C98" w:rsidP="00FC0AD5">
      <w:pPr>
        <w:widowControl/>
        <w:jc w:val="center"/>
        <w:rPr>
          <w:rFonts w:asciiTheme="minorHAnsi" w:hAnsiTheme="minorHAnsi" w:cstheme="minorHAnsi"/>
        </w:rPr>
      </w:pPr>
      <w:r w:rsidRPr="006D6C98">
        <w:rPr>
          <w:noProof/>
          <w:lang w:val="hr-HR" w:eastAsia="hr-HR"/>
        </w:rPr>
        <w:drawing>
          <wp:inline distT="0" distB="0" distL="0" distR="0" wp14:anchorId="645410B3" wp14:editId="0811A1BC">
            <wp:extent cx="6300470" cy="5632978"/>
            <wp:effectExtent l="0" t="0" r="508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00470" cy="5632978"/>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B50EAC" w:rsidP="00FC0AD5">
      <w:pPr>
        <w:widowControl/>
        <w:jc w:val="center"/>
        <w:rPr>
          <w:rFonts w:asciiTheme="minorHAnsi" w:hAnsiTheme="minorHAnsi" w:cstheme="minorHAnsi"/>
        </w:rPr>
      </w:pPr>
      <w:r w:rsidRPr="00B50EAC">
        <w:rPr>
          <w:noProof/>
          <w:lang w:val="hr-HR" w:eastAsia="hr-HR"/>
        </w:rPr>
        <w:lastRenderedPageBreak/>
        <w:drawing>
          <wp:inline distT="0" distB="0" distL="0" distR="0" wp14:anchorId="217ED224" wp14:editId="19507F08">
            <wp:extent cx="6300470" cy="6292351"/>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00470" cy="6292351"/>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949B8E9">
            <wp:extent cx="6339600" cy="293400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9600" cy="2934000"/>
                    </a:xfrm>
                    <a:prstGeom prst="rect">
                      <a:avLst/>
                    </a:prstGeom>
                    <a:noFill/>
                  </pic:spPr>
                </pic:pic>
              </a:graphicData>
            </a:graphic>
          </wp:inline>
        </w:drawing>
      </w:r>
    </w:p>
    <w:p w:rsidR="0060650E" w:rsidRDefault="00760353" w:rsidP="00FC0AD5">
      <w:pPr>
        <w:widowControl/>
        <w:jc w:val="center"/>
        <w:rPr>
          <w:rFonts w:asciiTheme="minorHAnsi" w:hAnsiTheme="minorHAnsi" w:cstheme="minorHAnsi"/>
        </w:rPr>
      </w:pPr>
      <w:r w:rsidRPr="00760353">
        <w:rPr>
          <w:noProof/>
          <w:lang w:val="hr-HR" w:eastAsia="hr-HR"/>
        </w:rPr>
        <w:lastRenderedPageBreak/>
        <w:drawing>
          <wp:inline distT="0" distB="0" distL="0" distR="0" wp14:anchorId="74066D4C" wp14:editId="359BF685">
            <wp:extent cx="6300470" cy="6547547"/>
            <wp:effectExtent l="0" t="0" r="508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0470" cy="6547547"/>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760353" w:rsidRDefault="00760353"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sidRPr="00760353">
        <w:rPr>
          <w:noProof/>
          <w:lang w:val="hr-HR" w:eastAsia="hr-HR"/>
        </w:rPr>
        <w:drawing>
          <wp:inline distT="0" distB="0" distL="0" distR="0" wp14:anchorId="15B065D4" wp14:editId="2B3F3675">
            <wp:extent cx="6400800" cy="1951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0800" cy="19512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9440D7" w:rsidP="00FC0AD5">
      <w:pPr>
        <w:widowControl/>
        <w:jc w:val="center"/>
        <w:rPr>
          <w:rFonts w:asciiTheme="minorHAnsi" w:hAnsiTheme="minorHAnsi" w:cstheme="minorHAnsi"/>
        </w:rPr>
      </w:pPr>
      <w:r w:rsidRPr="009440D7">
        <w:rPr>
          <w:noProof/>
          <w:lang w:val="hr-HR" w:eastAsia="hr-HR"/>
        </w:rPr>
        <w:lastRenderedPageBreak/>
        <w:drawing>
          <wp:inline distT="0" distB="0" distL="0" distR="0" wp14:anchorId="5DA8AE1E" wp14:editId="2B2C94E2">
            <wp:extent cx="6022800" cy="509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22800" cy="50904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3B563A"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79B8B3F">
            <wp:extent cx="5526000" cy="3254400"/>
            <wp:effectExtent l="0" t="0" r="0" b="317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6000" cy="32544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D22D1E" w:rsidP="00FC0AD5">
      <w:pPr>
        <w:widowControl/>
        <w:jc w:val="center"/>
        <w:rPr>
          <w:rFonts w:asciiTheme="minorHAnsi" w:hAnsiTheme="minorHAnsi" w:cstheme="minorHAnsi"/>
        </w:rPr>
      </w:pPr>
      <w:r w:rsidRPr="00D22D1E">
        <w:rPr>
          <w:noProof/>
          <w:lang w:val="hr-HR" w:eastAsia="hr-HR"/>
        </w:rPr>
        <w:lastRenderedPageBreak/>
        <w:drawing>
          <wp:inline distT="0" distB="0" distL="0" distR="0" wp14:anchorId="3E6CEF88" wp14:editId="742E0BD8">
            <wp:extent cx="5688000" cy="3157200"/>
            <wp:effectExtent l="0" t="0" r="825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88000" cy="31572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4E4DA3" w:rsidRDefault="004E4DA3" w:rsidP="00FC0AD5">
      <w:pPr>
        <w:widowControl/>
        <w:jc w:val="center"/>
        <w:rPr>
          <w:rFonts w:asciiTheme="minorHAnsi" w:hAnsiTheme="minorHAnsi" w:cstheme="minorHAnsi"/>
        </w:rPr>
      </w:pPr>
    </w:p>
    <w:p w:rsidR="00B409E6" w:rsidRDefault="00D22D1E"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1B602FD">
            <wp:extent cx="5551200" cy="27504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51200" cy="2750400"/>
                    </a:xfrm>
                    <a:prstGeom prst="rect">
                      <a:avLst/>
                    </a:prstGeom>
                    <a:noFill/>
                  </pic:spPr>
                </pic:pic>
              </a:graphicData>
            </a:graphic>
          </wp:inline>
        </w:drawing>
      </w:r>
    </w:p>
    <w:p w:rsidR="00975FC5" w:rsidRDefault="00975FC5" w:rsidP="00FC0AD5">
      <w:pPr>
        <w:widowControl/>
        <w:jc w:val="center"/>
        <w:rPr>
          <w:rFonts w:asciiTheme="minorHAnsi" w:hAnsiTheme="minorHAnsi" w:cstheme="minorHAnsi"/>
        </w:rPr>
      </w:pPr>
    </w:p>
    <w:p w:rsidR="00D22D1E" w:rsidRDefault="00D22D1E" w:rsidP="00FC0AD5">
      <w:pPr>
        <w:widowControl/>
        <w:jc w:val="center"/>
        <w:rPr>
          <w:rFonts w:asciiTheme="minorHAnsi" w:hAnsiTheme="minorHAnsi" w:cstheme="minorHAnsi"/>
        </w:rPr>
      </w:pPr>
    </w:p>
    <w:p w:rsidR="00D22D1E" w:rsidRDefault="00D22D1E" w:rsidP="00FC0AD5">
      <w:pPr>
        <w:widowControl/>
        <w:jc w:val="center"/>
        <w:rPr>
          <w:rFonts w:asciiTheme="minorHAnsi" w:hAnsiTheme="minorHAnsi" w:cstheme="minorHAnsi"/>
        </w:rPr>
      </w:pPr>
    </w:p>
    <w:p w:rsidR="00E37D24" w:rsidRDefault="00287DF5" w:rsidP="00FC0AD5">
      <w:pPr>
        <w:widowControl/>
        <w:jc w:val="center"/>
        <w:rPr>
          <w:rFonts w:asciiTheme="minorHAnsi" w:hAnsiTheme="minorHAnsi" w:cstheme="minorHAnsi"/>
        </w:rPr>
      </w:pPr>
      <w:r w:rsidRPr="00287DF5">
        <w:rPr>
          <w:noProof/>
          <w:lang w:val="hr-HR" w:eastAsia="hr-HR"/>
        </w:rPr>
        <w:drawing>
          <wp:inline distT="0" distB="0" distL="0" distR="0" wp14:anchorId="0D3F88A1" wp14:editId="596931C6">
            <wp:extent cx="5853600" cy="204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53600" cy="2041200"/>
                    </a:xfrm>
                    <a:prstGeom prst="rect">
                      <a:avLst/>
                    </a:prstGeom>
                    <a:noFill/>
                    <a:ln>
                      <a:noFill/>
                    </a:ln>
                  </pic:spPr>
                </pic:pic>
              </a:graphicData>
            </a:graphic>
          </wp:inline>
        </w:drawing>
      </w:r>
    </w:p>
    <w:p w:rsidR="00E37D24" w:rsidRDefault="00E37D24"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1216DB" w:rsidRDefault="001216DB" w:rsidP="00FC0AD5">
      <w:pPr>
        <w:widowControl/>
        <w:jc w:val="center"/>
        <w:rPr>
          <w:rFonts w:asciiTheme="minorHAnsi" w:hAnsiTheme="minorHAnsi" w:cstheme="minorHAnsi"/>
        </w:rPr>
      </w:pPr>
    </w:p>
    <w:p w:rsidR="0071449F" w:rsidRDefault="00416C08" w:rsidP="00FC0AD5">
      <w:pPr>
        <w:widowControl/>
        <w:jc w:val="center"/>
        <w:rPr>
          <w:rFonts w:asciiTheme="minorHAnsi" w:hAnsiTheme="minorHAnsi" w:cstheme="minorHAnsi"/>
        </w:rPr>
      </w:pPr>
      <w:r w:rsidRPr="00416C08">
        <w:rPr>
          <w:noProof/>
          <w:lang w:val="hr-HR" w:eastAsia="hr-HR"/>
        </w:rPr>
        <w:lastRenderedPageBreak/>
        <w:drawing>
          <wp:inline distT="0" distB="0" distL="0" distR="0" wp14:anchorId="5936E666" wp14:editId="2A31B4B7">
            <wp:extent cx="5842800" cy="94356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800" cy="9435600"/>
                    </a:xfrm>
                    <a:prstGeom prst="rect">
                      <a:avLst/>
                    </a:prstGeom>
                    <a:noFill/>
                    <a:ln>
                      <a:noFill/>
                    </a:ln>
                  </pic:spPr>
                </pic:pic>
              </a:graphicData>
            </a:graphic>
          </wp:inline>
        </w:drawing>
      </w:r>
    </w:p>
    <w:p w:rsidR="001216DB" w:rsidRDefault="00416C08" w:rsidP="00B409E6">
      <w:pPr>
        <w:widowControl/>
        <w:jc w:val="center"/>
        <w:rPr>
          <w:rFonts w:asciiTheme="minorHAnsi" w:hAnsiTheme="minorHAnsi" w:cstheme="minorHAnsi"/>
        </w:rPr>
      </w:pPr>
      <w:r w:rsidRPr="00416C08">
        <w:rPr>
          <w:noProof/>
          <w:lang w:val="hr-HR" w:eastAsia="hr-HR"/>
        </w:rPr>
        <w:lastRenderedPageBreak/>
        <w:drawing>
          <wp:inline distT="0" distB="0" distL="0" distR="0" wp14:anchorId="3FF85E87" wp14:editId="364F266D">
            <wp:extent cx="5760000" cy="9320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000" cy="9320400"/>
                    </a:xfrm>
                    <a:prstGeom prst="rect">
                      <a:avLst/>
                    </a:prstGeom>
                    <a:noFill/>
                    <a:ln>
                      <a:noFill/>
                    </a:ln>
                  </pic:spPr>
                </pic:pic>
              </a:graphicData>
            </a:graphic>
          </wp:inline>
        </w:drawing>
      </w:r>
      <w:r w:rsidR="001216DB">
        <w:rPr>
          <w:rFonts w:asciiTheme="minorHAnsi" w:hAnsiTheme="minorHAnsi" w:cstheme="minorHAnsi"/>
        </w:rPr>
        <w:br w:type="page"/>
      </w:r>
    </w:p>
    <w:p w:rsidR="001216DB" w:rsidRDefault="00416C08" w:rsidP="00FC0AD5">
      <w:pPr>
        <w:widowControl/>
        <w:jc w:val="center"/>
        <w:rPr>
          <w:rFonts w:asciiTheme="minorHAnsi" w:hAnsiTheme="minorHAnsi" w:cstheme="minorHAnsi"/>
        </w:rPr>
      </w:pPr>
      <w:r w:rsidRPr="00416C08">
        <w:rPr>
          <w:noProof/>
          <w:lang w:val="hr-HR" w:eastAsia="hr-HR"/>
        </w:rPr>
        <w:lastRenderedPageBreak/>
        <w:drawing>
          <wp:inline distT="0" distB="0" distL="0" distR="0" wp14:anchorId="25FD1E56" wp14:editId="7A81888E">
            <wp:extent cx="5850000" cy="825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0000" cy="8254800"/>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71449F" w:rsidRDefault="0071449F"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416C08" w:rsidP="00FC0AD5">
      <w:pPr>
        <w:widowControl/>
        <w:jc w:val="center"/>
        <w:rPr>
          <w:rFonts w:asciiTheme="minorHAnsi" w:hAnsiTheme="minorHAnsi" w:cstheme="minorHAnsi"/>
        </w:rPr>
      </w:pPr>
      <w:r w:rsidRPr="00416C08">
        <w:rPr>
          <w:noProof/>
          <w:lang w:val="hr-HR" w:eastAsia="hr-HR"/>
        </w:rPr>
        <w:lastRenderedPageBreak/>
        <w:drawing>
          <wp:inline distT="0" distB="0" distL="0" distR="0" wp14:anchorId="6C828E3B" wp14:editId="67975BF3">
            <wp:extent cx="5932800" cy="943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2800" cy="9432000"/>
                    </a:xfrm>
                    <a:prstGeom prst="rect">
                      <a:avLst/>
                    </a:prstGeom>
                    <a:noFill/>
                    <a:ln>
                      <a:noFill/>
                    </a:ln>
                  </pic:spPr>
                </pic:pic>
              </a:graphicData>
            </a:graphic>
          </wp:inline>
        </w:drawing>
      </w:r>
    </w:p>
    <w:p w:rsidR="001216DB" w:rsidRDefault="00416C08" w:rsidP="00FC0AD5">
      <w:pPr>
        <w:widowControl/>
        <w:jc w:val="center"/>
        <w:rPr>
          <w:rFonts w:asciiTheme="minorHAnsi" w:hAnsiTheme="minorHAnsi" w:cstheme="minorHAnsi"/>
        </w:rPr>
      </w:pPr>
      <w:r w:rsidRPr="00416C08">
        <w:rPr>
          <w:noProof/>
          <w:lang w:val="hr-HR" w:eastAsia="hr-HR"/>
        </w:rPr>
        <w:lastRenderedPageBreak/>
        <w:drawing>
          <wp:inline distT="0" distB="0" distL="0" distR="0" wp14:anchorId="50AFC143" wp14:editId="01961437">
            <wp:extent cx="5850000" cy="9345600"/>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50000" cy="9345600"/>
                    </a:xfrm>
                    <a:prstGeom prst="rect">
                      <a:avLst/>
                    </a:prstGeom>
                    <a:noFill/>
                    <a:ln>
                      <a:noFill/>
                    </a:ln>
                  </pic:spPr>
                </pic:pic>
              </a:graphicData>
            </a:graphic>
          </wp:inline>
        </w:drawing>
      </w:r>
    </w:p>
    <w:p w:rsidR="00E93617" w:rsidRDefault="00416C08" w:rsidP="00FC0AD5">
      <w:pPr>
        <w:widowControl/>
        <w:jc w:val="center"/>
        <w:rPr>
          <w:rFonts w:asciiTheme="minorHAnsi" w:hAnsiTheme="minorHAnsi" w:cstheme="minorHAnsi"/>
        </w:rPr>
      </w:pPr>
      <w:r w:rsidRPr="00416C08">
        <w:rPr>
          <w:noProof/>
          <w:lang w:val="hr-HR" w:eastAsia="hr-HR"/>
        </w:rPr>
        <w:lastRenderedPageBreak/>
        <w:drawing>
          <wp:inline distT="0" distB="0" distL="0" distR="0" wp14:anchorId="3CE91980" wp14:editId="55840EA7">
            <wp:extent cx="5932800" cy="822600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2800" cy="82260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noProof/>
          <w:snapToGrid/>
          <w:lang w:val="hr-HR" w:eastAsia="hr-HR"/>
        </w:rPr>
      </w:pPr>
    </w:p>
    <w:p w:rsidR="00FC6658" w:rsidRDefault="00FC6658" w:rsidP="00FC0AD5">
      <w:pPr>
        <w:widowControl/>
        <w:jc w:val="center"/>
        <w:rPr>
          <w:rFonts w:asciiTheme="minorHAnsi" w:hAnsiTheme="minorHAnsi" w:cstheme="minorHAnsi"/>
          <w:noProof/>
          <w:snapToGrid/>
          <w:lang w:val="hr-HR" w:eastAsia="hr-HR"/>
        </w:rPr>
      </w:pPr>
    </w:p>
    <w:p w:rsidR="00FC6658" w:rsidRDefault="00A641F3" w:rsidP="00FC0AD5">
      <w:pPr>
        <w:widowControl/>
        <w:jc w:val="center"/>
        <w:rPr>
          <w:rFonts w:asciiTheme="minorHAnsi" w:hAnsiTheme="minorHAnsi" w:cstheme="minorHAnsi"/>
          <w:noProof/>
          <w:snapToGrid/>
          <w:lang w:val="hr-HR" w:eastAsia="hr-HR"/>
        </w:rPr>
      </w:pPr>
      <w:r w:rsidRPr="00A641F3">
        <w:rPr>
          <w:noProof/>
          <w:lang w:val="hr-HR" w:eastAsia="hr-HR"/>
        </w:rPr>
        <w:lastRenderedPageBreak/>
        <w:drawing>
          <wp:inline distT="0" distB="0" distL="0" distR="0" wp14:anchorId="22FAC870" wp14:editId="09E842D0">
            <wp:extent cx="5932800" cy="4514400"/>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2800" cy="45144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F274AF" w:rsidRDefault="00F274AF" w:rsidP="00F274AF">
      <w:pPr>
        <w:widowControl/>
        <w:spacing w:line="120" w:lineRule="auto"/>
        <w:jc w:val="center"/>
        <w:rPr>
          <w:rFonts w:asciiTheme="minorHAnsi" w:hAnsiTheme="minorHAnsi" w:cstheme="minorHAnsi"/>
        </w:rPr>
      </w:pPr>
    </w:p>
    <w:p w:rsidR="001216DB" w:rsidRDefault="00F274AF" w:rsidP="003A7DF5">
      <w:pPr>
        <w:widowControl/>
        <w:jc w:val="center"/>
        <w:rPr>
          <w:rFonts w:asciiTheme="minorHAnsi" w:hAnsiTheme="minorHAnsi" w:cstheme="minorHAnsi"/>
        </w:rPr>
      </w:pPr>
      <w:r w:rsidRPr="00F274AF">
        <w:rPr>
          <w:noProof/>
          <w:lang w:val="hr-HR" w:eastAsia="hr-HR"/>
        </w:rPr>
        <w:drawing>
          <wp:inline distT="0" distB="0" distL="0" distR="0" wp14:anchorId="15897380" wp14:editId="5520B663">
            <wp:extent cx="5936400" cy="4536000"/>
            <wp:effectExtent l="0" t="0" r="762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6400" cy="4536000"/>
                    </a:xfrm>
                    <a:prstGeom prst="rect">
                      <a:avLst/>
                    </a:prstGeom>
                    <a:noFill/>
                    <a:ln>
                      <a:noFill/>
                    </a:ln>
                  </pic:spPr>
                </pic:pic>
              </a:graphicData>
            </a:graphic>
          </wp:inline>
        </w:drawing>
      </w:r>
    </w:p>
    <w:p w:rsidR="00BF3A97" w:rsidRDefault="00803E9E" w:rsidP="00FC0AD5">
      <w:pPr>
        <w:widowControl/>
        <w:jc w:val="center"/>
        <w:rPr>
          <w:rFonts w:asciiTheme="minorHAnsi" w:hAnsiTheme="minorHAnsi" w:cstheme="minorHAnsi"/>
        </w:rPr>
      </w:pPr>
      <w:r w:rsidRPr="00803E9E">
        <w:rPr>
          <w:noProof/>
          <w:lang w:val="hr-HR" w:eastAsia="hr-HR"/>
        </w:rPr>
        <w:lastRenderedPageBreak/>
        <w:drawing>
          <wp:inline distT="0" distB="0" distL="0" distR="0" wp14:anchorId="53F09D75" wp14:editId="50D57070">
            <wp:extent cx="6022800" cy="5997600"/>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22800" cy="5997600"/>
                    </a:xfrm>
                    <a:prstGeom prst="rect">
                      <a:avLst/>
                    </a:prstGeom>
                    <a:noFill/>
                    <a:ln>
                      <a:noFill/>
                    </a:ln>
                  </pic:spPr>
                </pic:pic>
              </a:graphicData>
            </a:graphic>
          </wp:inline>
        </w:drawing>
      </w:r>
    </w:p>
    <w:p w:rsidR="00E40E71" w:rsidRDefault="00E40E71" w:rsidP="00FC0AD5">
      <w:pPr>
        <w:widowControl/>
        <w:jc w:val="center"/>
        <w:rPr>
          <w:rFonts w:asciiTheme="minorHAnsi" w:hAnsiTheme="minorHAnsi" w:cstheme="minorHAnsi"/>
        </w:rPr>
      </w:pPr>
    </w:p>
    <w:p w:rsidR="00F9140B" w:rsidRDefault="00F9140B" w:rsidP="00FC0AD5">
      <w:pPr>
        <w:widowControl/>
        <w:jc w:val="center"/>
        <w:rPr>
          <w:rFonts w:asciiTheme="minorHAnsi" w:hAnsiTheme="minorHAnsi" w:cstheme="minorHAnsi"/>
        </w:rPr>
      </w:pPr>
    </w:p>
    <w:p w:rsidR="00E40E71" w:rsidRDefault="00F9140B" w:rsidP="00FC0AD5">
      <w:pPr>
        <w:widowControl/>
        <w:jc w:val="center"/>
        <w:rPr>
          <w:rFonts w:asciiTheme="minorHAnsi" w:hAnsiTheme="minorHAnsi" w:cstheme="minorHAnsi"/>
        </w:rPr>
      </w:pPr>
      <w:r w:rsidRPr="00F9140B">
        <w:rPr>
          <w:noProof/>
          <w:lang w:val="hr-HR" w:eastAsia="hr-HR"/>
        </w:rPr>
        <w:drawing>
          <wp:inline distT="0" distB="0" distL="0" distR="0" wp14:anchorId="18A94744" wp14:editId="311FAFB4">
            <wp:extent cx="6026400" cy="29340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6400" cy="2934000"/>
                    </a:xfrm>
                    <a:prstGeom prst="rect">
                      <a:avLst/>
                    </a:prstGeom>
                    <a:noFill/>
                    <a:ln>
                      <a:noFill/>
                    </a:ln>
                  </pic:spPr>
                </pic:pic>
              </a:graphicData>
            </a:graphic>
          </wp:inline>
        </w:drawing>
      </w:r>
    </w:p>
    <w:p w:rsidR="00097F48" w:rsidRDefault="00097F48" w:rsidP="00097F48">
      <w:pPr>
        <w:widowControl/>
        <w:spacing w:line="120" w:lineRule="auto"/>
        <w:jc w:val="center"/>
        <w:rPr>
          <w:rFonts w:asciiTheme="minorHAnsi" w:hAnsiTheme="minorHAnsi" w:cstheme="minorHAnsi"/>
        </w:rPr>
      </w:pPr>
    </w:p>
    <w:p w:rsidR="00D40ED6" w:rsidRDefault="00F9140B" w:rsidP="00FC0AD5">
      <w:pPr>
        <w:widowControl/>
        <w:jc w:val="center"/>
        <w:rPr>
          <w:rFonts w:asciiTheme="minorHAnsi" w:hAnsiTheme="minorHAnsi" w:cstheme="minorHAnsi"/>
        </w:rPr>
      </w:pPr>
      <w:r w:rsidRPr="00F9140B">
        <w:rPr>
          <w:noProof/>
          <w:lang w:val="hr-HR" w:eastAsia="hr-HR"/>
        </w:rPr>
        <w:lastRenderedPageBreak/>
        <w:drawing>
          <wp:inline distT="0" distB="0" distL="0" distR="0" wp14:anchorId="6C8DEB20" wp14:editId="1B82128E">
            <wp:extent cx="5612400" cy="3391200"/>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12400" cy="3391200"/>
                    </a:xfrm>
                    <a:prstGeom prst="rect">
                      <a:avLst/>
                    </a:prstGeom>
                    <a:noFill/>
                    <a:ln>
                      <a:noFill/>
                    </a:ln>
                  </pic:spPr>
                </pic:pic>
              </a:graphicData>
            </a:graphic>
          </wp:inline>
        </w:drawing>
      </w:r>
    </w:p>
    <w:p w:rsidR="006405AF" w:rsidRDefault="006405AF">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764C5D" w:rsidRPr="00691C8C" w:rsidRDefault="00764C5D" w:rsidP="00A0776C">
      <w:pPr>
        <w:widowControl/>
        <w:rPr>
          <w:rFonts w:asciiTheme="minorHAnsi" w:hAnsiTheme="minorHAnsi" w:cstheme="minorHAnsi"/>
          <w:b/>
          <w:spacing w:val="-2"/>
          <w:sz w:val="22"/>
          <w:lang w:val="hr-HR"/>
        </w:rPr>
      </w:pPr>
      <w:r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 xml:space="preserve">Razvrstavanje građevina i radova izvršeno je prema Klasifikaciji vrsta građevina (KGV) koja je usklađena s klasifikacijom koju propisuje </w:t>
      </w:r>
      <w:proofErr w:type="spellStart"/>
      <w:r w:rsidRPr="0090751F">
        <w:rPr>
          <w:rFonts w:ascii="Calibri" w:hAnsi="Calibri" w:cs="Calibri"/>
          <w:sz w:val="20"/>
          <w:lang w:val="hr-HR"/>
        </w:rPr>
        <w:t>Eurostat</w:t>
      </w:r>
      <w:proofErr w:type="spellEnd"/>
      <w:r w:rsidRPr="0090751F">
        <w:rPr>
          <w:rFonts w:ascii="Calibri" w:hAnsi="Calibri" w:cs="Calibri"/>
          <w:sz w:val="20"/>
          <w:lang w:val="hr-HR"/>
        </w:rPr>
        <w: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381FD6" w:rsidRDefault="00381FD6" w:rsidP="00381FD6">
      <w:pPr>
        <w:tabs>
          <w:tab w:val="left" w:pos="-720"/>
        </w:tabs>
        <w:suppressAutoHyphens/>
        <w:spacing w:line="120" w:lineRule="auto"/>
        <w:jc w:val="both"/>
        <w:rPr>
          <w:rFonts w:asciiTheme="minorHAnsi" w:hAnsiTheme="minorHAnsi" w:cstheme="minorHAnsi"/>
          <w:b/>
          <w:spacing w:val="-2"/>
          <w:sz w:val="20"/>
          <w:lang w:val="hr-HR"/>
        </w:rPr>
      </w:pPr>
    </w:p>
    <w:p w:rsidR="00381FD6" w:rsidRPr="00691C8C" w:rsidRDefault="00381FD6" w:rsidP="00381FD6">
      <w:pPr>
        <w:tabs>
          <w:tab w:val="left" w:pos="-720"/>
        </w:tabs>
        <w:suppressAutoHyphens/>
        <w:jc w:val="both"/>
        <w:rPr>
          <w:rFonts w:asciiTheme="minorHAnsi" w:hAnsiTheme="minorHAnsi" w:cstheme="minorHAnsi"/>
          <w:b/>
          <w:spacing w:val="-2"/>
          <w:sz w:val="20"/>
          <w:lang w:val="hr-HR"/>
        </w:rPr>
      </w:pPr>
      <w:r>
        <w:rPr>
          <w:rFonts w:asciiTheme="minorHAnsi" w:hAnsiTheme="minorHAnsi" w:cstheme="minorHAnsi"/>
          <w:b/>
          <w:spacing w:val="-2"/>
          <w:sz w:val="20"/>
          <w:lang w:val="hr-HR"/>
        </w:rPr>
        <w:t>Izdane građevinske dozvole</w:t>
      </w:r>
    </w:p>
    <w:p w:rsidR="00381FD6" w:rsidRPr="00691C8C" w:rsidRDefault="00381FD6" w:rsidP="00381FD6">
      <w:pPr>
        <w:tabs>
          <w:tab w:val="left" w:pos="-720"/>
        </w:tabs>
        <w:suppressAutoHyphens/>
        <w:spacing w:line="120" w:lineRule="auto"/>
        <w:jc w:val="both"/>
        <w:rPr>
          <w:rFonts w:asciiTheme="minorHAnsi" w:hAnsiTheme="minorHAnsi" w:cstheme="minorHAnsi"/>
          <w:spacing w:val="-2"/>
          <w:sz w:val="20"/>
          <w:lang w:val="hr-HR"/>
        </w:rPr>
      </w:pPr>
    </w:p>
    <w:p w:rsidR="00381FD6" w:rsidRPr="00691C8C" w:rsidRDefault="00381FD6" w:rsidP="00381FD6">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381FD6" w:rsidRPr="00691C8C" w:rsidRDefault="00381FD6" w:rsidP="00381FD6">
      <w:pPr>
        <w:tabs>
          <w:tab w:val="left" w:pos="-720"/>
        </w:tabs>
        <w:suppressAutoHyphens/>
        <w:spacing w:line="120" w:lineRule="auto"/>
        <w:jc w:val="both"/>
        <w:rPr>
          <w:rFonts w:asciiTheme="minorHAnsi" w:hAnsiTheme="minorHAnsi" w:cstheme="minorHAnsi"/>
          <w:spacing w:val="-2"/>
          <w:sz w:val="20"/>
          <w:lang w:val="hr-HR"/>
        </w:rPr>
      </w:pPr>
    </w:p>
    <w:p w:rsidR="00381FD6" w:rsidRPr="00691C8C" w:rsidRDefault="00381FD6" w:rsidP="00381FD6">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Pr>
          <w:rFonts w:asciiTheme="minorHAnsi" w:hAnsiTheme="minorHAnsi" w:cstheme="minorHAnsi"/>
          <w:spacing w:val="-2"/>
          <w:sz w:val="20"/>
          <w:lang w:val="hr-HR"/>
        </w:rPr>
        <w:t xml:space="preserve">Podaci o izdanim građevinskim dozvolama dobiveni su putem obrasca Mjesečni izvještaj o izdanim </w:t>
      </w:r>
      <w:r w:rsidRPr="00A96BBD">
        <w:rPr>
          <w:rFonts w:asciiTheme="minorHAnsi" w:hAnsiTheme="minorHAnsi" w:cstheme="minorHAnsi"/>
          <w:spacing w:val="-2"/>
          <w:sz w:val="20"/>
          <w:lang w:val="hr-HR"/>
        </w:rPr>
        <w:t xml:space="preserve">građevinskim dozvolama </w:t>
      </w:r>
      <w:r>
        <w:rPr>
          <w:rFonts w:asciiTheme="minorHAnsi" w:hAnsiTheme="minorHAnsi" w:cstheme="minorHAnsi"/>
          <w:spacing w:val="-2"/>
          <w:sz w:val="20"/>
          <w:lang w:val="hr-HR"/>
        </w:rPr>
        <w:t>(obrazac GRAĐ-44a).</w:t>
      </w:r>
    </w:p>
    <w:p w:rsidR="00381FD6" w:rsidRPr="00691C8C" w:rsidRDefault="00381FD6" w:rsidP="00381FD6">
      <w:pPr>
        <w:tabs>
          <w:tab w:val="left" w:pos="-720"/>
        </w:tabs>
        <w:suppressAutoHyphens/>
        <w:spacing w:line="120" w:lineRule="auto"/>
        <w:jc w:val="both"/>
        <w:rPr>
          <w:rFonts w:asciiTheme="minorHAnsi" w:hAnsiTheme="minorHAnsi" w:cstheme="minorHAnsi"/>
          <w:spacing w:val="-2"/>
          <w:sz w:val="20"/>
          <w:lang w:val="hr-HR"/>
        </w:rPr>
      </w:pPr>
    </w:p>
    <w:p w:rsidR="00381FD6" w:rsidRDefault="00381FD6" w:rsidP="00381FD6">
      <w:pPr>
        <w:jc w:val="both"/>
        <w:rPr>
          <w:rFonts w:asciiTheme="minorHAnsi" w:hAnsiTheme="minorHAnsi" w:cstheme="minorHAnsi"/>
          <w:b/>
          <w:i/>
          <w:sz w:val="20"/>
          <w:lang w:val="hr-HR"/>
        </w:rPr>
      </w:pPr>
    </w:p>
    <w:p w:rsidR="00381FD6" w:rsidRDefault="00381FD6" w:rsidP="00381FD6">
      <w:pPr>
        <w:jc w:val="both"/>
        <w:rPr>
          <w:rFonts w:asciiTheme="minorHAnsi" w:hAnsiTheme="minorHAnsi" w:cstheme="minorHAnsi"/>
          <w:b/>
          <w:i/>
          <w:sz w:val="20"/>
          <w:lang w:val="hr-HR"/>
        </w:rPr>
      </w:pPr>
    </w:p>
    <w:p w:rsidR="00381FD6" w:rsidRDefault="00381FD6" w:rsidP="00381FD6">
      <w:pPr>
        <w:jc w:val="both"/>
        <w:rPr>
          <w:rFonts w:asciiTheme="minorHAnsi" w:hAnsiTheme="minorHAnsi" w:cstheme="minorHAnsi"/>
          <w:b/>
          <w:i/>
          <w:sz w:val="20"/>
          <w:lang w:val="hr-HR"/>
        </w:rPr>
      </w:pPr>
    </w:p>
    <w:p w:rsidR="00381FD6" w:rsidRPr="00691C8C" w:rsidRDefault="00381FD6" w:rsidP="00381FD6">
      <w:pPr>
        <w:jc w:val="both"/>
        <w:rPr>
          <w:rFonts w:asciiTheme="minorHAnsi" w:hAnsiTheme="minorHAnsi" w:cstheme="minorHAnsi"/>
          <w:i/>
          <w:sz w:val="20"/>
          <w:lang w:val="hr-HR"/>
        </w:rPr>
      </w:pPr>
      <w:r w:rsidRPr="00691C8C">
        <w:rPr>
          <w:rFonts w:asciiTheme="minorHAnsi" w:hAnsiTheme="minorHAnsi" w:cstheme="minorHAnsi"/>
          <w:b/>
          <w:i/>
          <w:sz w:val="20"/>
          <w:lang w:val="hr-HR"/>
        </w:rPr>
        <w:lastRenderedPageBreak/>
        <w:t>Obuhvat i usporedivost</w:t>
      </w:r>
    </w:p>
    <w:p w:rsidR="00381FD6" w:rsidRPr="00691C8C" w:rsidRDefault="00381FD6" w:rsidP="00381FD6">
      <w:pPr>
        <w:tabs>
          <w:tab w:val="left" w:pos="-720"/>
        </w:tabs>
        <w:suppressAutoHyphens/>
        <w:spacing w:line="120" w:lineRule="auto"/>
        <w:jc w:val="both"/>
        <w:rPr>
          <w:rFonts w:asciiTheme="minorHAnsi" w:hAnsiTheme="minorHAnsi" w:cstheme="minorHAnsi"/>
          <w:spacing w:val="-2"/>
          <w:sz w:val="20"/>
          <w:lang w:val="hr-HR"/>
        </w:rPr>
      </w:pPr>
    </w:p>
    <w:p w:rsidR="00381FD6" w:rsidRDefault="00381FD6" w:rsidP="00381FD6">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Pr>
          <w:rFonts w:asciiTheme="minorHAnsi" w:hAnsiTheme="minorHAnsi" w:cstheme="minorHAnsi"/>
          <w:spacing w:val="-2"/>
          <w:sz w:val="20"/>
          <w:lang w:val="hr-HR"/>
        </w:rPr>
        <w:t xml:space="preserve">Mjesečni izvještaj o izdanim </w:t>
      </w:r>
      <w:r w:rsidRPr="00F953E5">
        <w:rPr>
          <w:rFonts w:asciiTheme="minorHAnsi" w:hAnsiTheme="minorHAnsi" w:cstheme="minorHAnsi"/>
          <w:spacing w:val="-2"/>
          <w:sz w:val="20"/>
          <w:lang w:val="hr-HR"/>
        </w:rPr>
        <w:t xml:space="preserve">građevinskim dozvolama </w:t>
      </w:r>
      <w:r>
        <w:rPr>
          <w:rFonts w:asciiTheme="minorHAnsi" w:hAnsiTheme="minorHAnsi" w:cstheme="minorHAnsi"/>
          <w:spacing w:val="-2"/>
          <w:sz w:val="20"/>
          <w:lang w:val="hr-HR"/>
        </w:rPr>
        <w:t>prikuplja se od nadležnih upravnih tijela za upravne poslove graditeljstva grada Zagreba i Ministarstva graditeljstva i prostornog uređenja, koja izdaju građevinske dozvole za građevine predviđene Zakonom o gradnji (NN, br. 153/13.). Nisu obuhvaćene građevinske dozvole za već izgrađene građevine radi njihove legalizacije.</w:t>
      </w:r>
    </w:p>
    <w:p w:rsidR="00381FD6" w:rsidRDefault="00381FD6" w:rsidP="00381FD6">
      <w:pPr>
        <w:spacing w:line="120" w:lineRule="auto"/>
        <w:jc w:val="both"/>
        <w:rPr>
          <w:rFonts w:asciiTheme="minorHAnsi" w:hAnsiTheme="minorHAnsi" w:cstheme="minorHAnsi"/>
          <w:spacing w:val="-2"/>
          <w:sz w:val="20"/>
          <w:lang w:val="hr-HR"/>
        </w:rPr>
      </w:pPr>
      <w:r>
        <w:rPr>
          <w:rFonts w:asciiTheme="minorHAnsi" w:hAnsiTheme="minorHAnsi" w:cstheme="minorHAnsi"/>
          <w:spacing w:val="-2"/>
          <w:sz w:val="20"/>
          <w:lang w:val="hr-HR"/>
        </w:rPr>
        <w:tab/>
      </w:r>
    </w:p>
    <w:p w:rsidR="00381FD6" w:rsidRPr="00691C8C" w:rsidRDefault="00381FD6" w:rsidP="00381FD6">
      <w:pPr>
        <w:ind w:firstLine="720"/>
        <w:jc w:val="both"/>
        <w:rPr>
          <w:rFonts w:asciiTheme="minorHAnsi" w:hAnsiTheme="minorHAnsi" w:cstheme="minorHAnsi"/>
          <w:sz w:val="20"/>
          <w:lang w:val="hr-HR"/>
        </w:rPr>
      </w:pPr>
      <w:r>
        <w:rPr>
          <w:rFonts w:asciiTheme="minorHAnsi" w:hAnsiTheme="minorHAnsi" w:cstheme="minorHAnsi"/>
          <w:spacing w:val="-2"/>
          <w:sz w:val="20"/>
          <w:lang w:val="hr-HR"/>
        </w:rPr>
        <w:t>Podaci o vrstama građevina i radova razvrstani su prema Nacionalnoj klasifikaciji vrsta građevina – NKVG (Metodološke upute br. 41, ISBN 953-6667-33-9, Državni zavod za statistiku, 2002.), koja je usklađena s klasifikacijom koju propisuje Statistički ured Europske unije.</w:t>
      </w:r>
    </w:p>
    <w:p w:rsidR="00381FD6" w:rsidRDefault="00381FD6" w:rsidP="00381FD6">
      <w:pPr>
        <w:spacing w:line="120" w:lineRule="auto"/>
        <w:jc w:val="both"/>
        <w:rPr>
          <w:rFonts w:ascii="Calibri" w:hAnsi="Calibri" w:cs="Calibri"/>
          <w:i/>
          <w:sz w:val="20"/>
          <w:lang w:val="hr-HR"/>
        </w:rPr>
      </w:pPr>
    </w:p>
    <w:p w:rsidR="00381FD6" w:rsidRPr="0057366F" w:rsidRDefault="00381FD6" w:rsidP="00381FD6">
      <w:pPr>
        <w:jc w:val="both"/>
        <w:rPr>
          <w:rFonts w:ascii="Calibri" w:hAnsi="Calibri" w:cs="Calibri"/>
          <w:b/>
          <w:sz w:val="20"/>
          <w:lang w:val="hr-HR"/>
        </w:rPr>
      </w:pPr>
      <w:r w:rsidRPr="0057366F">
        <w:rPr>
          <w:rFonts w:ascii="Calibri" w:hAnsi="Calibri" w:cs="Calibri"/>
          <w:b/>
          <w:sz w:val="20"/>
          <w:lang w:val="hr-HR"/>
        </w:rPr>
        <w:t>Cijene prodanih stanova</w:t>
      </w:r>
    </w:p>
    <w:p w:rsidR="00381FD6" w:rsidRPr="0057366F" w:rsidRDefault="00381FD6" w:rsidP="00381FD6">
      <w:pPr>
        <w:spacing w:line="120" w:lineRule="auto"/>
        <w:jc w:val="both"/>
        <w:rPr>
          <w:rFonts w:ascii="Calibri" w:hAnsi="Calibri" w:cs="Calibri"/>
          <w:b/>
          <w:sz w:val="20"/>
          <w:lang w:val="hr-HR"/>
        </w:rPr>
      </w:pPr>
    </w:p>
    <w:p w:rsidR="00381FD6" w:rsidRPr="0057366F" w:rsidRDefault="00381FD6" w:rsidP="00381FD6">
      <w:pPr>
        <w:tabs>
          <w:tab w:val="left" w:pos="-720"/>
        </w:tabs>
        <w:suppressAutoHyphens/>
        <w:jc w:val="both"/>
        <w:rPr>
          <w:rFonts w:asciiTheme="minorHAnsi" w:hAnsiTheme="minorHAnsi" w:cstheme="minorHAnsi"/>
          <w:noProof/>
          <w:spacing w:val="-2"/>
          <w:sz w:val="20"/>
          <w:lang w:val="hr-HR"/>
        </w:rPr>
      </w:pPr>
      <w:r w:rsidRPr="0057366F">
        <w:rPr>
          <w:rFonts w:asciiTheme="minorHAnsi" w:hAnsiTheme="minorHAnsi" w:cstheme="minorHAnsi"/>
          <w:b/>
          <w:i/>
          <w:noProof/>
          <w:sz w:val="20"/>
          <w:lang w:val="hr-HR"/>
        </w:rPr>
        <w:t>Izvor podataka</w:t>
      </w:r>
    </w:p>
    <w:p w:rsidR="00381FD6" w:rsidRPr="0057366F" w:rsidRDefault="00381FD6" w:rsidP="00381FD6">
      <w:pPr>
        <w:spacing w:line="120" w:lineRule="auto"/>
        <w:jc w:val="both"/>
        <w:rPr>
          <w:rFonts w:ascii="Calibri" w:hAnsi="Calibri" w:cs="Calibri"/>
          <w:b/>
          <w:sz w:val="20"/>
          <w:lang w:val="hr-HR"/>
        </w:rPr>
      </w:pPr>
    </w:p>
    <w:p w:rsidR="00764C5D" w:rsidRPr="0057366F" w:rsidRDefault="000C5CAD" w:rsidP="00764C5D">
      <w:pPr>
        <w:tabs>
          <w:tab w:val="left" w:pos="-720"/>
        </w:tabs>
        <w:suppressAutoHyphens/>
        <w:jc w:val="both"/>
        <w:rPr>
          <w:rFonts w:asciiTheme="minorHAnsi" w:hAnsiTheme="minorHAnsi" w:cstheme="minorHAnsi"/>
          <w:noProof/>
          <w:spacing w:val="-2"/>
          <w:sz w:val="20"/>
          <w:lang w:val="hr-HR"/>
        </w:rPr>
      </w:pPr>
      <w:r w:rsidRPr="0057366F">
        <w:rPr>
          <w:rFonts w:asciiTheme="minorHAnsi" w:hAnsiTheme="minorHAnsi" w:cstheme="minorHAnsi"/>
          <w:noProof/>
          <w:spacing w:val="-2"/>
          <w:sz w:val="20"/>
          <w:lang w:val="hr-HR"/>
        </w:rPr>
        <w:tab/>
      </w:r>
      <w:r w:rsidR="00C206DD" w:rsidRPr="00C206DD">
        <w:rPr>
          <w:rFonts w:asciiTheme="minorHAnsi" w:hAnsiTheme="minorHAnsi" w:cstheme="minorHAnsi"/>
          <w:noProof/>
          <w:spacing w:val="-2"/>
          <w:sz w:val="20"/>
          <w:lang w:val="hr-HR"/>
        </w:rPr>
        <w:t xml:space="preserve">Izvor podataka </w:t>
      </w:r>
      <w:r w:rsidR="00764C5D" w:rsidRPr="00C206DD">
        <w:rPr>
          <w:rFonts w:asciiTheme="minorHAnsi" w:hAnsiTheme="minorHAnsi" w:cstheme="minorHAnsi"/>
          <w:noProof/>
          <w:spacing w:val="-2"/>
          <w:sz w:val="20"/>
          <w:lang w:val="hr-HR"/>
        </w:rPr>
        <w:t>cijen</w:t>
      </w:r>
      <w:r w:rsidR="00C206DD" w:rsidRPr="00C206DD">
        <w:rPr>
          <w:rFonts w:asciiTheme="minorHAnsi" w:hAnsiTheme="minorHAnsi" w:cstheme="minorHAnsi"/>
          <w:noProof/>
          <w:spacing w:val="-2"/>
          <w:sz w:val="20"/>
          <w:lang w:val="hr-HR"/>
        </w:rPr>
        <w:t>a</w:t>
      </w:r>
      <w:r w:rsidR="00764C5D" w:rsidRPr="00C206DD">
        <w:rPr>
          <w:rFonts w:asciiTheme="minorHAnsi" w:hAnsiTheme="minorHAnsi" w:cstheme="minorHAnsi"/>
          <w:noProof/>
          <w:spacing w:val="-2"/>
          <w:sz w:val="20"/>
          <w:lang w:val="hr-HR"/>
        </w:rPr>
        <w:t xml:space="preserve"> prodanih novih stanova</w:t>
      </w:r>
      <w:r w:rsidR="00764C5D" w:rsidRPr="0057366F">
        <w:rPr>
          <w:rFonts w:asciiTheme="minorHAnsi" w:hAnsiTheme="minorHAnsi" w:cstheme="minorHAnsi"/>
          <w:noProof/>
          <w:spacing w:val="-2"/>
          <w:sz w:val="20"/>
          <w:lang w:val="hr-HR"/>
        </w:rPr>
        <w:t xml:space="preserve"> su redovita statistička istraživanja – Tromjesečni izvještaj o cijenama prodanih novih stanova (obrazac GRAĐ-41).</w:t>
      </w:r>
    </w:p>
    <w:p w:rsidR="00381FD6" w:rsidRPr="0057366F" w:rsidRDefault="00381FD6" w:rsidP="00381FD6">
      <w:pPr>
        <w:tabs>
          <w:tab w:val="left" w:pos="-720"/>
        </w:tabs>
        <w:suppressAutoHyphens/>
        <w:spacing w:line="120" w:lineRule="auto"/>
        <w:jc w:val="both"/>
        <w:rPr>
          <w:rFonts w:asciiTheme="minorHAnsi" w:hAnsiTheme="minorHAnsi" w:cstheme="minorHAnsi"/>
          <w:noProof/>
          <w:spacing w:val="-2"/>
          <w:sz w:val="20"/>
          <w:lang w:val="hr-HR"/>
        </w:rPr>
      </w:pPr>
    </w:p>
    <w:p w:rsidR="00381FD6" w:rsidRPr="0057366F" w:rsidRDefault="00381FD6" w:rsidP="00764C5D">
      <w:pPr>
        <w:tabs>
          <w:tab w:val="left" w:pos="-720"/>
        </w:tabs>
        <w:suppressAutoHyphens/>
        <w:jc w:val="both"/>
        <w:rPr>
          <w:rFonts w:asciiTheme="minorHAnsi" w:hAnsiTheme="minorHAnsi" w:cstheme="minorHAnsi"/>
          <w:b/>
          <w:i/>
          <w:noProof/>
          <w:spacing w:val="-2"/>
          <w:sz w:val="20"/>
          <w:lang w:val="hr-HR"/>
        </w:rPr>
      </w:pPr>
      <w:r w:rsidRPr="0057366F">
        <w:rPr>
          <w:rFonts w:asciiTheme="minorHAnsi" w:hAnsiTheme="minorHAnsi" w:cstheme="minorHAnsi"/>
          <w:b/>
          <w:i/>
          <w:noProof/>
          <w:spacing w:val="-2"/>
          <w:sz w:val="20"/>
          <w:lang w:val="hr-HR"/>
        </w:rPr>
        <w:t>Obuhvat</w:t>
      </w:r>
    </w:p>
    <w:p w:rsidR="00764C5D" w:rsidRPr="0057366F"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57366F">
        <w:rPr>
          <w:rFonts w:asciiTheme="minorHAnsi" w:hAnsiTheme="minorHAnsi" w:cstheme="minorHAnsi"/>
          <w:noProof/>
          <w:spacing w:val="-2"/>
          <w:sz w:val="20"/>
          <w:lang w:val="hr-HR"/>
        </w:rPr>
        <w:tab/>
      </w:r>
    </w:p>
    <w:p w:rsidR="00764C5D" w:rsidRPr="0057366F" w:rsidRDefault="00764C5D" w:rsidP="00764C5D">
      <w:pPr>
        <w:tabs>
          <w:tab w:val="left" w:pos="-720"/>
        </w:tabs>
        <w:suppressAutoHyphens/>
        <w:jc w:val="both"/>
        <w:rPr>
          <w:rFonts w:asciiTheme="minorHAnsi" w:hAnsiTheme="minorHAnsi" w:cstheme="minorHAnsi"/>
          <w:noProof/>
          <w:spacing w:val="-2"/>
          <w:sz w:val="20"/>
          <w:lang w:val="hr-HR"/>
        </w:rPr>
      </w:pPr>
      <w:r w:rsidRPr="0057366F">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57366F" w:rsidRDefault="00D0258F" w:rsidP="00764C5D">
      <w:pPr>
        <w:tabs>
          <w:tab w:val="left" w:pos="-720"/>
        </w:tabs>
        <w:suppressAutoHyphens/>
        <w:jc w:val="both"/>
        <w:rPr>
          <w:rFonts w:asciiTheme="minorHAnsi" w:hAnsiTheme="minorHAnsi" w:cstheme="minorHAnsi"/>
          <w:noProof/>
          <w:spacing w:val="-2"/>
          <w:sz w:val="20"/>
          <w:lang w:val="hr-HR"/>
        </w:rPr>
      </w:pPr>
      <w:r w:rsidRPr="0057366F">
        <w:rPr>
          <w:rFonts w:asciiTheme="minorHAnsi" w:hAnsiTheme="minorHAnsi" w:cstheme="minorHAnsi"/>
          <w:spacing w:val="-2"/>
          <w:sz w:val="20"/>
          <w:lang w:val="hr-HR"/>
        </w:rPr>
        <w:tab/>
      </w:r>
      <w:r w:rsidR="00764C5D" w:rsidRPr="0057366F">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57366F"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57366F">
        <w:rPr>
          <w:rFonts w:asciiTheme="minorHAnsi" w:hAnsiTheme="minorHAnsi" w:cstheme="minorHAnsi"/>
          <w:noProof/>
          <w:spacing w:val="-2"/>
          <w:sz w:val="20"/>
          <w:lang w:val="hr-HR"/>
        </w:rPr>
        <w:tab/>
      </w:r>
    </w:p>
    <w:p w:rsidR="00764C5D" w:rsidRPr="0057366F" w:rsidRDefault="00764C5D" w:rsidP="00764C5D">
      <w:pPr>
        <w:tabs>
          <w:tab w:val="left" w:pos="-720"/>
        </w:tabs>
        <w:suppressAutoHyphens/>
        <w:jc w:val="both"/>
        <w:rPr>
          <w:rFonts w:asciiTheme="minorHAnsi" w:hAnsiTheme="minorHAnsi" w:cstheme="minorHAnsi"/>
          <w:noProof/>
          <w:spacing w:val="-2"/>
          <w:sz w:val="20"/>
          <w:lang w:val="hr-HR"/>
        </w:rPr>
      </w:pPr>
      <w:r w:rsidRPr="0057366F">
        <w:rPr>
          <w:rFonts w:asciiTheme="minorHAnsi" w:hAnsiTheme="minorHAnsi" w:cstheme="minorHAnsi"/>
          <w:noProof/>
          <w:spacing w:val="-2"/>
          <w:sz w:val="20"/>
          <w:lang w:val="hr-HR"/>
        </w:rPr>
        <w:tab/>
      </w:r>
      <w:r w:rsidR="00183F72" w:rsidRPr="0057366F">
        <w:rPr>
          <w:rFonts w:asciiTheme="minorHAnsi" w:hAnsiTheme="minorHAnsi" w:cstheme="minorHAnsi"/>
          <w:noProof/>
          <w:spacing w:val="-2"/>
          <w:sz w:val="20"/>
          <w:lang w:val="hr-HR"/>
        </w:rPr>
        <w:t>C</w:t>
      </w:r>
      <w:r w:rsidRPr="0057366F">
        <w:rPr>
          <w:rFonts w:asciiTheme="minorHAnsi" w:hAnsiTheme="minorHAnsi" w:cstheme="minorHAnsi"/>
          <w:noProof/>
          <w:spacing w:val="-2"/>
          <w:sz w:val="20"/>
          <w:lang w:val="hr-HR"/>
        </w:rPr>
        <w:t>ijene 1m</w:t>
      </w:r>
      <w:r w:rsidRPr="0057366F">
        <w:rPr>
          <w:rFonts w:asciiTheme="minorHAnsi" w:hAnsiTheme="minorHAnsi" w:cstheme="minorHAnsi"/>
          <w:noProof/>
          <w:spacing w:val="-2"/>
          <w:sz w:val="20"/>
          <w:vertAlign w:val="superscript"/>
          <w:lang w:val="hr-HR"/>
        </w:rPr>
        <w:t xml:space="preserve">2 </w:t>
      </w:r>
      <w:r w:rsidRPr="0057366F">
        <w:rPr>
          <w:rFonts w:asciiTheme="minorHAnsi" w:hAnsiTheme="minorHAnsi" w:cstheme="minorHAnsi"/>
          <w:noProof/>
          <w:spacing w:val="-2"/>
          <w:sz w:val="20"/>
          <w:lang w:val="hr-HR"/>
        </w:rPr>
        <w:t>stana sadrži:</w:t>
      </w:r>
      <w:r w:rsidR="00183F72" w:rsidRPr="0057366F">
        <w:rPr>
          <w:rFonts w:asciiTheme="minorHAnsi" w:hAnsiTheme="minorHAnsi" w:cstheme="minorHAnsi"/>
          <w:noProof/>
          <w:spacing w:val="-2"/>
          <w:sz w:val="20"/>
          <w:lang w:val="hr-HR"/>
        </w:rPr>
        <w:t xml:space="preserve"> cijenu građevinsko zemljišta</w:t>
      </w:r>
      <w:r w:rsidRPr="0057366F">
        <w:rPr>
          <w:rFonts w:asciiTheme="minorHAnsi" w:hAnsiTheme="minorHAnsi" w:cstheme="minorHAnsi"/>
          <w:noProof/>
          <w:spacing w:val="-2"/>
          <w:sz w:val="20"/>
          <w:lang w:val="hr-HR"/>
        </w:rPr>
        <w:t xml:space="preserve">, </w:t>
      </w:r>
      <w:r w:rsidR="00183F72" w:rsidRPr="0057366F">
        <w:rPr>
          <w:rFonts w:asciiTheme="minorHAnsi" w:hAnsiTheme="minorHAnsi" w:cstheme="minorHAnsi"/>
          <w:noProof/>
          <w:spacing w:val="-2"/>
          <w:sz w:val="20"/>
          <w:lang w:val="hr-HR"/>
        </w:rPr>
        <w:t xml:space="preserve">troškove </w:t>
      </w:r>
      <w:r w:rsidRPr="0057366F">
        <w:rPr>
          <w:rFonts w:asciiTheme="minorHAnsi" w:hAnsiTheme="minorHAnsi" w:cstheme="minorHAnsi"/>
          <w:noProof/>
          <w:spacing w:val="-2"/>
          <w:sz w:val="20"/>
          <w:lang w:val="hr-HR"/>
        </w:rPr>
        <w:t>gradnj</w:t>
      </w:r>
      <w:r w:rsidR="00183F72" w:rsidRPr="0057366F">
        <w:rPr>
          <w:rFonts w:asciiTheme="minorHAnsi" w:hAnsiTheme="minorHAnsi" w:cstheme="minorHAnsi"/>
          <w:noProof/>
          <w:spacing w:val="-2"/>
          <w:sz w:val="20"/>
          <w:lang w:val="hr-HR"/>
        </w:rPr>
        <w:t>e</w:t>
      </w:r>
      <w:r w:rsidRPr="0057366F">
        <w:rPr>
          <w:rFonts w:asciiTheme="minorHAnsi" w:hAnsiTheme="minorHAnsi" w:cstheme="minorHAnsi"/>
          <w:noProof/>
          <w:spacing w:val="-2"/>
          <w:sz w:val="20"/>
          <w:lang w:val="hr-HR"/>
        </w:rPr>
        <w:t xml:space="preserve"> i dobit izvođača radova i ostal</w:t>
      </w:r>
      <w:r w:rsidR="00183F72" w:rsidRPr="0057366F">
        <w:rPr>
          <w:rFonts w:asciiTheme="minorHAnsi" w:hAnsiTheme="minorHAnsi" w:cstheme="minorHAnsi"/>
          <w:noProof/>
          <w:spacing w:val="-2"/>
          <w:sz w:val="20"/>
          <w:lang w:val="hr-HR"/>
        </w:rPr>
        <w:t>e</w:t>
      </w:r>
      <w:r w:rsidRPr="0057366F">
        <w:rPr>
          <w:rFonts w:asciiTheme="minorHAnsi" w:hAnsiTheme="minorHAnsi" w:cstheme="minorHAnsi"/>
          <w:noProof/>
          <w:spacing w:val="-2"/>
          <w:sz w:val="20"/>
          <w:lang w:val="hr-HR"/>
        </w:rPr>
        <w:t xml:space="preserve"> troškov</w:t>
      </w:r>
      <w:r w:rsidR="00183F72" w:rsidRPr="0057366F">
        <w:rPr>
          <w:rFonts w:asciiTheme="minorHAnsi" w:hAnsiTheme="minorHAnsi" w:cstheme="minorHAnsi"/>
          <w:noProof/>
          <w:spacing w:val="-2"/>
          <w:sz w:val="20"/>
          <w:lang w:val="hr-HR"/>
        </w:rPr>
        <w:t>e</w:t>
      </w:r>
      <w:r w:rsidRPr="0057366F">
        <w:rPr>
          <w:rFonts w:asciiTheme="minorHAnsi" w:hAnsiTheme="minorHAnsi" w:cstheme="minorHAnsi"/>
          <w:noProof/>
          <w:spacing w:val="-2"/>
          <w:sz w:val="20"/>
          <w:lang w:val="hr-HR"/>
        </w:rPr>
        <w:t>.</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83F11" w:rsidRDefault="00764C5D" w:rsidP="00C206D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783F11" w:rsidRDefault="00783F11" w:rsidP="00C206DD">
      <w:pPr>
        <w:jc w:val="both"/>
        <w:rPr>
          <w:rFonts w:asciiTheme="minorHAnsi" w:hAnsiTheme="minorHAnsi" w:cstheme="minorHAnsi"/>
          <w:noProof/>
          <w:sz w:val="20"/>
          <w:lang w:val="hr-HR"/>
        </w:rPr>
      </w:pPr>
    </w:p>
    <w:p w:rsidR="00764C5D" w:rsidRPr="00691C8C" w:rsidRDefault="00764C5D" w:rsidP="00C206DD">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lastRenderedPageBreak/>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264AB1">
      <w:pPr>
        <w:tabs>
          <w:tab w:val="left" w:pos="-720"/>
        </w:tabs>
        <w:ind w:firstLine="720"/>
        <w:jc w:val="both"/>
        <w:rPr>
          <w:rFonts w:asciiTheme="minorHAnsi" w:hAnsiTheme="minorHAnsi" w:cstheme="minorHAnsi"/>
          <w:b/>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E87F1A" w:rsidRDefault="000960F0" w:rsidP="00E87F1A">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Default="000960F0" w:rsidP="00E87F1A">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E87F1A" w:rsidRDefault="00916216" w:rsidP="00E87F1A">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E87F1A">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6502C9">
        <w:rPr>
          <w:rFonts w:asciiTheme="minorHAnsi" w:hAnsiTheme="minorHAnsi" w:cstheme="minorHAnsi"/>
          <w:sz w:val="20"/>
          <w:lang w:val="hr-HR"/>
        </w:rPr>
        <w:t>Od prvog tromjesečja 2014. podaci se prikupljaju kombiniranom metodom: izvještajnom metodom (putem obrasca USL-1) i administrativnog izvora podataka.</w:t>
      </w:r>
    </w:p>
    <w:p w:rsidR="006502C9" w:rsidRDefault="006502C9" w:rsidP="00C035EB">
      <w:pPr>
        <w:spacing w:line="120" w:lineRule="auto"/>
        <w:jc w:val="both"/>
        <w:rPr>
          <w:rFonts w:asciiTheme="minorHAnsi" w:hAnsiTheme="minorHAnsi" w:cstheme="minorHAnsi"/>
          <w:sz w:val="20"/>
          <w:lang w:val="hr-HR"/>
        </w:rPr>
      </w:pPr>
    </w:p>
    <w:p w:rsidR="006502C9" w:rsidRPr="006502C9" w:rsidRDefault="006502C9" w:rsidP="00443100">
      <w:pPr>
        <w:jc w:val="both"/>
        <w:rPr>
          <w:rFonts w:asciiTheme="minorHAnsi" w:hAnsiTheme="minorHAnsi" w:cstheme="minorHAnsi"/>
          <w:sz w:val="20"/>
          <w:lang w:val="hr-HR"/>
        </w:rPr>
      </w:pPr>
      <w:r>
        <w:rPr>
          <w:rFonts w:asciiTheme="minorHAnsi" w:hAnsiTheme="minorHAnsi" w:cstheme="minorHAnsi"/>
          <w:sz w:val="20"/>
          <w:lang w:val="hr-HR"/>
        </w:rPr>
        <w:tab/>
        <w:t>Izvještajnom metodom obuhvaćeni su svi veliki i srednje veliki poslovni subjekti iz svih uslužnih djelatnosti, dok su mali poslovni subjekti iz djelatnosti ugostiteljstva izabrani metodom slučajnog uzorka. Pretežna djelatnost određena je</w:t>
      </w:r>
      <w:r w:rsidR="00C035EB">
        <w:rPr>
          <w:rFonts w:asciiTheme="minorHAnsi" w:hAnsiTheme="minorHAnsi" w:cstheme="minorHAnsi"/>
          <w:sz w:val="20"/>
          <w:lang w:val="hr-HR"/>
        </w:rPr>
        <w:t xml:space="preserve"> za svaki poslovni subjekt u sk</w:t>
      </w:r>
      <w:r>
        <w:rPr>
          <w:rFonts w:asciiTheme="minorHAnsi" w:hAnsiTheme="minorHAnsi" w:cstheme="minorHAnsi"/>
          <w:sz w:val="20"/>
          <w:lang w:val="hr-HR"/>
        </w:rPr>
        <w:t>l</w:t>
      </w:r>
      <w:r w:rsidR="00C035EB">
        <w:rPr>
          <w:rFonts w:asciiTheme="minorHAnsi" w:hAnsiTheme="minorHAnsi" w:cstheme="minorHAnsi"/>
          <w:sz w:val="20"/>
          <w:lang w:val="hr-HR"/>
        </w:rPr>
        <w:t>a</w:t>
      </w:r>
      <w:r>
        <w:rPr>
          <w:rFonts w:asciiTheme="minorHAnsi" w:hAnsiTheme="minorHAnsi" w:cstheme="minorHAnsi"/>
          <w:sz w:val="20"/>
          <w:lang w:val="hr-HR"/>
        </w:rPr>
        <w:t xml:space="preserve">du s Nacionalnom klasifikacijom </w:t>
      </w:r>
      <w:r w:rsidR="00C035EB">
        <w:rPr>
          <w:rFonts w:asciiTheme="minorHAnsi" w:hAnsiTheme="minorHAnsi" w:cstheme="minorHAnsi"/>
          <w:sz w:val="20"/>
          <w:lang w:val="hr-HR"/>
        </w:rPr>
        <w:t>djelatnosti 2007. (NK</w:t>
      </w:r>
      <w:r w:rsidR="00E87F1A">
        <w:rPr>
          <w:rFonts w:asciiTheme="minorHAnsi" w:hAnsiTheme="minorHAnsi" w:cstheme="minorHAnsi"/>
          <w:sz w:val="20"/>
          <w:lang w:val="hr-HR"/>
        </w:rPr>
        <w:t>D-a</w:t>
      </w:r>
      <w:r w:rsidR="00C035EB">
        <w:rPr>
          <w:rFonts w:asciiTheme="minorHAnsi" w:hAnsiTheme="minorHAnsi" w:cstheme="minorHAnsi"/>
          <w:sz w:val="20"/>
          <w:lang w:val="hr-HR"/>
        </w:rPr>
        <w:t xml:space="preserve"> 2007.). </w:t>
      </w:r>
      <w:r w:rsidR="00886EFC">
        <w:rPr>
          <w:rFonts w:asciiTheme="minorHAnsi" w:hAnsiTheme="minorHAnsi" w:cstheme="minorHAnsi"/>
          <w:sz w:val="20"/>
          <w:lang w:val="hr-HR"/>
        </w:rPr>
        <w:t>Od prvog tromjesečja 2016. o</w:t>
      </w:r>
      <w:r w:rsidR="00AD154D">
        <w:rPr>
          <w:rFonts w:asciiTheme="minorHAnsi" w:hAnsiTheme="minorHAnsi" w:cstheme="minorHAnsi"/>
          <w:sz w:val="20"/>
          <w:lang w:val="hr-HR"/>
        </w:rPr>
        <w:t>bjavljuju se i tri nove uslužne djelatnosti koje nisu obuhvaćene Uredbom: L 68 Poslovanje nekretninama, N 77 Djelatnost iznajmljivanja i davanja u zakup (</w:t>
      </w:r>
      <w:proofErr w:type="spellStart"/>
      <w:r w:rsidR="00AD154D">
        <w:rPr>
          <w:rFonts w:asciiTheme="minorHAnsi" w:hAnsiTheme="minorHAnsi" w:cstheme="minorHAnsi"/>
          <w:sz w:val="20"/>
          <w:lang w:val="hr-HR"/>
        </w:rPr>
        <w:t>leasing</w:t>
      </w:r>
      <w:proofErr w:type="spellEnd"/>
      <w:r w:rsidR="00AD154D">
        <w:rPr>
          <w:rFonts w:asciiTheme="minorHAnsi" w:hAnsiTheme="minorHAnsi" w:cstheme="minorHAnsi"/>
          <w:sz w:val="20"/>
          <w:lang w:val="hr-HR"/>
        </w:rPr>
        <w:t xml:space="preserve">) i N 81 Usluge u vezi s upravljanjem i održavanjem zgrada te djelatnosti uređenja i održavanja krajolika. </w:t>
      </w:r>
      <w:r w:rsidR="00C035EB">
        <w:rPr>
          <w:rFonts w:asciiTheme="minorHAnsi" w:hAnsiTheme="minorHAnsi" w:cstheme="minorHAnsi"/>
          <w:sz w:val="20"/>
          <w:lang w:val="hr-HR"/>
        </w:rPr>
        <w:t>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C035EB" w:rsidRDefault="00C035EB" w:rsidP="00C035EB">
      <w:pPr>
        <w:spacing w:line="120" w:lineRule="auto"/>
        <w:jc w:val="both"/>
        <w:rPr>
          <w:rFonts w:asciiTheme="minorHAnsi" w:hAnsiTheme="minorHAnsi" w:cstheme="minorHAnsi"/>
          <w:sz w:val="20"/>
          <w:lang w:val="hr-HR"/>
        </w:rPr>
      </w:pPr>
    </w:p>
    <w:p w:rsidR="00C035EB" w:rsidRPr="00691C8C" w:rsidRDefault="00C035EB" w:rsidP="00443100">
      <w:pPr>
        <w:jc w:val="both"/>
        <w:rPr>
          <w:rFonts w:asciiTheme="minorHAnsi" w:hAnsiTheme="minorHAnsi" w:cstheme="minorHAnsi"/>
          <w:sz w:val="20"/>
          <w:lang w:val="hr-HR"/>
        </w:rPr>
      </w:pPr>
      <w:r>
        <w:rPr>
          <w:rFonts w:asciiTheme="minorHAnsi" w:hAnsiTheme="minorHAnsi" w:cstheme="minorHAnsi"/>
          <w:sz w:val="20"/>
          <w:lang w:val="hr-HR"/>
        </w:rPr>
        <w:tab/>
        <w:t>Administrativni izvor podataka (datoteke prijava poreza na dodanu vrijednost Porezne uprave) upotrebljava se za male jedinice iz svih uslužnih djelatnosti osim ugostiteljstva.</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E87F1A" w:rsidRDefault="00E87F1A" w:rsidP="00E87F1A">
      <w:pPr>
        <w:spacing w:line="120" w:lineRule="auto"/>
        <w:ind w:firstLine="709"/>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A812BF" w:rsidRDefault="00A812BF" w:rsidP="00FE4257">
      <w:pPr>
        <w:ind w:firstLine="720"/>
        <w:jc w:val="both"/>
        <w:rPr>
          <w:rFonts w:asciiTheme="minorHAnsi" w:hAnsiTheme="minorHAnsi" w:cstheme="minorHAnsi"/>
          <w:noProof/>
          <w:sz w:val="20"/>
          <w:lang w:val="hr-HR"/>
        </w:rPr>
      </w:pPr>
      <w:r>
        <w:rPr>
          <w:rFonts w:asciiTheme="minorHAnsi" w:hAnsiTheme="minorHAnsi" w:cstheme="minorHAnsi"/>
          <w:noProof/>
          <w:sz w:val="20"/>
          <w:lang w:val="hr-HR"/>
        </w:rPr>
        <w:t xml:space="preserve">Izvor podataka za statistiku robne razmjene sa zemljama članicama EU-a je Intrastatov obrazac kojim izvještajne jedinice izvješćuju o </w:t>
      </w:r>
      <w:r w:rsidR="006C27E1">
        <w:rPr>
          <w:rFonts w:asciiTheme="minorHAnsi" w:hAnsiTheme="minorHAnsi" w:cstheme="minorHAnsi"/>
          <w:noProof/>
          <w:sz w:val="20"/>
          <w:lang w:val="hr-HR"/>
        </w:rPr>
        <w:t>primicima ili otpremama na mjesečnoj osnovi, tj. u mjesecu u kojem roba fizički ulazi ili napušta teritorij Republike Hrvatske. Izvještajne jedinice su svi poslovni subjekti, obveznici poreza na dodanu vrijednost, čija vrijednost robne razmijene sa zemljama članicama EU-a prelazi prag uključivanja određenog za izvještajnu godinu.</w:t>
      </w:r>
    </w:p>
    <w:p w:rsidR="00A812BF" w:rsidRDefault="00A812BF" w:rsidP="006C27E1">
      <w:pPr>
        <w:spacing w:line="120" w:lineRule="auto"/>
        <w:ind w:firstLine="720"/>
        <w:jc w:val="both"/>
        <w:rPr>
          <w:rFonts w:asciiTheme="minorHAnsi" w:hAnsiTheme="minorHAnsi" w:cstheme="minorHAnsi"/>
          <w:noProof/>
          <w:sz w:val="20"/>
          <w:lang w:val="hr-HR"/>
        </w:rPr>
      </w:pPr>
    </w:p>
    <w:p w:rsidR="00FE4257" w:rsidRPr="00691C8C" w:rsidRDefault="00FE4257" w:rsidP="00ED73C9">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w:t>
      </w:r>
      <w:r w:rsidR="00815CBB">
        <w:rPr>
          <w:rFonts w:asciiTheme="minorHAnsi" w:hAnsiTheme="minorHAnsi" w:cstheme="minorHAnsi"/>
          <w:noProof/>
          <w:sz w:val="20"/>
          <w:lang w:val="hr-HR"/>
        </w:rPr>
        <w:t>trećim zemljama, odnosno zemljama nečlanicama EU-a</w:t>
      </w:r>
      <w:r w:rsidRPr="00691C8C">
        <w:rPr>
          <w:rFonts w:asciiTheme="minorHAnsi" w:hAnsiTheme="minorHAnsi" w:cstheme="minorHAnsi"/>
          <w:noProof/>
          <w:sz w:val="20"/>
          <w:lang w:val="hr-HR"/>
        </w:rPr>
        <w:t xml:space="preserve"> izvor podataka su </w:t>
      </w:r>
      <w:r w:rsidRPr="00815CBB">
        <w:rPr>
          <w:rFonts w:asciiTheme="minorHAnsi" w:hAnsiTheme="minorHAnsi" w:cstheme="minorHAnsi"/>
          <w:noProof/>
          <w:sz w:val="20"/>
          <w:lang w:val="hr-HR"/>
        </w:rPr>
        <w:t>Jedinstvene carinske deklaracije</w:t>
      </w:r>
      <w:r w:rsidRPr="00691C8C">
        <w:rPr>
          <w:rFonts w:asciiTheme="minorHAnsi" w:hAnsiTheme="minorHAnsi" w:cstheme="minorHAnsi"/>
          <w:noProof/>
          <w:sz w:val="20"/>
          <w:lang w:val="hr-HR"/>
        </w:rPr>
        <w:t xml:space="preserve"> o izvozu i uvozu robe. Državni zavod za statistiku preuzima od Carinske uprave Republike Hrvatske kontrolirane jedinstvene carinske deklaracije u obliku slogova te ih statistički obrađuje</w:t>
      </w:r>
      <w:r w:rsidR="00E87F1A">
        <w:rPr>
          <w:rFonts w:asciiTheme="minorHAnsi" w:hAnsiTheme="minorHAnsi" w:cstheme="minorHAnsi"/>
          <w:noProof/>
          <w:sz w:val="20"/>
          <w:lang w:val="hr-HR"/>
        </w:rPr>
        <w:t xml:space="preserve"> kao jedinstveni podatak o robnoj razmjeni</w:t>
      </w:r>
      <w:r w:rsidRPr="00691C8C">
        <w:rPr>
          <w:rFonts w:asciiTheme="minorHAnsi" w:hAnsiTheme="minorHAnsi" w:cstheme="minorHAnsi"/>
          <w:noProof/>
          <w:sz w:val="20"/>
          <w:lang w:val="hr-HR"/>
        </w:rPr>
        <w:t xml:space="preserv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Vrijednost izvoza i uvoza iskazuje se u kunama</w:t>
      </w:r>
      <w:r w:rsidR="00E87F1A">
        <w:rPr>
          <w:rFonts w:asciiTheme="minorHAnsi" w:hAnsiTheme="minorHAnsi" w:cstheme="minorHAnsi"/>
          <w:sz w:val="20"/>
          <w:lang w:val="hr-HR"/>
        </w:rPr>
        <w:t xml:space="preserve"> i eurima. Iznosi iz stranih valuta preračunavaju se u kune primjenom mjesečnih tečajnih lista određenih za izvještajni mjesec, a primjenjuje se srednji valutni tečaj Hrvatske narodne banke.</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068FE">
      <w:pPr>
        <w:pStyle w:val="BodyText"/>
        <w:rPr>
          <w:rFonts w:asciiTheme="minorHAnsi" w:hAnsiTheme="minorHAnsi" w:cstheme="minorHAnsi"/>
          <w:noProof/>
        </w:rPr>
      </w:pPr>
      <w:r w:rsidRPr="00691C8C">
        <w:rPr>
          <w:rFonts w:asciiTheme="minorHAnsi" w:hAnsiTheme="minorHAnsi" w:cstheme="minorHAnsi"/>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B83529" w:rsidRDefault="00B83529">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3E1071" w:rsidRDefault="003E1071" w:rsidP="0042016E">
      <w:pPr>
        <w:ind w:right="284" w:firstLine="720"/>
        <w:jc w:val="both"/>
        <w:outlineLvl w:val="0"/>
        <w:rPr>
          <w:rFonts w:asciiTheme="minorHAnsi" w:hAnsiTheme="minorHAnsi" w:cstheme="minorHAnsi"/>
          <w:noProof/>
          <w:sz w:val="20"/>
        </w:rPr>
      </w:pPr>
      <w:r w:rsidRPr="0042422F">
        <w:rPr>
          <w:rFonts w:asciiTheme="minorHAnsi" w:hAnsiTheme="minorHAnsi" w:cstheme="minorHAnsi"/>
          <w:noProof/>
          <w:sz w:val="20"/>
        </w:rPr>
        <w:t xml:space="preserve">Podaci o broju dolazaka i </w:t>
      </w:r>
      <w:r>
        <w:rPr>
          <w:rFonts w:asciiTheme="minorHAnsi" w:hAnsiTheme="minorHAnsi" w:cstheme="minorHAnsi"/>
          <w:noProof/>
          <w:sz w:val="20"/>
        </w:rPr>
        <w:t xml:space="preserve">noćenja turista prikupljaju se </w:t>
      </w:r>
      <w:r w:rsidRPr="0042422F">
        <w:rPr>
          <w:rFonts w:asciiTheme="minorHAnsi" w:hAnsiTheme="minorHAnsi" w:cstheme="minorHAnsi"/>
          <w:noProof/>
          <w:sz w:val="20"/>
        </w:rPr>
        <w:t>Mjesečnim izvještajem o dolascima i n</w:t>
      </w:r>
      <w:r>
        <w:rPr>
          <w:rFonts w:asciiTheme="minorHAnsi" w:hAnsiTheme="minorHAnsi" w:cstheme="minorHAnsi"/>
          <w:noProof/>
          <w:sz w:val="20"/>
        </w:rPr>
        <w:t>oćenjima turista (obrazac TU-11) i sustavom eVisitor (službeni središnji elektronički sustav za prijavu i odjavu turista).</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Objavom Pravilnika o načinu vođenja popisa turista te o obliku i sadržaju obrasca prijave turista turističkoj zajednici (NN, br. 126/05.) sustav eVisitor službeno je središnji sustav za prijavu i odjavu turista u Republici Hrvatskoj s punom primjenom od 1. Siječnja 2016. </w:t>
      </w:r>
    </w:p>
    <w:p w:rsidR="003E1071" w:rsidRDefault="003E1071" w:rsidP="003E1071">
      <w:pPr>
        <w:spacing w:line="120" w:lineRule="auto"/>
        <w:ind w:left="284" w:right="284"/>
        <w:jc w:val="both"/>
        <w:rPr>
          <w:rFonts w:asciiTheme="minorHAnsi" w:hAnsiTheme="minorHAnsi" w:cstheme="minorHAnsi"/>
          <w:b/>
          <w:noProof/>
          <w:sz w:val="20"/>
        </w:rPr>
      </w:pPr>
      <w:r w:rsidRPr="0042422F">
        <w:rPr>
          <w:rFonts w:asciiTheme="minorHAnsi" w:hAnsiTheme="minorHAnsi" w:cstheme="minorHAnsi"/>
          <w:b/>
          <w:noProof/>
          <w:sz w:val="20"/>
        </w:rPr>
        <w:t xml:space="preserve">          </w:t>
      </w:r>
    </w:p>
    <w:p w:rsidR="003E1071" w:rsidRPr="0042422F" w:rsidRDefault="003E1071" w:rsidP="0042016E">
      <w:pPr>
        <w:ind w:right="284" w:firstLine="720"/>
        <w:jc w:val="both"/>
        <w:rPr>
          <w:rFonts w:asciiTheme="minorHAnsi" w:hAnsiTheme="minorHAnsi" w:cstheme="minorHAnsi"/>
          <w:b/>
          <w:noProof/>
          <w:sz w:val="20"/>
        </w:rPr>
      </w:pPr>
      <w:r w:rsidRPr="0042422F">
        <w:rPr>
          <w:rFonts w:asciiTheme="minorHAnsi" w:hAnsiTheme="minorHAnsi" w:cstheme="minorHAnsi"/>
          <w:b/>
          <w:noProof/>
          <w:sz w:val="20"/>
        </w:rPr>
        <w:t xml:space="preserve"> </w:t>
      </w:r>
      <w:r>
        <w:rPr>
          <w:rFonts w:asciiTheme="minorHAnsi" w:hAnsiTheme="minorHAnsi" w:cstheme="minorHAnsi"/>
          <w:noProof/>
          <w:sz w:val="20"/>
        </w:rPr>
        <w:t>Iz tog razloga od 2016. turističke zajednice nisu više izvještajne jedinice o broju dolazaka i noćenju turista za kućanstva, obrte i poduzeća čiji su smještajni objekti prema Pravilniku o razvrstavanju, minimalnim uvjetima i kategorizaciji ugostiteljskih objekata za smještaj (NN, br. 88/07., 49/08., 5/08., 58/08., 75/08., 45/09., 44/11., 118/11. i 33/14.) razvrstani u sobe za iznajmljivanje, apartmane, studio-apartmane i kuće za odmor i kampove u kućanstvima. Podatke o mjesečnom turističkom prometu te smještajnim kapacitetima za te vrste smještajnih objekata preuzima se iz sustava eVisitor i dalje se statistički obrađuje.</w:t>
      </w:r>
      <w:r w:rsidRPr="0042422F">
        <w:rPr>
          <w:rFonts w:asciiTheme="minorHAnsi" w:hAnsiTheme="minorHAnsi" w:cstheme="minorHAnsi"/>
          <w:b/>
          <w:noProof/>
          <w:sz w:val="20"/>
        </w:rPr>
        <w:t xml:space="preserve">                              </w:t>
      </w:r>
    </w:p>
    <w:p w:rsidR="003E1071" w:rsidRDefault="003E1071" w:rsidP="003E1071">
      <w:pPr>
        <w:spacing w:line="120" w:lineRule="auto"/>
        <w:ind w:left="284" w:right="284"/>
        <w:jc w:val="both"/>
        <w:outlineLvl w:val="0"/>
        <w:rPr>
          <w:rFonts w:asciiTheme="minorHAnsi" w:hAnsiTheme="minorHAnsi" w:cstheme="minorHAnsi"/>
          <w:b/>
          <w:i/>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Za sve ostale vrste smještajnih objekata podaci se i dalje prikupljaju putem obrasca TU-11.</w:t>
      </w:r>
    </w:p>
    <w:p w:rsidR="003E1071" w:rsidRDefault="003E1071" w:rsidP="0042016E">
      <w:pPr>
        <w:spacing w:line="120" w:lineRule="auto"/>
        <w:ind w:left="284" w:right="284"/>
        <w:jc w:val="both"/>
        <w:outlineLvl w:val="0"/>
        <w:rPr>
          <w:rFonts w:asciiTheme="minorHAnsi" w:hAnsiTheme="minorHAnsi" w:cstheme="minorHAnsi"/>
          <w:b/>
          <w:i/>
          <w:noProof/>
          <w:sz w:val="20"/>
        </w:rPr>
      </w:pPr>
    </w:p>
    <w:p w:rsidR="003E1071" w:rsidRPr="0042422F" w:rsidRDefault="003E1071" w:rsidP="003E1071">
      <w:pPr>
        <w:ind w:right="284"/>
        <w:jc w:val="both"/>
        <w:outlineLvl w:val="0"/>
        <w:rPr>
          <w:rFonts w:asciiTheme="minorHAnsi" w:hAnsiTheme="minorHAnsi" w:cstheme="minorHAnsi"/>
          <w:b/>
          <w:i/>
          <w:noProof/>
          <w:sz w:val="20"/>
        </w:rPr>
      </w:pPr>
      <w:r w:rsidRPr="0042422F">
        <w:rPr>
          <w:rFonts w:asciiTheme="minorHAnsi" w:hAnsiTheme="minorHAnsi" w:cstheme="minorHAnsi"/>
          <w:b/>
          <w:i/>
          <w:noProof/>
          <w:sz w:val="20"/>
        </w:rPr>
        <w:t xml:space="preserve">Obuhvat  </w:t>
      </w:r>
    </w:p>
    <w:p w:rsidR="003E1071" w:rsidRPr="0042422F" w:rsidRDefault="003E1071" w:rsidP="003E1071">
      <w:pPr>
        <w:spacing w:line="120" w:lineRule="auto"/>
        <w:ind w:left="284" w:right="284"/>
        <w:jc w:val="both"/>
        <w:rPr>
          <w:rFonts w:asciiTheme="minorHAnsi" w:hAnsiTheme="minorHAnsi" w:cstheme="minorHAnsi"/>
          <w:b/>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Mjesečnim istraživanjem o </w:t>
      </w:r>
      <w:r w:rsidRPr="0042422F">
        <w:rPr>
          <w:rFonts w:asciiTheme="minorHAnsi" w:hAnsiTheme="minorHAnsi" w:cstheme="minorHAnsi"/>
          <w:noProof/>
          <w:sz w:val="20"/>
        </w:rPr>
        <w:t>dolascima i noćenjima turista (obrazac TU-11) obuhvaćen</w:t>
      </w:r>
      <w:r>
        <w:rPr>
          <w:rFonts w:asciiTheme="minorHAnsi" w:hAnsiTheme="minorHAnsi" w:cstheme="minorHAnsi"/>
          <w:noProof/>
          <w:sz w:val="20"/>
        </w:rPr>
        <w:t>i</w:t>
      </w:r>
      <w:r w:rsidRPr="0042422F">
        <w:rPr>
          <w:rFonts w:asciiTheme="minorHAnsi" w:hAnsiTheme="minorHAnsi" w:cstheme="minorHAnsi"/>
          <w:noProof/>
          <w:sz w:val="20"/>
        </w:rPr>
        <w:t xml:space="preserve"> su </w:t>
      </w:r>
      <w:r>
        <w:rPr>
          <w:rFonts w:asciiTheme="minorHAnsi" w:hAnsiTheme="minorHAnsi" w:cstheme="minorHAnsi"/>
          <w:noProof/>
          <w:sz w:val="20"/>
        </w:rPr>
        <w:t>svi poslovni subjekti(poduzeća/trgovačka društva, ustanove, udruge i njihovi dijelovi), obrtnici, fizičke osobe te kućanstva</w:t>
      </w:r>
      <w:r w:rsidRPr="0042422F">
        <w:rPr>
          <w:rFonts w:asciiTheme="minorHAnsi" w:hAnsiTheme="minorHAnsi" w:cstheme="minorHAnsi"/>
          <w:noProof/>
          <w:sz w:val="20"/>
        </w:rPr>
        <w:t xml:space="preserve"> koj</w:t>
      </w:r>
      <w:r>
        <w:rPr>
          <w:rFonts w:asciiTheme="minorHAnsi" w:hAnsiTheme="minorHAnsi" w:cstheme="minorHAnsi"/>
          <w:noProof/>
          <w:sz w:val="20"/>
        </w:rPr>
        <w:t>a</w:t>
      </w:r>
      <w:r w:rsidRPr="0042422F">
        <w:rPr>
          <w:rFonts w:asciiTheme="minorHAnsi" w:hAnsiTheme="minorHAnsi" w:cstheme="minorHAnsi"/>
          <w:noProof/>
          <w:sz w:val="20"/>
        </w:rPr>
        <w:t xml:space="preserve"> </w:t>
      </w:r>
      <w:r>
        <w:rPr>
          <w:rFonts w:asciiTheme="minorHAnsi" w:hAnsiTheme="minorHAnsi" w:cstheme="minorHAnsi"/>
          <w:noProof/>
          <w:sz w:val="20"/>
        </w:rPr>
        <w:t>obavljaju djelatnost pružanja usluga smještaja turistima za kraći boravak</w:t>
      </w:r>
      <w:r w:rsidRPr="0042422F">
        <w:rPr>
          <w:rFonts w:asciiTheme="minorHAnsi" w:hAnsiTheme="minorHAnsi" w:cstheme="minorHAnsi"/>
          <w:noProof/>
          <w:sz w:val="20"/>
        </w:rPr>
        <w:t>.</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sidRPr="0042422F">
        <w:rPr>
          <w:rFonts w:asciiTheme="minorHAnsi" w:hAnsiTheme="minorHAnsi" w:cstheme="minorHAnsi"/>
          <w:noProof/>
          <w:sz w:val="20"/>
        </w:rPr>
        <w:t>Razvrstavanje smještajnih objekata izvršeno je prema Pravilniku o razvrstavanju, minimalnim uvjetima i kategorizaciji ugostiteljskih objekata (NN, br. 88/07., 05/08., 49/08., 58/08., 75/0</w:t>
      </w:r>
      <w:r>
        <w:rPr>
          <w:rFonts w:asciiTheme="minorHAnsi" w:hAnsiTheme="minorHAnsi" w:cstheme="minorHAnsi"/>
          <w:noProof/>
          <w:sz w:val="20"/>
        </w:rPr>
        <w:t xml:space="preserve">8., 45/09., 44/11., </w:t>
      </w:r>
      <w:r w:rsidRPr="0042422F">
        <w:rPr>
          <w:rFonts w:asciiTheme="minorHAnsi" w:hAnsiTheme="minorHAnsi" w:cstheme="minorHAnsi"/>
          <w:noProof/>
          <w:sz w:val="20"/>
        </w:rPr>
        <w:t>118/11.</w:t>
      </w:r>
      <w:r>
        <w:rPr>
          <w:rFonts w:asciiTheme="minorHAnsi" w:hAnsiTheme="minorHAnsi" w:cstheme="minorHAnsi"/>
          <w:noProof/>
          <w:sz w:val="20"/>
        </w:rPr>
        <w:t>, 33/14., 92/14. i 49/15.</w:t>
      </w:r>
      <w:r w:rsidRPr="0042422F">
        <w:rPr>
          <w:rFonts w:asciiTheme="minorHAnsi" w:hAnsiTheme="minorHAnsi" w:cstheme="minorHAnsi"/>
          <w:noProof/>
          <w:sz w:val="20"/>
        </w:rPr>
        <w:t>)</w:t>
      </w:r>
      <w:r>
        <w:rPr>
          <w:rFonts w:asciiTheme="minorHAnsi" w:hAnsiTheme="minorHAnsi" w:cstheme="minorHAnsi"/>
          <w:noProof/>
          <w:sz w:val="20"/>
        </w:rPr>
        <w:t>, a s</w:t>
      </w:r>
      <w:r w:rsidRPr="0042422F">
        <w:rPr>
          <w:rFonts w:asciiTheme="minorHAnsi" w:hAnsiTheme="minorHAnsi" w:cstheme="minorHAnsi"/>
          <w:noProof/>
          <w:sz w:val="20"/>
        </w:rPr>
        <w:t xml:space="preserve">mještajni objekti su: hoteli, </w:t>
      </w:r>
      <w:r>
        <w:rPr>
          <w:rFonts w:asciiTheme="minorHAnsi" w:hAnsiTheme="minorHAnsi" w:cstheme="minorHAnsi"/>
          <w:noProof/>
          <w:sz w:val="20"/>
        </w:rPr>
        <w:t>hoteli baštine</w:t>
      </w:r>
      <w:r w:rsidRPr="0042422F">
        <w:rPr>
          <w:rFonts w:asciiTheme="minorHAnsi" w:hAnsiTheme="minorHAnsi" w:cstheme="minorHAnsi"/>
          <w:noProof/>
          <w:sz w:val="20"/>
        </w:rPr>
        <w:t>,</w:t>
      </w:r>
      <w:r>
        <w:rPr>
          <w:rFonts w:asciiTheme="minorHAnsi" w:hAnsiTheme="minorHAnsi" w:cstheme="minorHAnsi"/>
          <w:noProof/>
          <w:sz w:val="20"/>
        </w:rPr>
        <w:t xml:space="preserve"> aparthoteli, integralni hoteli, difuzni hoteli, pansioni, </w:t>
      </w:r>
      <w:r w:rsidRPr="0042422F">
        <w:rPr>
          <w:rFonts w:asciiTheme="minorHAnsi" w:hAnsiTheme="minorHAnsi" w:cstheme="minorHAnsi"/>
          <w:noProof/>
          <w:sz w:val="20"/>
        </w:rPr>
        <w:t>kampovi,</w:t>
      </w:r>
      <w:r>
        <w:rPr>
          <w:rFonts w:asciiTheme="minorHAnsi" w:hAnsiTheme="minorHAnsi" w:cstheme="minorHAnsi"/>
          <w:noProof/>
          <w:sz w:val="20"/>
        </w:rPr>
        <w:t xml:space="preserve"> prostori za kampiranje izvan prostora kampova, </w:t>
      </w:r>
      <w:r w:rsidRPr="0042422F">
        <w:rPr>
          <w:rFonts w:asciiTheme="minorHAnsi" w:hAnsiTheme="minorHAnsi" w:cstheme="minorHAnsi"/>
          <w:noProof/>
          <w:sz w:val="20"/>
        </w:rPr>
        <w:t>sobe za izn</w:t>
      </w:r>
      <w:r>
        <w:rPr>
          <w:rFonts w:asciiTheme="minorHAnsi" w:hAnsiTheme="minorHAnsi" w:cstheme="minorHAnsi"/>
          <w:noProof/>
          <w:sz w:val="20"/>
        </w:rPr>
        <w:t>ajmljivanje, apartmani, studio-</w:t>
      </w:r>
      <w:r w:rsidRPr="0042422F">
        <w:rPr>
          <w:rFonts w:asciiTheme="minorHAnsi" w:hAnsiTheme="minorHAnsi" w:cstheme="minorHAnsi"/>
          <w:noProof/>
          <w:sz w:val="20"/>
        </w:rPr>
        <w:t>apart</w:t>
      </w:r>
      <w:r>
        <w:rPr>
          <w:rFonts w:asciiTheme="minorHAnsi" w:hAnsiTheme="minorHAnsi" w:cstheme="minorHAnsi"/>
          <w:noProof/>
          <w:sz w:val="20"/>
        </w:rPr>
        <w:t>mani, kuće za odmor, prenoćišta,</w:t>
      </w:r>
      <w:r w:rsidRPr="0042422F">
        <w:rPr>
          <w:rFonts w:asciiTheme="minorHAnsi" w:hAnsiTheme="minorHAnsi" w:cstheme="minorHAnsi"/>
          <w:noProof/>
          <w:sz w:val="20"/>
        </w:rPr>
        <w:t xml:space="preserve"> hosteli, planinarski domovi, </w:t>
      </w:r>
      <w:r>
        <w:rPr>
          <w:rFonts w:asciiTheme="minorHAnsi" w:hAnsiTheme="minorHAnsi" w:cstheme="minorHAnsi"/>
          <w:noProof/>
          <w:sz w:val="20"/>
        </w:rPr>
        <w:t xml:space="preserve">lovački domovi, </w:t>
      </w:r>
      <w:r w:rsidRPr="0042422F">
        <w:rPr>
          <w:rFonts w:asciiTheme="minorHAnsi" w:hAnsiTheme="minorHAnsi" w:cstheme="minorHAnsi"/>
          <w:noProof/>
          <w:sz w:val="20"/>
        </w:rPr>
        <w:t>učenički i</w:t>
      </w:r>
      <w:r>
        <w:rPr>
          <w:rFonts w:asciiTheme="minorHAnsi" w:hAnsiTheme="minorHAnsi" w:cstheme="minorHAnsi"/>
          <w:noProof/>
          <w:sz w:val="20"/>
        </w:rPr>
        <w:t>li</w:t>
      </w:r>
      <w:r w:rsidRPr="0042422F">
        <w:rPr>
          <w:rFonts w:asciiTheme="minorHAnsi" w:hAnsiTheme="minorHAnsi" w:cstheme="minorHAnsi"/>
          <w:noProof/>
          <w:sz w:val="20"/>
        </w:rPr>
        <w:t xml:space="preserve"> studentski domovi (kada su u njima s</w:t>
      </w:r>
      <w:r>
        <w:rPr>
          <w:rFonts w:asciiTheme="minorHAnsi" w:hAnsiTheme="minorHAnsi" w:cstheme="minorHAnsi"/>
          <w:noProof/>
          <w:sz w:val="20"/>
        </w:rPr>
        <w:t>mješteni turisti), kućanstva, te spavaći i kušet-vagoni.</w:t>
      </w:r>
    </w:p>
    <w:p w:rsidR="003E1071" w:rsidRPr="00E240BD" w:rsidRDefault="003E1071" w:rsidP="003E1071">
      <w:pPr>
        <w:ind w:left="284" w:right="284" w:firstLine="708"/>
        <w:jc w:val="both"/>
        <w:rPr>
          <w:rFonts w:asciiTheme="minorHAnsi" w:hAnsiTheme="minorHAnsi" w:cstheme="minorHAnsi"/>
          <w:noProof/>
          <w:sz w:val="10"/>
          <w:szCs w:val="16"/>
        </w:rPr>
      </w:pPr>
    </w:p>
    <w:p w:rsidR="003E1071" w:rsidRDefault="003E1071" w:rsidP="0042016E">
      <w:pPr>
        <w:ind w:right="284" w:firstLine="720"/>
        <w:jc w:val="both"/>
        <w:rPr>
          <w:rFonts w:asciiTheme="minorHAnsi" w:hAnsiTheme="minorHAnsi" w:cstheme="minorHAnsi"/>
          <w:noProof/>
          <w:sz w:val="20"/>
        </w:rPr>
      </w:pPr>
      <w:r w:rsidRPr="003420AC">
        <w:rPr>
          <w:rFonts w:asciiTheme="minorHAnsi" w:hAnsiTheme="minorHAnsi" w:cstheme="minorHAnsi"/>
          <w:i/>
          <w:noProof/>
          <w:sz w:val="20"/>
        </w:rPr>
        <w:t>Objekti za smještaj u kućanstvima i seljačkim kućanstvima</w:t>
      </w:r>
      <w:r>
        <w:rPr>
          <w:rFonts w:asciiTheme="minorHAnsi" w:hAnsiTheme="minorHAnsi" w:cstheme="minorHAnsi"/>
          <w:noProof/>
          <w:sz w:val="20"/>
        </w:rPr>
        <w:t xml:space="preserve"> prema Zakonu o ugostiteljskoj djelatnosti (NN, br. 85/15.)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707FC0" w:rsidRDefault="003E1071" w:rsidP="003E1071">
      <w:pPr>
        <w:jc w:val="both"/>
        <w:rPr>
          <w:rFonts w:asciiTheme="minorHAnsi" w:hAnsiTheme="minorHAnsi" w:cstheme="minorHAnsi"/>
          <w:noProof/>
          <w:sz w:val="20"/>
          <w:lang w:val="hr-HR"/>
        </w:rPr>
      </w:pPr>
      <w:r>
        <w:rPr>
          <w:rFonts w:asciiTheme="minorHAnsi" w:hAnsiTheme="minorHAnsi" w:cstheme="minorHAnsi"/>
          <w:noProof/>
          <w:sz w:val="20"/>
        </w:rPr>
        <w:t>Podaci iz ovog priopćenja smatraju se privremenim dok se ne objave konačni podaci za tekuću godinu.</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DA745E" w:rsidRPr="00DA745E" w:rsidRDefault="00AF5378" w:rsidP="00DA745E">
      <w:pPr>
        <w:jc w:val="both"/>
        <w:rPr>
          <w:rFonts w:asciiTheme="minorHAnsi" w:hAnsiTheme="minorHAnsi" w:cstheme="minorHAnsi"/>
          <w:i/>
          <w:sz w:val="20"/>
          <w:lang w:val="hr-HR"/>
        </w:rPr>
      </w:pPr>
      <w:r w:rsidRPr="00707FC0">
        <w:rPr>
          <w:rFonts w:asciiTheme="minorHAnsi" w:hAnsiTheme="minorHAnsi" w:cstheme="minorHAnsi"/>
          <w:sz w:val="20"/>
          <w:lang w:val="hr-HR"/>
        </w:rPr>
        <w:tab/>
      </w:r>
      <w:r w:rsidR="00DA745E" w:rsidRPr="00DA745E">
        <w:rPr>
          <w:rFonts w:asciiTheme="minorHAnsi" w:hAnsiTheme="minorHAnsi" w:cstheme="minorHAnsi"/>
          <w:i/>
          <w:sz w:val="20"/>
          <w:lang w:val="hr-HR"/>
        </w:rPr>
        <w:t xml:space="preserve">Smještajni kapaciteti </w:t>
      </w:r>
      <w:r w:rsidR="00DA745E" w:rsidRPr="00DA745E">
        <w:rPr>
          <w:rFonts w:asciiTheme="minorHAnsi" w:hAnsiTheme="minorHAnsi" w:cstheme="minorHAnsi"/>
          <w:sz w:val="20"/>
          <w:lang w:val="hr-HR"/>
        </w:rPr>
        <w:t>prikazuju se kao broj soba, apartmana, mjesta za kampiranje i broj ukupnih postelja. Primjenom Uredbe br.692/2011. Europskog parlamenta i Vijeća o europskoj statistici turizma, kapacitet smještajnih objekata iskazuje se iz mjeseca u godini kada je bio najveći.</w:t>
      </w:r>
    </w:p>
    <w:p w:rsidR="00DA745E" w:rsidRPr="00DA745E" w:rsidRDefault="00DA745E" w:rsidP="001D0252">
      <w:pPr>
        <w:spacing w:line="120" w:lineRule="auto"/>
        <w:jc w:val="both"/>
        <w:rPr>
          <w:rFonts w:asciiTheme="minorHAnsi" w:hAnsiTheme="minorHAnsi" w:cstheme="minorHAnsi"/>
          <w:i/>
          <w:sz w:val="20"/>
          <w:lang w:val="hr-HR"/>
        </w:rPr>
      </w:pPr>
      <w:r w:rsidRPr="00DA745E">
        <w:rPr>
          <w:rFonts w:asciiTheme="minorHAnsi" w:hAnsiTheme="minorHAnsi" w:cstheme="minorHAnsi"/>
          <w:i/>
          <w:sz w:val="20"/>
          <w:lang w:val="hr-HR"/>
        </w:rPr>
        <w:tab/>
      </w:r>
    </w:p>
    <w:p w:rsidR="00DA745E"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Stalne postelje </w:t>
      </w:r>
      <w:r w:rsidRPr="00DA745E">
        <w:rPr>
          <w:rFonts w:asciiTheme="minorHAnsi" w:hAnsiTheme="minorHAnsi" w:cstheme="minorHAnsi"/>
          <w:sz w:val="20"/>
          <w:lang w:val="hr-HR"/>
        </w:rPr>
        <w:t>su postelje koje su redovito raspoložive za iznajmljivanje gostima.</w:t>
      </w:r>
    </w:p>
    <w:p w:rsidR="00DA745E" w:rsidRPr="00DA745E" w:rsidRDefault="00DA745E" w:rsidP="001D0252">
      <w:pPr>
        <w:spacing w:line="120" w:lineRule="auto"/>
        <w:jc w:val="both"/>
        <w:rPr>
          <w:rFonts w:asciiTheme="minorHAnsi" w:hAnsiTheme="minorHAnsi" w:cstheme="minorHAnsi"/>
          <w:i/>
          <w:sz w:val="20"/>
          <w:lang w:val="hr-HR"/>
        </w:rPr>
      </w:pPr>
    </w:p>
    <w:p w:rsidR="000010B2"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Iskorištenost postelja </w:t>
      </w:r>
      <w:r w:rsidRPr="00DA745E">
        <w:rPr>
          <w:rFonts w:asciiTheme="minorHAnsi" w:hAnsiTheme="minorHAnsi" w:cstheme="minorHAnsi"/>
          <w:sz w:val="20"/>
          <w:lang w:val="hr-HR"/>
        </w:rPr>
        <w:t>dobiva se dijeljenjem broja noćenja s brojem postelja i brojem dana u kojem su postelje bile raspoložive tijekom promatranog razdoblja. Podaci su izraženi u postotku.</w:t>
      </w:r>
    </w:p>
    <w:p w:rsidR="000E6F06" w:rsidRDefault="000E6F06">
      <w:pPr>
        <w:widowControl/>
        <w:rPr>
          <w:rFonts w:asciiTheme="minorHAnsi" w:hAnsiTheme="minorHAnsi" w:cstheme="minorHAnsi"/>
          <w:b/>
          <w:noProof/>
          <w:sz w:val="20"/>
          <w:lang w:val="hr-HR"/>
        </w:rPr>
      </w:pPr>
      <w:r>
        <w:rPr>
          <w:rFonts w:asciiTheme="minorHAnsi" w:hAnsiTheme="minorHAnsi" w:cstheme="minorHAnsi"/>
          <w:b/>
          <w:noProof/>
          <w:sz w:val="20"/>
          <w:lang w:val="hr-HR"/>
        </w:rPr>
        <w:br w:type="page"/>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prikupljeni su </w:t>
      </w:r>
      <w:r w:rsidR="00421701">
        <w:rPr>
          <w:rFonts w:asciiTheme="minorHAnsi" w:hAnsiTheme="minorHAnsi" w:cstheme="minorHAnsi"/>
          <w:sz w:val="20"/>
          <w:lang w:val="hr-HR"/>
        </w:rPr>
        <w:t>statističkim istraživanjem o cestovnom prijevozu robe</w:t>
      </w:r>
      <w:r w:rsidR="0021242B">
        <w:rPr>
          <w:rFonts w:asciiTheme="minorHAnsi" w:hAnsiTheme="minorHAnsi" w:cstheme="minorHAnsi"/>
          <w:sz w:val="20"/>
          <w:lang w:val="hr-HR"/>
        </w:rPr>
        <w:t xml:space="preserve"> putem Tromjesečnog izvještaja o cestovnom prijevozu robe (obrazac PA/T-11)</w:t>
      </w:r>
      <w:r w:rsidRPr="00691C8C">
        <w:rPr>
          <w:rFonts w:asciiTheme="minorHAnsi" w:hAnsiTheme="minorHAnsi" w:cstheme="minorHAnsi"/>
          <w:sz w:val="20"/>
          <w:lang w:val="hr-HR"/>
        </w:rPr>
        <w:t xml:space="preserve">. </w:t>
      </w:r>
    </w:p>
    <w:p w:rsidR="0021242B" w:rsidRDefault="0021242B" w:rsidP="0021242B">
      <w:pPr>
        <w:spacing w:line="120" w:lineRule="auto"/>
        <w:ind w:firstLine="709"/>
        <w:jc w:val="both"/>
        <w:rPr>
          <w:rFonts w:asciiTheme="minorHAnsi" w:hAnsiTheme="minorHAnsi" w:cstheme="minorHAnsi"/>
          <w:sz w:val="20"/>
          <w:lang w:val="hr-HR"/>
        </w:rPr>
      </w:pP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Definicije</w:t>
      </w:r>
    </w:p>
    <w:p w:rsidR="00AE00F9" w:rsidRDefault="00AE00F9" w:rsidP="00EC694F">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w:t>
      </w:r>
      <w:r w:rsidR="00EC694F">
        <w:rPr>
          <w:rFonts w:asciiTheme="minorHAnsi" w:hAnsiTheme="minorHAnsi" w:cstheme="minorHAnsi"/>
          <w:sz w:val="20"/>
          <w:lang w:val="hr-HR"/>
        </w:rPr>
        <w:t>utovar</w:t>
      </w:r>
      <w:r w:rsidRPr="00691C8C">
        <w:rPr>
          <w:rFonts w:asciiTheme="minorHAnsi" w:hAnsiTheme="minorHAnsi" w:cstheme="minorHAnsi"/>
          <w:sz w:val="20"/>
          <w:lang w:val="hr-HR"/>
        </w:rPr>
        <w:t xml:space="preserve"> u našoj zemlji i mjesta </w:t>
      </w:r>
      <w:r w:rsidR="00EC694F">
        <w:rPr>
          <w:rFonts w:asciiTheme="minorHAnsi" w:hAnsiTheme="minorHAnsi" w:cstheme="minorHAnsi"/>
          <w:sz w:val="20"/>
          <w:lang w:val="hr-HR"/>
        </w:rPr>
        <w:t>istovara</w:t>
      </w:r>
      <w:r w:rsidRPr="00691C8C">
        <w:rPr>
          <w:rFonts w:asciiTheme="minorHAnsi" w:hAnsiTheme="minorHAnsi" w:cstheme="minorHAnsi"/>
          <w:sz w:val="20"/>
          <w:lang w:val="hr-HR"/>
        </w:rPr>
        <w:t xml:space="preserve">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 xml:space="preserve">podrazumijeva međunarodni prijevoz robe koji obavljaju domaći prijevoznici, a zemlja </w:t>
      </w:r>
      <w:r w:rsidR="00EC694F">
        <w:rPr>
          <w:rFonts w:asciiTheme="minorHAnsi" w:hAnsiTheme="minorHAnsi" w:cstheme="minorHAnsi"/>
          <w:sz w:val="20"/>
          <w:lang w:val="hr-HR"/>
        </w:rPr>
        <w:t>utovar i istovar</w:t>
      </w:r>
      <w:r w:rsidRPr="00691C8C">
        <w:rPr>
          <w:rFonts w:asciiTheme="minorHAnsi" w:hAnsiTheme="minorHAnsi" w:cstheme="minorHAnsi"/>
          <w:sz w:val="20"/>
          <w:lang w:val="hr-HR"/>
        </w:rPr>
        <w:t xml:space="preserve">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73239B">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64577" w:rsidRPr="00691C8C" w:rsidRDefault="00A64577" w:rsidP="00081A13">
      <w:pPr>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w:t>
      </w:r>
      <w:r w:rsidR="0021242B">
        <w:rPr>
          <w:rFonts w:asciiTheme="minorHAnsi" w:hAnsiTheme="minorHAnsi" w:cstheme="minorHAnsi"/>
          <w:noProof/>
          <w:sz w:val="20"/>
          <w:lang w:val="hr-HR"/>
        </w:rPr>
        <w:t xml:space="preserve"> su uključeni</w:t>
      </w:r>
      <w:r w:rsidRPr="00691C8C">
        <w:rPr>
          <w:rFonts w:asciiTheme="minorHAnsi" w:hAnsiTheme="minorHAnsi" w:cstheme="minorHAnsi"/>
          <w:noProof/>
          <w:sz w:val="20"/>
          <w:lang w:val="hr-HR"/>
        </w:rPr>
        <w:t xml:space="preserve"> pripravni</w:t>
      </w:r>
      <w:r w:rsidR="0021242B">
        <w:rPr>
          <w:rFonts w:asciiTheme="minorHAnsi" w:hAnsiTheme="minorHAnsi" w:cstheme="minorHAnsi"/>
          <w:noProof/>
          <w:sz w:val="20"/>
          <w:lang w:val="hr-HR"/>
        </w:rPr>
        <w:t>ci (vježbenici</w:t>
      </w:r>
      <w:r w:rsidRPr="00691C8C">
        <w:rPr>
          <w:rFonts w:asciiTheme="minorHAnsi" w:hAnsiTheme="minorHAnsi" w:cstheme="minorHAnsi"/>
          <w:noProof/>
          <w:sz w:val="20"/>
          <w:lang w:val="hr-HR"/>
        </w:rPr>
        <w:t>),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D351F6" w:rsidRDefault="00D351F6" w:rsidP="002D075D">
      <w:pPr>
        <w:tabs>
          <w:tab w:val="left" w:pos="-720"/>
        </w:tabs>
        <w:suppressAutoHyphens/>
        <w:spacing w:line="120" w:lineRule="auto"/>
        <w:jc w:val="both"/>
        <w:rPr>
          <w:rFonts w:asciiTheme="minorHAnsi" w:hAnsiTheme="minorHAnsi" w:cstheme="minorHAnsi"/>
          <w:b/>
          <w:noProof/>
          <w:spacing w:val="-2"/>
          <w:sz w:val="20"/>
          <w:lang w:val="hr-HR"/>
        </w:rPr>
      </w:pPr>
    </w:p>
    <w:p w:rsidR="006E5713" w:rsidRPr="00691C8C" w:rsidRDefault="00D351F6" w:rsidP="006E5713">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i/>
          <w:noProof/>
          <w:spacing w:val="-2"/>
          <w:sz w:val="20"/>
          <w:lang w:val="hr-HR"/>
        </w:rPr>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EA0FCE" w:rsidRDefault="006E5713" w:rsidP="00A56BD4">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C76A16" w:rsidRDefault="00C76A16" w:rsidP="006E5713">
      <w:pPr>
        <w:tabs>
          <w:tab w:val="left" w:pos="-720"/>
        </w:tabs>
        <w:suppressAutoHyphens/>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0C3B42" w:rsidRPr="00D86F32" w:rsidRDefault="006E5713" w:rsidP="000C3B42">
      <w:pPr>
        <w:ind w:right="284"/>
        <w:jc w:val="both"/>
        <w:rPr>
          <w:rFonts w:asciiTheme="minorHAnsi" w:hAnsiTheme="minorHAnsi" w:cstheme="minorHAnsi"/>
          <w:noProof/>
          <w:sz w:val="20"/>
          <w:lang w:eastAsia="hr-HR"/>
        </w:rPr>
      </w:pPr>
      <w:r w:rsidRPr="00691C8C">
        <w:rPr>
          <w:rFonts w:asciiTheme="minorHAnsi" w:hAnsiTheme="minorHAnsi" w:cstheme="minorHAnsi"/>
          <w:noProof/>
        </w:rPr>
        <w:tab/>
      </w:r>
      <w:r w:rsidR="000C3B42" w:rsidRPr="00D86F32">
        <w:rPr>
          <w:rFonts w:asciiTheme="minorHAnsi" w:hAnsiTheme="minorHAnsi" w:cstheme="minorHAnsi"/>
          <w:noProof/>
          <w:sz w:val="20"/>
          <w:lang w:eastAsia="hr-HR"/>
        </w:rPr>
        <w:t xml:space="preserve">Podaci o prosječnim mjesečnim neto i bruto plaćama zaposlenih, dobiveni su na temelju obrade podataka iz </w:t>
      </w:r>
      <w:r w:rsidR="000C3B42" w:rsidRPr="00D86F32">
        <w:rPr>
          <w:rFonts w:asciiTheme="minorHAnsi" w:hAnsiTheme="minorHAnsi" w:cstheme="minorHAnsi"/>
          <w:i/>
          <w:noProof/>
          <w:sz w:val="20"/>
          <w:lang w:eastAsia="hr-HR"/>
        </w:rPr>
        <w:t xml:space="preserve">Izvješća o primicima, porezu na dohodak i prirezu te doprinosima za obvezna osiguranja </w:t>
      </w:r>
      <w:r w:rsidR="000C3B42" w:rsidRPr="00D86F32">
        <w:rPr>
          <w:rFonts w:asciiTheme="minorHAnsi" w:hAnsiTheme="minorHAnsi" w:cstheme="minorHAnsi"/>
          <w:noProof/>
          <w:sz w:val="20"/>
          <w:lang w:eastAsia="hr-HR"/>
        </w:rPr>
        <w:t>(</w:t>
      </w:r>
      <w:r w:rsidR="000C3B42" w:rsidRPr="0021242B">
        <w:rPr>
          <w:rFonts w:asciiTheme="minorHAnsi" w:hAnsiTheme="minorHAnsi" w:cstheme="minorHAnsi"/>
          <w:noProof/>
          <w:sz w:val="20"/>
          <w:lang w:eastAsia="hr-HR"/>
        </w:rPr>
        <w:t>obrazac J</w:t>
      </w:r>
      <w:r w:rsidR="000C3B42" w:rsidRPr="00D86F32">
        <w:rPr>
          <w:rFonts w:asciiTheme="minorHAnsi" w:hAnsiTheme="minorHAnsi" w:cstheme="minorHAnsi"/>
          <w:noProof/>
          <w:sz w:val="20"/>
          <w:lang w:eastAsia="hr-HR"/>
        </w:rPr>
        <w:t xml:space="preserve">OPPD). </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noProof/>
          <w:sz w:val="20"/>
          <w:lang w:eastAsia="hr-HR"/>
        </w:rPr>
      </w:pPr>
      <w:r w:rsidRPr="00D86F32">
        <w:rPr>
          <w:rFonts w:asciiTheme="minorHAnsi" w:hAnsiTheme="minorHAnsi" w:cstheme="minorHAnsi"/>
          <w:noProof/>
          <w:sz w:val="20"/>
          <w:lang w:eastAsia="hr-HR"/>
        </w:rPr>
        <w:tab/>
        <w:t xml:space="preserve">Obrazac JOPPD dostavljaju isplatitelji svih vrsta dohotka za koje je propisima o porezu na dohodak propisana obveza obračunavanja i plaćanja poreza po odbitku. </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rPr>
          <w:rFonts w:asciiTheme="minorHAnsi" w:hAnsiTheme="minorHAnsi" w:cstheme="minorHAnsi"/>
          <w:b/>
          <w:i/>
          <w:noProof/>
          <w:sz w:val="20"/>
        </w:rPr>
      </w:pPr>
      <w:r w:rsidRPr="00D86F32">
        <w:rPr>
          <w:rFonts w:asciiTheme="minorHAnsi" w:hAnsiTheme="minorHAnsi" w:cstheme="minorHAnsi"/>
          <w:b/>
          <w:i/>
          <w:noProof/>
          <w:sz w:val="20"/>
        </w:rPr>
        <w:t>NAPOMENA:</w:t>
      </w:r>
    </w:p>
    <w:p w:rsidR="000C3B42" w:rsidRPr="00D86F32" w:rsidRDefault="000C3B42" w:rsidP="000C3B42">
      <w:pPr>
        <w:spacing w:line="120" w:lineRule="auto"/>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Zbog procesa modernizacije sustava prikupljanja podataka od siječnja 2016. u primjeni je novi način prikupljanja i obrade podataka o neto i bruto plaći zaposlenih, preuzimanjem podataka iz obrasca JOPPD, a prestalo je prikupljanje dosadašnjeg načina prikupljanja putem papirna</w:t>
      </w:r>
      <w:r w:rsidR="003656AA">
        <w:rPr>
          <w:rFonts w:asciiTheme="minorHAnsi" w:hAnsiTheme="minorHAnsi" w:cstheme="minorHAnsi"/>
          <w:noProof/>
          <w:sz w:val="20"/>
        </w:rPr>
        <w:t>tih statističkih obrazaca RAD-1, Mjesečni izvještaj o zaposlenima i isplaćenoj plaći.</w:t>
      </w:r>
    </w:p>
    <w:p w:rsidR="000C3B42" w:rsidRPr="00D86F32" w:rsidRDefault="000C3B42" w:rsidP="000C3B42">
      <w:pPr>
        <w:spacing w:line="120" w:lineRule="auto"/>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lastRenderedPageBreak/>
        <w:t>Dosadašnjim načinom prikupljanja o plaćama i broju zaposlenih u pravnim osobama bilo je obuhvaćeno 70% zaposlenih. Preuzimanjem podataka iz obrasca JOPPD koji sadrži informacije o svakoj isplaćenoj plaći na temelju radnog odnosa (puni obuhvat) osim unapređenja načina rada, smanjenja troškova, omogućen je i izračun novih pokazatelja koje zbog dosadašnjeg načina prikupljanja nije bilo moguće izračunati.</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Važno je istaknuti da je promjena metodologije prikupljanja i obrade podataka rezultirala prekidom serija podataka plaća, a objavljeni podaci u ovo</w:t>
      </w:r>
      <w:r w:rsidR="002A2AF3">
        <w:rPr>
          <w:rFonts w:asciiTheme="minorHAnsi" w:hAnsiTheme="minorHAnsi" w:cstheme="minorHAnsi"/>
          <w:noProof/>
          <w:sz w:val="20"/>
        </w:rPr>
        <w:t>j</w:t>
      </w:r>
      <w:r w:rsidRPr="00D86F32">
        <w:rPr>
          <w:rFonts w:asciiTheme="minorHAnsi" w:hAnsiTheme="minorHAnsi" w:cstheme="minorHAnsi"/>
          <w:noProof/>
          <w:sz w:val="20"/>
        </w:rPr>
        <w:t xml:space="preserve"> p</w:t>
      </w:r>
      <w:r w:rsidR="002A2AF3">
        <w:rPr>
          <w:rFonts w:asciiTheme="minorHAnsi" w:hAnsiTheme="minorHAnsi" w:cstheme="minorHAnsi"/>
          <w:noProof/>
          <w:sz w:val="20"/>
        </w:rPr>
        <w:t>ublikaciji</w:t>
      </w:r>
      <w:r w:rsidRPr="00D86F32">
        <w:rPr>
          <w:rFonts w:asciiTheme="minorHAnsi" w:hAnsiTheme="minorHAnsi" w:cstheme="minorHAnsi"/>
          <w:noProof/>
          <w:sz w:val="20"/>
        </w:rPr>
        <w:t xml:space="preserve"> nisu usporedivi s prethodno objavljenim mjesečnim podacima.</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Također, promjena načina odnosno proširenje na puni obuhvat rezultiralo je smanjenjem prosječnih plaća. Rezultati su očekivani s obzirom da se pri odabiru uzorka, koji je činilo 70% obuhvata zaposlenih iz svakog odjeljka NKD-2007., posebna pozornost posvećivala opterećenju izvještajnih jedinica i to posebno onih s malim brojem zaposlenih, koje se nisu uključivale u uzorak osim ako to nije bilo neophodno.</w:t>
      </w:r>
    </w:p>
    <w:p w:rsidR="000C3B42" w:rsidRPr="00D86F32" w:rsidRDefault="000C3B42" w:rsidP="002A2AF3">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Obuhvat i usporedivost</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t>Obuhvaćeni su zaposleni u pravnim osobama svih oblika vlasništva na području Grada Zagreba koji imaju zasnovan radni odnos, bez obzira na vrstu radnog odnosa i duljinu radnog vremena.</w:t>
      </w:r>
    </w:p>
    <w:p w:rsidR="000C3B42" w:rsidRPr="00D86F32" w:rsidRDefault="000C3B42" w:rsidP="000C3B42">
      <w:pPr>
        <w:spacing w:line="120" w:lineRule="auto"/>
        <w:ind w:left="284" w:right="284" w:firstLine="709"/>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Ako je u obračunskom razdoblju zaposleni imao manje od 80 plaćenih sati rada, njegove isplate nisu uključene u obradu .</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Nisu obuhvaćeni zaposleni u obrtu i slobodnim profesijama i zaposleni osiguranici poljoprivrednici.</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D86F32" w:rsidP="000C3B42">
      <w:pPr>
        <w:tabs>
          <w:tab w:val="left" w:pos="709"/>
        </w:tabs>
        <w:ind w:right="284" w:firstLine="425"/>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000C3B42" w:rsidRPr="00D86F32">
        <w:rPr>
          <w:rFonts w:asciiTheme="minorHAnsi" w:hAnsiTheme="minorHAnsi" w:cstheme="minorHAnsi"/>
          <w:noProof/>
          <w:sz w:val="20"/>
          <w:lang w:eastAsia="hr-HR"/>
        </w:rPr>
        <w:t>Od siječnja 2016. podaci nisu usporedivi s prethodno objavljenim mjesečnim podacima.</w:t>
      </w:r>
    </w:p>
    <w:p w:rsidR="000C3B42" w:rsidRPr="00D86F32" w:rsidRDefault="000C3B42" w:rsidP="002A2AF3">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Definicije</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Prosječna mjesečna isplaćena neto plaća</w:t>
      </w:r>
      <w:r w:rsidRPr="00D86F32">
        <w:rPr>
          <w:rFonts w:asciiTheme="minorHAnsi" w:hAnsiTheme="minorHAnsi" w:cstheme="minorHAnsi"/>
          <w:noProof/>
          <w:sz w:val="20"/>
          <w:lang w:eastAsia="hr-HR"/>
        </w:rPr>
        <w:t xml:space="preserve"> obuhvaća plaće zaposlenih za obavljene poslove po osnovi radnog odnosa, naknade za godišnji odmor, plaćeni dopust, blagdane i neradne dane određene zakonom, bolovanja do 42 dana, odsutnost zbog stručnog obrazovanja, zastoje na poslu bez krivnje zaposlenog i primitke prema osnovi naknada, potpora i nagrada u iznosima na koje se plaćaju doprinosi, porezi i prirezi.</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Nominalni indeksi neto plaća</w:t>
      </w:r>
      <w:r w:rsidRPr="00D86F32">
        <w:rPr>
          <w:rFonts w:asciiTheme="minorHAnsi" w:hAnsiTheme="minorHAnsi" w:cstheme="minorHAnsi"/>
          <w:noProof/>
          <w:sz w:val="20"/>
          <w:lang w:eastAsia="hr-HR"/>
        </w:rPr>
        <w:t xml:space="preserve"> izračunavaju se iz podataka o prosječnim mjesečnim iznosima neto plaća za odgovarajuće mjesece i godine.</w:t>
      </w:r>
    </w:p>
    <w:p w:rsidR="000C3B42" w:rsidRPr="00D86F32" w:rsidRDefault="000C3B42" w:rsidP="000C3B42">
      <w:pPr>
        <w:spacing w:line="120" w:lineRule="auto"/>
        <w:ind w:left="284" w:right="284"/>
        <w:jc w:val="both"/>
        <w:rPr>
          <w:rFonts w:asciiTheme="minorHAnsi" w:hAnsiTheme="minorHAnsi" w:cstheme="minorHAnsi"/>
          <w:sz w:val="20"/>
          <w:lang w:eastAsia="hr-HR"/>
        </w:rPr>
      </w:pPr>
    </w:p>
    <w:p w:rsidR="00F850BB" w:rsidRPr="00D86F32" w:rsidRDefault="000C3B42" w:rsidP="000C3B42">
      <w:pPr>
        <w:pStyle w:val="BodyText"/>
        <w:rPr>
          <w:rFonts w:asciiTheme="minorHAnsi" w:hAnsiTheme="minorHAnsi" w:cstheme="minorHAnsi"/>
          <w:noProof/>
        </w:rPr>
      </w:pPr>
      <w:r w:rsidRPr="00D86F32">
        <w:rPr>
          <w:rFonts w:asciiTheme="minorHAnsi" w:hAnsiTheme="minorHAnsi" w:cstheme="minorHAnsi"/>
          <w:lang w:eastAsia="hr-HR"/>
        </w:rPr>
        <w:tab/>
        <w:t xml:space="preserve">Podaci o prosječnoj mjesečnoj isplaćenoj plaći po zaposlenom iskazuju se prema načelu obavljenih isplata u tekućem za prethodni mjesec što odgovara dinamici isplata u najvećem broju pravnih osoba, te se i prosjek plaće po zaposlenome </w:t>
      </w:r>
      <w:r w:rsidRPr="00D86F32">
        <w:rPr>
          <w:rFonts w:asciiTheme="minorHAnsi" w:hAnsiTheme="minorHAnsi" w:cstheme="minorHAnsi"/>
          <w:i/>
          <w:lang w:eastAsia="hr-HR"/>
        </w:rPr>
        <w:t>odnosi na mjesec za koji je isplata primljena.</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2A2AF3" w:rsidRDefault="00F850BB" w:rsidP="002A2AF3">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850BB" w:rsidRPr="00691C8C" w:rsidRDefault="00F850BB" w:rsidP="002A2AF3">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xml:space="preserve">, nakon završetka osnovnog školovanja, traje od 1 do </w:t>
      </w:r>
      <w:r w:rsidR="00D351F6">
        <w:rPr>
          <w:rFonts w:asciiTheme="minorHAnsi" w:hAnsiTheme="minorHAnsi" w:cstheme="minorHAnsi"/>
          <w:noProof/>
          <w:sz w:val="20"/>
          <w:lang w:val="hr-HR"/>
        </w:rPr>
        <w:t>5</w:t>
      </w:r>
      <w:r w:rsidRPr="00691C8C">
        <w:rPr>
          <w:rFonts w:asciiTheme="minorHAnsi" w:hAnsiTheme="minorHAnsi" w:cstheme="minorHAnsi"/>
          <w:noProof/>
          <w:sz w:val="20"/>
          <w:lang w:val="hr-HR"/>
        </w:rPr>
        <w:t xml:space="preserve">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w:t>
            </w:r>
            <w:r w:rsidR="005F4718">
              <w:rPr>
                <w:rFonts w:asciiTheme="minorHAnsi" w:hAnsiTheme="minorHAnsi" w:cstheme="minorHAnsi"/>
                <w:spacing w:val="-2"/>
                <w:sz w:val="20"/>
                <w:lang w:val="hr-HR"/>
              </w:rPr>
              <w:t xml:space="preserve"> </w:t>
            </w:r>
            <w:r w:rsidRPr="00691C8C">
              <w:rPr>
                <w:rFonts w:asciiTheme="minorHAnsi" w:hAnsiTheme="minorHAnsi" w:cstheme="minorHAnsi"/>
                <w:spacing w:val="-2"/>
                <w:sz w:val="20"/>
                <w:lang w:val="hr-HR"/>
              </w:rPr>
              <w:t>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Default="00D3714A" w:rsidP="00D3714A">
      <w:pPr>
        <w:tabs>
          <w:tab w:val="left" w:pos="-720"/>
        </w:tabs>
        <w:suppressAutoHyphens/>
        <w:jc w:val="both"/>
        <w:rPr>
          <w:rFonts w:asciiTheme="minorHAnsi" w:hAnsiTheme="minorHAnsi" w:cstheme="minorHAnsi"/>
          <w:b/>
          <w:spacing w:val="-3"/>
          <w:szCs w:val="24"/>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r w:rsidR="0003478A" w:rsidRPr="0003478A">
        <w:rPr>
          <w:rFonts w:asciiTheme="minorHAnsi" w:hAnsiTheme="minorHAnsi" w:cstheme="minorHAnsi"/>
          <w:b/>
          <w:spacing w:val="-3"/>
          <w:szCs w:val="24"/>
          <w:lang w:val="hr-HR"/>
        </w:rPr>
        <w:t>KRATICE</w:t>
      </w:r>
    </w:p>
    <w:p w:rsidR="0003478A" w:rsidRDefault="0003478A" w:rsidP="00D3714A">
      <w:pPr>
        <w:tabs>
          <w:tab w:val="left" w:pos="-720"/>
        </w:tabs>
        <w:suppressAutoHyphens/>
        <w:jc w:val="both"/>
        <w:rPr>
          <w:rFonts w:asciiTheme="minorHAnsi" w:hAnsiTheme="minorHAnsi" w:cstheme="minorHAnsi"/>
          <w:b/>
          <w:spacing w:val="-3"/>
          <w:szCs w:val="24"/>
          <w:lang w:val="hr-HR"/>
        </w:rPr>
      </w:pPr>
    </w:p>
    <w:p w:rsidR="00190971" w:rsidRPr="00320272" w:rsidRDefault="0003478A" w:rsidP="00663A16">
      <w:pPr>
        <w:tabs>
          <w:tab w:val="left" w:pos="-720"/>
        </w:tabs>
        <w:suppressAutoHyphens/>
        <w:spacing w:line="276" w:lineRule="auto"/>
        <w:jc w:val="both"/>
        <w:rPr>
          <w:rFonts w:asciiTheme="minorHAnsi" w:hAnsiTheme="minorHAnsi" w:cstheme="minorHAnsi"/>
          <w:spacing w:val="-3"/>
          <w:sz w:val="20"/>
          <w:lang w:val="hr-HR"/>
        </w:rPr>
      </w:pPr>
      <w:r>
        <w:rPr>
          <w:rFonts w:asciiTheme="minorHAnsi" w:hAnsiTheme="minorHAnsi" w:cstheme="minorHAnsi"/>
          <w:b/>
          <w:spacing w:val="-3"/>
          <w:szCs w:val="24"/>
          <w:lang w:val="hr-HR"/>
        </w:rPr>
        <w:tab/>
      </w:r>
      <w:proofErr w:type="spellStart"/>
      <w:r w:rsidR="00190971" w:rsidRPr="00320272">
        <w:rPr>
          <w:rFonts w:asciiTheme="minorHAnsi" w:hAnsiTheme="minorHAnsi" w:cstheme="minorHAnsi"/>
          <w:spacing w:val="-3"/>
          <w:sz w:val="20"/>
          <w:lang w:val="hr-HR"/>
        </w:rPr>
        <w:t>d.n</w:t>
      </w:r>
      <w:proofErr w:type="spellEnd"/>
      <w:r w:rsidR="00190971" w:rsidRPr="00320272">
        <w:rPr>
          <w:rFonts w:asciiTheme="minorHAnsi" w:hAnsiTheme="minorHAnsi" w:cstheme="minorHAnsi"/>
          <w:spacing w:val="-3"/>
          <w:sz w:val="20"/>
          <w:lang w:val="hr-HR"/>
        </w:rPr>
        <w:t xml:space="preserve">. </w:t>
      </w:r>
      <w:r w:rsidR="009F4B1B" w:rsidRPr="00320272">
        <w:rPr>
          <w:rFonts w:asciiTheme="minorHAnsi" w:hAnsiTheme="minorHAnsi" w:cstheme="minorHAnsi"/>
          <w:spacing w:val="-3"/>
          <w:sz w:val="20"/>
          <w:lang w:val="hr-HR"/>
        </w:rPr>
        <w:tab/>
      </w:r>
      <w:r w:rsidR="00190971" w:rsidRPr="00320272">
        <w:rPr>
          <w:rFonts w:asciiTheme="minorHAnsi" w:hAnsiTheme="minorHAnsi" w:cstheme="minorHAnsi"/>
          <w:spacing w:val="-3"/>
          <w:sz w:val="20"/>
          <w:lang w:val="hr-HR"/>
        </w:rPr>
        <w:t>= drugdje nespomenuto</w:t>
      </w:r>
    </w:p>
    <w:p w:rsidR="00190971"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t>EUR</w:t>
      </w:r>
      <w:r w:rsidR="009F4B1B" w:rsidRPr="00320272">
        <w:rPr>
          <w:rFonts w:asciiTheme="minorHAnsi" w:hAnsiTheme="minorHAnsi" w:cstheme="minorHAnsi"/>
          <w:spacing w:val="-3"/>
          <w:sz w:val="20"/>
          <w:lang w:val="hr-HR"/>
        </w:rPr>
        <w:tab/>
      </w:r>
      <w:r w:rsidR="00A92403">
        <w:rPr>
          <w:rFonts w:asciiTheme="minorHAnsi" w:hAnsiTheme="minorHAnsi" w:cstheme="minorHAnsi"/>
          <w:spacing w:val="-3"/>
          <w:sz w:val="20"/>
          <w:lang w:val="hr-HR"/>
        </w:rPr>
        <w:t>= euro</w:t>
      </w:r>
    </w:p>
    <w:p w:rsidR="00190971"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t xml:space="preserve">GIG </w:t>
      </w:r>
      <w:r w:rsidR="009F4B1B" w:rsidRPr="00320272">
        <w:rPr>
          <w:rFonts w:asciiTheme="minorHAnsi" w:hAnsiTheme="minorHAnsi" w:cstheme="minorHAnsi"/>
          <w:spacing w:val="-3"/>
          <w:sz w:val="20"/>
          <w:lang w:val="hr-HR"/>
        </w:rPr>
        <w:tab/>
      </w:r>
      <w:r w:rsidRPr="00320272">
        <w:rPr>
          <w:rFonts w:asciiTheme="minorHAnsi" w:hAnsiTheme="minorHAnsi" w:cstheme="minorHAnsi"/>
          <w:spacing w:val="-3"/>
          <w:sz w:val="20"/>
          <w:lang w:val="hr-HR"/>
        </w:rPr>
        <w:t>= Glavne industrijske grupacije</w:t>
      </w:r>
    </w:p>
    <w:p w:rsidR="0003478A"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b/>
          <w:spacing w:val="-3"/>
          <w:sz w:val="20"/>
          <w:lang w:val="hr-HR"/>
        </w:rPr>
        <w:tab/>
      </w:r>
      <w:r w:rsidR="0003478A" w:rsidRPr="00320272">
        <w:rPr>
          <w:rFonts w:asciiTheme="minorHAnsi" w:hAnsiTheme="minorHAnsi" w:cstheme="minorHAnsi"/>
          <w:spacing w:val="-3"/>
          <w:sz w:val="20"/>
          <w:lang w:val="hr-HR"/>
        </w:rPr>
        <w:t>m</w:t>
      </w:r>
      <w:r w:rsidR="0003478A" w:rsidRPr="00320272">
        <w:rPr>
          <w:rFonts w:asciiTheme="minorHAnsi" w:hAnsiTheme="minorHAnsi" w:cstheme="minorHAnsi"/>
          <w:spacing w:val="-3"/>
          <w:sz w:val="20"/>
          <w:vertAlign w:val="superscript"/>
          <w:lang w:val="hr-HR"/>
        </w:rPr>
        <w:t>2</w:t>
      </w:r>
      <w:r w:rsidR="009F4B1B" w:rsidRPr="00320272">
        <w:rPr>
          <w:rFonts w:asciiTheme="minorHAnsi" w:hAnsiTheme="minorHAnsi" w:cstheme="minorHAnsi"/>
          <w:spacing w:val="-3"/>
          <w:sz w:val="20"/>
          <w:vertAlign w:val="superscript"/>
          <w:lang w:val="hr-HR"/>
        </w:rPr>
        <w:tab/>
      </w:r>
      <w:r w:rsidR="00453C5A" w:rsidRPr="00320272">
        <w:rPr>
          <w:rFonts w:asciiTheme="minorHAnsi" w:hAnsiTheme="minorHAnsi" w:cstheme="minorHAnsi"/>
          <w:spacing w:val="-3"/>
          <w:sz w:val="20"/>
          <w:lang w:val="hr-HR"/>
        </w:rPr>
        <w:t>= kvadratni metar</w:t>
      </w:r>
    </w:p>
    <w:p w:rsidR="00190971" w:rsidRPr="00320272" w:rsidRDefault="00453C5A"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r>
      <w:r w:rsidR="00190971" w:rsidRPr="00320272">
        <w:rPr>
          <w:rFonts w:asciiTheme="minorHAnsi" w:hAnsiTheme="minorHAnsi" w:cstheme="minorHAnsi"/>
          <w:spacing w:val="-3"/>
          <w:sz w:val="20"/>
          <w:lang w:val="hr-HR"/>
        </w:rPr>
        <w:t>mil.</w:t>
      </w:r>
      <w:r w:rsidR="009F4B1B" w:rsidRPr="00320272">
        <w:rPr>
          <w:rFonts w:asciiTheme="minorHAnsi" w:hAnsiTheme="minorHAnsi" w:cstheme="minorHAnsi"/>
          <w:spacing w:val="-3"/>
          <w:sz w:val="20"/>
          <w:lang w:val="hr-HR"/>
        </w:rPr>
        <w:tab/>
      </w:r>
      <w:r w:rsidR="00190971" w:rsidRPr="00320272">
        <w:rPr>
          <w:rFonts w:asciiTheme="minorHAnsi" w:hAnsiTheme="minorHAnsi" w:cstheme="minorHAnsi"/>
          <w:spacing w:val="-3"/>
          <w:sz w:val="20"/>
          <w:lang w:val="hr-HR"/>
        </w:rPr>
        <w:t>= milijun</w:t>
      </w:r>
    </w:p>
    <w:p w:rsidR="00190971"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t>NKD</w:t>
      </w:r>
      <w:r w:rsidR="009F4B1B" w:rsidRPr="00320272">
        <w:rPr>
          <w:rFonts w:asciiTheme="minorHAnsi" w:hAnsiTheme="minorHAnsi" w:cstheme="minorHAnsi"/>
          <w:spacing w:val="-3"/>
          <w:sz w:val="20"/>
          <w:lang w:val="hr-HR"/>
        </w:rPr>
        <w:tab/>
      </w:r>
      <w:r w:rsidRPr="00320272">
        <w:rPr>
          <w:rFonts w:asciiTheme="minorHAnsi" w:hAnsiTheme="minorHAnsi" w:cstheme="minorHAnsi"/>
          <w:spacing w:val="-3"/>
          <w:sz w:val="20"/>
          <w:lang w:val="hr-HR"/>
        </w:rPr>
        <w:t>= Nacionalna klasifikacija djelatnosti</w:t>
      </w:r>
    </w:p>
    <w:p w:rsidR="00190971"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t>NKVG</w:t>
      </w:r>
      <w:r w:rsidR="009F4B1B" w:rsidRPr="00320272">
        <w:rPr>
          <w:rFonts w:asciiTheme="minorHAnsi" w:hAnsiTheme="minorHAnsi" w:cstheme="minorHAnsi"/>
          <w:spacing w:val="-3"/>
          <w:sz w:val="20"/>
          <w:lang w:val="hr-HR"/>
        </w:rPr>
        <w:tab/>
      </w:r>
      <w:r w:rsidRPr="00320272">
        <w:rPr>
          <w:rFonts w:asciiTheme="minorHAnsi" w:hAnsiTheme="minorHAnsi" w:cstheme="minorHAnsi"/>
          <w:spacing w:val="-3"/>
          <w:sz w:val="20"/>
          <w:lang w:val="hr-HR"/>
        </w:rPr>
        <w:t>= Nacionalna klasifikacija vrsta građevina</w:t>
      </w:r>
    </w:p>
    <w:p w:rsidR="00190971"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t xml:space="preserve">šk. g. </w:t>
      </w:r>
      <w:r w:rsidR="009F4B1B" w:rsidRPr="00320272">
        <w:rPr>
          <w:rFonts w:asciiTheme="minorHAnsi" w:hAnsiTheme="minorHAnsi" w:cstheme="minorHAnsi"/>
          <w:spacing w:val="-3"/>
          <w:sz w:val="20"/>
          <w:lang w:val="hr-HR"/>
        </w:rPr>
        <w:tab/>
      </w:r>
      <w:r w:rsidRPr="00320272">
        <w:rPr>
          <w:rFonts w:asciiTheme="minorHAnsi" w:hAnsiTheme="minorHAnsi" w:cstheme="minorHAnsi"/>
          <w:spacing w:val="-3"/>
          <w:sz w:val="20"/>
          <w:lang w:val="hr-HR"/>
        </w:rPr>
        <w:t>= školska godina</w:t>
      </w:r>
    </w:p>
    <w:p w:rsidR="00453C5A" w:rsidRPr="00320272" w:rsidRDefault="00190971"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r>
      <w:r w:rsidR="00453C5A" w:rsidRPr="00320272">
        <w:rPr>
          <w:rFonts w:asciiTheme="minorHAnsi" w:hAnsiTheme="minorHAnsi" w:cstheme="minorHAnsi"/>
          <w:spacing w:val="-3"/>
          <w:sz w:val="20"/>
          <w:lang w:val="hr-HR"/>
        </w:rPr>
        <w:t xml:space="preserve">tis. </w:t>
      </w:r>
      <w:r w:rsidR="009F4B1B" w:rsidRPr="00320272">
        <w:rPr>
          <w:rFonts w:asciiTheme="minorHAnsi" w:hAnsiTheme="minorHAnsi" w:cstheme="minorHAnsi"/>
          <w:spacing w:val="-3"/>
          <w:sz w:val="20"/>
          <w:lang w:val="hr-HR"/>
        </w:rPr>
        <w:tab/>
      </w:r>
      <w:r w:rsidR="00453C5A" w:rsidRPr="00320272">
        <w:rPr>
          <w:rFonts w:asciiTheme="minorHAnsi" w:hAnsiTheme="minorHAnsi" w:cstheme="minorHAnsi"/>
          <w:spacing w:val="-3"/>
          <w:sz w:val="20"/>
          <w:lang w:val="hr-HR"/>
        </w:rPr>
        <w:t>= tisuća</w:t>
      </w:r>
    </w:p>
    <w:p w:rsidR="00453C5A" w:rsidRPr="00320272" w:rsidRDefault="00453C5A" w:rsidP="00663A16">
      <w:pPr>
        <w:tabs>
          <w:tab w:val="left" w:pos="-720"/>
        </w:tabs>
        <w:suppressAutoHyphens/>
        <w:spacing w:line="276" w:lineRule="auto"/>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ab/>
      </w:r>
      <w:r w:rsidR="00190971" w:rsidRPr="00320272">
        <w:rPr>
          <w:rFonts w:asciiTheme="minorHAnsi" w:hAnsiTheme="minorHAnsi" w:cstheme="minorHAnsi"/>
          <w:spacing w:val="-3"/>
          <w:sz w:val="20"/>
          <w:lang w:val="hr-HR"/>
        </w:rPr>
        <w:t xml:space="preserve">tis. t. </w:t>
      </w:r>
      <w:r w:rsidR="009F4B1B" w:rsidRPr="00320272">
        <w:rPr>
          <w:rFonts w:asciiTheme="minorHAnsi" w:hAnsiTheme="minorHAnsi" w:cstheme="minorHAnsi"/>
          <w:spacing w:val="-3"/>
          <w:sz w:val="20"/>
          <w:lang w:val="hr-HR"/>
        </w:rPr>
        <w:tab/>
      </w:r>
      <w:r w:rsidR="00190971" w:rsidRPr="00320272">
        <w:rPr>
          <w:rFonts w:asciiTheme="minorHAnsi" w:hAnsiTheme="minorHAnsi" w:cstheme="minorHAnsi"/>
          <w:spacing w:val="-3"/>
          <w:sz w:val="20"/>
          <w:lang w:val="hr-HR"/>
        </w:rPr>
        <w:t>= tisuća tona</w:t>
      </w:r>
    </w:p>
    <w:p w:rsidR="00B11B99" w:rsidRDefault="00B11B99" w:rsidP="00D3714A">
      <w:pPr>
        <w:tabs>
          <w:tab w:val="left" w:pos="-720"/>
        </w:tabs>
        <w:suppressAutoHyphens/>
        <w:jc w:val="both"/>
        <w:rPr>
          <w:rFonts w:asciiTheme="minorHAnsi" w:hAnsiTheme="minorHAnsi" w:cstheme="minorHAnsi"/>
          <w:spacing w:val="-3"/>
          <w:sz w:val="22"/>
          <w:lang w:val="hr-HR"/>
        </w:rPr>
      </w:pPr>
    </w:p>
    <w:p w:rsidR="00BC3816" w:rsidRPr="00BC3816" w:rsidRDefault="00BC3816" w:rsidP="00D3714A">
      <w:pPr>
        <w:tabs>
          <w:tab w:val="left" w:pos="-720"/>
        </w:tabs>
        <w:suppressAutoHyphens/>
        <w:jc w:val="both"/>
        <w:rPr>
          <w:rFonts w:asciiTheme="minorHAnsi" w:hAnsiTheme="minorHAnsi" w:cstheme="minorHAnsi"/>
          <w:b/>
          <w:spacing w:val="-3"/>
          <w:szCs w:val="24"/>
          <w:lang w:val="hr-HR"/>
        </w:rPr>
      </w:pPr>
      <w:r>
        <w:rPr>
          <w:rFonts w:asciiTheme="minorHAnsi" w:hAnsiTheme="minorHAnsi" w:cstheme="minorHAnsi"/>
          <w:spacing w:val="-3"/>
          <w:sz w:val="22"/>
          <w:lang w:val="hr-HR"/>
        </w:rPr>
        <w:tab/>
      </w:r>
      <w:r w:rsidRPr="00BC3816">
        <w:rPr>
          <w:rFonts w:asciiTheme="minorHAnsi" w:hAnsiTheme="minorHAnsi" w:cstheme="minorHAnsi"/>
          <w:b/>
          <w:spacing w:val="-3"/>
          <w:szCs w:val="24"/>
          <w:lang w:val="hr-HR"/>
        </w:rPr>
        <w:t>ZNAKOVI</w:t>
      </w:r>
    </w:p>
    <w:p w:rsidR="00BC3816" w:rsidRDefault="00BC3816" w:rsidP="00D3714A">
      <w:pPr>
        <w:tabs>
          <w:tab w:val="left" w:pos="-720"/>
        </w:tabs>
        <w:suppressAutoHyphens/>
        <w:jc w:val="both"/>
        <w:rPr>
          <w:rFonts w:asciiTheme="minorHAnsi" w:hAnsiTheme="minorHAnsi" w:cstheme="minorHAnsi"/>
          <w:spacing w:val="-3"/>
          <w:sz w:val="22"/>
          <w:lang w:val="hr-HR"/>
        </w:rPr>
      </w:pPr>
    </w:p>
    <w:p w:rsidR="00BC3816" w:rsidRPr="00320272" w:rsidRDefault="00BC3816" w:rsidP="00663A16">
      <w:pPr>
        <w:pStyle w:val="ListParagraph"/>
        <w:numPr>
          <w:ilvl w:val="0"/>
          <w:numId w:val="1"/>
        </w:numPr>
        <w:tabs>
          <w:tab w:val="clear" w:pos="1440"/>
          <w:tab w:val="left" w:pos="-720"/>
          <w:tab w:val="num" w:pos="709"/>
        </w:tabs>
        <w:suppressAutoHyphens/>
        <w:spacing w:line="276" w:lineRule="auto"/>
        <w:ind w:left="709" w:firstLine="0"/>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 nema pojave</w:t>
      </w:r>
    </w:p>
    <w:p w:rsidR="00BC3816" w:rsidRPr="00320272" w:rsidRDefault="00BC3816" w:rsidP="00663A16">
      <w:pPr>
        <w:pStyle w:val="ListParagraph"/>
        <w:tabs>
          <w:tab w:val="left" w:pos="-720"/>
        </w:tabs>
        <w:suppressAutoHyphens/>
        <w:spacing w:line="276" w:lineRule="auto"/>
        <w:ind w:left="709"/>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 xml:space="preserve">… </w:t>
      </w:r>
      <w:r w:rsidRPr="00320272">
        <w:rPr>
          <w:rFonts w:asciiTheme="minorHAnsi" w:hAnsiTheme="minorHAnsi" w:cstheme="minorHAnsi"/>
          <w:spacing w:val="-3"/>
          <w:sz w:val="20"/>
          <w:lang w:val="hr-HR"/>
        </w:rPr>
        <w:tab/>
        <w:t>= ne raspolaže se podatkom</w:t>
      </w:r>
    </w:p>
    <w:p w:rsidR="00BC3816" w:rsidRPr="00320272" w:rsidRDefault="00BC3816" w:rsidP="00663A16">
      <w:pPr>
        <w:pStyle w:val="ListParagraph"/>
        <w:numPr>
          <w:ilvl w:val="0"/>
          <w:numId w:val="2"/>
        </w:numPr>
        <w:tabs>
          <w:tab w:val="left" w:pos="-720"/>
        </w:tabs>
        <w:suppressAutoHyphens/>
        <w:spacing w:line="276" w:lineRule="auto"/>
        <w:ind w:left="709" w:firstLine="0"/>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 oznaka za napomenu ispod tabele</w:t>
      </w:r>
    </w:p>
    <w:p w:rsidR="00BC3816" w:rsidRPr="00320272" w:rsidRDefault="00BC3816" w:rsidP="00663A16">
      <w:pPr>
        <w:tabs>
          <w:tab w:val="left" w:pos="-720"/>
        </w:tabs>
        <w:suppressAutoHyphens/>
        <w:spacing w:line="276" w:lineRule="auto"/>
        <w:ind w:left="709"/>
        <w:jc w:val="both"/>
        <w:rPr>
          <w:rFonts w:asciiTheme="minorHAnsi" w:hAnsiTheme="minorHAnsi" w:cstheme="minorHAnsi"/>
          <w:spacing w:val="-3"/>
          <w:sz w:val="20"/>
          <w:lang w:val="hr-HR"/>
        </w:rPr>
      </w:pPr>
      <w:r w:rsidRPr="00320272">
        <w:rPr>
          <w:rFonts w:asciiTheme="minorHAnsi" w:hAnsiTheme="minorHAnsi" w:cstheme="minorHAnsi"/>
          <w:spacing w:val="-3"/>
          <w:sz w:val="20"/>
          <w:lang w:val="hr-HR"/>
        </w:rPr>
        <w:t xml:space="preserve">% </w:t>
      </w:r>
      <w:r w:rsidRPr="00320272">
        <w:rPr>
          <w:rFonts w:asciiTheme="minorHAnsi" w:hAnsiTheme="minorHAnsi" w:cstheme="minorHAnsi"/>
          <w:spacing w:val="-3"/>
          <w:sz w:val="20"/>
          <w:lang w:val="hr-HR"/>
        </w:rPr>
        <w:tab/>
        <w:t>= postotak</w:t>
      </w:r>
    </w:p>
    <w:p w:rsidR="00BC3816"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p>
    <w:p w:rsidR="00F01090" w:rsidRDefault="00F01090" w:rsidP="00D3714A">
      <w:pPr>
        <w:tabs>
          <w:tab w:val="left" w:pos="-720"/>
        </w:tabs>
        <w:suppressAutoHyphens/>
        <w:jc w:val="both"/>
        <w:rPr>
          <w:rFonts w:asciiTheme="minorHAnsi" w:hAnsiTheme="minorHAnsi" w:cstheme="minorHAnsi"/>
          <w:spacing w:val="-3"/>
          <w:sz w:val="22"/>
          <w:lang w:val="hr-HR"/>
        </w:rPr>
      </w:pPr>
    </w:p>
    <w:p w:rsidR="00D3714A" w:rsidRPr="00320272" w:rsidRDefault="00BC3816" w:rsidP="00D3714A">
      <w:pPr>
        <w:tabs>
          <w:tab w:val="left" w:pos="-720"/>
        </w:tabs>
        <w:suppressAutoHyphens/>
        <w:jc w:val="both"/>
        <w:rPr>
          <w:rFonts w:asciiTheme="minorHAnsi" w:hAnsiTheme="minorHAnsi" w:cstheme="minorHAnsi"/>
          <w:i/>
          <w:spacing w:val="-3"/>
          <w:sz w:val="22"/>
          <w:szCs w:val="22"/>
          <w:lang w:val="hr-HR"/>
        </w:rPr>
      </w:pPr>
      <w:r>
        <w:rPr>
          <w:rFonts w:asciiTheme="minorHAnsi" w:hAnsiTheme="minorHAnsi" w:cstheme="minorHAnsi"/>
          <w:spacing w:val="-3"/>
          <w:sz w:val="22"/>
          <w:lang w:val="hr-HR"/>
        </w:rPr>
        <w:tab/>
      </w:r>
      <w:r w:rsidR="00D3714A" w:rsidRPr="00320272">
        <w:rPr>
          <w:rFonts w:asciiTheme="minorHAnsi" w:hAnsiTheme="minorHAnsi" w:cstheme="minorHAnsi"/>
          <w:i/>
          <w:spacing w:val="-3"/>
          <w:sz w:val="22"/>
          <w:szCs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A475F4" w:rsidRDefault="00A475F4" w:rsidP="00D3714A">
      <w:pPr>
        <w:tabs>
          <w:tab w:val="left" w:pos="-720"/>
        </w:tabs>
        <w:suppressAutoHyphens/>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p>
    <w:p w:rsidR="009E3023" w:rsidRDefault="009E3023" w:rsidP="00D3714A">
      <w:pPr>
        <w:tabs>
          <w:tab w:val="left" w:pos="-720"/>
        </w:tabs>
        <w:suppressAutoHyphens/>
        <w:jc w:val="both"/>
        <w:rPr>
          <w:rFonts w:asciiTheme="minorHAnsi" w:hAnsiTheme="minorHAnsi" w:cstheme="minorHAnsi"/>
          <w:noProof/>
          <w:spacing w:val="-3"/>
          <w:sz w:val="22"/>
          <w:lang w:val="hr-HR"/>
        </w:rPr>
      </w:pPr>
    </w:p>
    <w:p w:rsidR="00D3714A" w:rsidRPr="00320272" w:rsidRDefault="00A475F4" w:rsidP="00D3714A">
      <w:pPr>
        <w:tabs>
          <w:tab w:val="left" w:pos="-720"/>
        </w:tabs>
        <w:suppressAutoHyphens/>
        <w:jc w:val="both"/>
        <w:rPr>
          <w:rFonts w:asciiTheme="minorHAnsi" w:hAnsiTheme="minorHAnsi" w:cstheme="minorHAnsi"/>
          <w:i/>
          <w:noProof/>
          <w:spacing w:val="-3"/>
          <w:sz w:val="22"/>
          <w:szCs w:val="22"/>
          <w:lang w:val="hr-HR"/>
        </w:rPr>
      </w:pPr>
      <w:r>
        <w:rPr>
          <w:rFonts w:asciiTheme="minorHAnsi" w:hAnsiTheme="minorHAnsi" w:cstheme="minorHAnsi"/>
          <w:noProof/>
          <w:spacing w:val="-3"/>
          <w:sz w:val="22"/>
          <w:lang w:val="hr-HR"/>
        </w:rPr>
        <w:tab/>
      </w:r>
      <w:r w:rsidRPr="00320272">
        <w:rPr>
          <w:rFonts w:asciiTheme="minorHAnsi" w:hAnsiTheme="minorHAnsi" w:cstheme="minorHAnsi"/>
          <w:i/>
          <w:noProof/>
          <w:spacing w:val="-3"/>
          <w:sz w:val="22"/>
          <w:szCs w:val="22"/>
          <w:lang w:val="hr-HR"/>
        </w:rPr>
        <w:t>Vanjski suradnici:</w:t>
      </w:r>
    </w:p>
    <w:p w:rsidR="00A475F4" w:rsidRDefault="00A475F4" w:rsidP="00D3714A">
      <w:pPr>
        <w:tabs>
          <w:tab w:val="left" w:pos="-720"/>
        </w:tabs>
        <w:suppressAutoHyphens/>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p>
    <w:p w:rsidR="00A475F4" w:rsidRDefault="00A475F4" w:rsidP="009E3023">
      <w:pPr>
        <w:tabs>
          <w:tab w:val="left" w:pos="-720"/>
        </w:tabs>
        <w:suppressAutoHyphens/>
        <w:spacing w:line="360" w:lineRule="auto"/>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t>Državni zavod za statistiku</w:t>
      </w:r>
    </w:p>
    <w:p w:rsidR="00A475F4" w:rsidRDefault="00A475F4" w:rsidP="009E3023">
      <w:pPr>
        <w:tabs>
          <w:tab w:val="left" w:pos="-720"/>
        </w:tabs>
        <w:suppressAutoHyphens/>
        <w:spacing w:line="360" w:lineRule="auto"/>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t>Hrvatski zavod za mirovinsko osiguranje</w:t>
      </w:r>
    </w:p>
    <w:p w:rsidR="00A475F4" w:rsidRDefault="00A475F4" w:rsidP="009E3023">
      <w:pPr>
        <w:tabs>
          <w:tab w:val="left" w:pos="-720"/>
        </w:tabs>
        <w:suppressAutoHyphens/>
        <w:spacing w:line="360" w:lineRule="auto"/>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t>Hrvatski zavod za zapošljavanje</w:t>
      </w:r>
    </w:p>
    <w:p w:rsidR="00A475F4" w:rsidRDefault="00A475F4" w:rsidP="009E3023">
      <w:pPr>
        <w:tabs>
          <w:tab w:val="left" w:pos="-720"/>
        </w:tabs>
        <w:suppressAutoHyphens/>
        <w:spacing w:line="360" w:lineRule="auto"/>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t>F</w:t>
      </w:r>
      <w:r w:rsidR="00B54DD7">
        <w:rPr>
          <w:rFonts w:asciiTheme="minorHAnsi" w:hAnsiTheme="minorHAnsi" w:cstheme="minorHAnsi"/>
          <w:noProof/>
          <w:spacing w:val="-3"/>
          <w:sz w:val="22"/>
          <w:lang w:val="hr-HR"/>
        </w:rPr>
        <w:t>INA</w:t>
      </w:r>
      <w:r>
        <w:rPr>
          <w:rFonts w:asciiTheme="minorHAnsi" w:hAnsiTheme="minorHAnsi" w:cstheme="minorHAnsi"/>
          <w:noProof/>
          <w:spacing w:val="-3"/>
          <w:sz w:val="22"/>
          <w:lang w:val="hr-HR"/>
        </w:rPr>
        <w:t>, Centar za registre</w:t>
      </w:r>
    </w:p>
    <w:p w:rsidR="00A475F4" w:rsidRPr="00691C8C" w:rsidRDefault="00A475F4" w:rsidP="009E3023">
      <w:pPr>
        <w:tabs>
          <w:tab w:val="left" w:pos="-720"/>
        </w:tabs>
        <w:suppressAutoHyphens/>
        <w:spacing w:line="360" w:lineRule="auto"/>
        <w:jc w:val="both"/>
        <w:rPr>
          <w:rFonts w:asciiTheme="minorHAnsi" w:hAnsiTheme="minorHAnsi" w:cstheme="minorHAnsi"/>
          <w:noProof/>
          <w:spacing w:val="-3"/>
          <w:sz w:val="22"/>
          <w:lang w:val="hr-HR"/>
        </w:rPr>
      </w:pP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r>
      <w:r>
        <w:rPr>
          <w:rFonts w:asciiTheme="minorHAnsi" w:hAnsiTheme="minorHAnsi" w:cstheme="minorHAnsi"/>
          <w:noProof/>
          <w:spacing w:val="-3"/>
          <w:sz w:val="22"/>
          <w:lang w:val="hr-HR"/>
        </w:rPr>
        <w:tab/>
        <w:t>Zagrebački holding</w:t>
      </w:r>
      <w:r w:rsidR="00B54DD7">
        <w:rPr>
          <w:rFonts w:asciiTheme="minorHAnsi" w:hAnsiTheme="minorHAnsi" w:cstheme="minorHAnsi"/>
          <w:noProof/>
          <w:spacing w:val="-3"/>
          <w:sz w:val="22"/>
          <w:lang w:val="hr-HR"/>
        </w:rPr>
        <w:t>, Podružnica “ZET″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320272" w:rsidRDefault="00D3714A" w:rsidP="00D3714A">
      <w:pPr>
        <w:tabs>
          <w:tab w:val="left" w:pos="-720"/>
        </w:tabs>
        <w:suppressAutoHyphens/>
        <w:jc w:val="both"/>
        <w:rPr>
          <w:rFonts w:asciiTheme="minorHAnsi" w:hAnsiTheme="minorHAnsi" w:cstheme="minorHAnsi"/>
          <w:i/>
          <w:noProof/>
          <w:spacing w:val="-3"/>
          <w:sz w:val="22"/>
          <w:szCs w:val="22"/>
          <w:lang w:val="hr-HR"/>
        </w:rPr>
      </w:pPr>
      <w:r w:rsidRPr="00691C8C">
        <w:rPr>
          <w:rFonts w:asciiTheme="minorHAnsi" w:hAnsiTheme="minorHAnsi" w:cstheme="minorHAnsi"/>
          <w:noProof/>
          <w:spacing w:val="-3"/>
          <w:sz w:val="22"/>
          <w:lang w:val="hr-HR"/>
        </w:rPr>
        <w:tab/>
      </w:r>
      <w:r w:rsidRPr="00320272">
        <w:rPr>
          <w:rFonts w:asciiTheme="minorHAnsi" w:hAnsiTheme="minorHAnsi" w:cstheme="minorHAnsi"/>
          <w:i/>
          <w:noProof/>
          <w:spacing w:val="-3"/>
          <w:sz w:val="22"/>
          <w:szCs w:val="22"/>
          <w:lang w:val="hr-HR"/>
        </w:rPr>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p>
    <w:sectPr w:rsidR="00D3714A" w:rsidRPr="00691C8C" w:rsidSect="00103AA4">
      <w:footerReference w:type="even" r:id="rId62"/>
      <w:footerReference w:type="default" r:id="rId63"/>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D9" w:rsidRDefault="00554AD9">
      <w:pPr>
        <w:spacing w:line="20" w:lineRule="exact"/>
      </w:pPr>
    </w:p>
  </w:endnote>
  <w:endnote w:type="continuationSeparator" w:id="0">
    <w:p w:rsidR="00554AD9" w:rsidRDefault="00554AD9">
      <w:r>
        <w:t xml:space="preserve"> </w:t>
      </w:r>
    </w:p>
  </w:endnote>
  <w:endnote w:type="continuationNotice" w:id="1">
    <w:p w:rsidR="00554AD9" w:rsidRDefault="00554A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9" w:rsidRDefault="00554AD9"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54AD9" w:rsidRDefault="00554AD9"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9" w:rsidRPr="00E355BC" w:rsidRDefault="00554AD9"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8A5847">
      <w:rPr>
        <w:rStyle w:val="PageNumber"/>
        <w:rFonts w:ascii="Calibri" w:hAnsi="Calibri"/>
        <w:noProof/>
        <w:sz w:val="20"/>
      </w:rPr>
      <w:t>50</w:t>
    </w:r>
    <w:r w:rsidRPr="00E355BC">
      <w:rPr>
        <w:rStyle w:val="PageNumber"/>
        <w:rFonts w:ascii="Calibri" w:hAnsi="Calibri"/>
        <w:sz w:val="20"/>
      </w:rPr>
      <w:fldChar w:fldCharType="end"/>
    </w:r>
  </w:p>
  <w:p w:rsidR="00554AD9" w:rsidRDefault="00554AD9"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D9" w:rsidRDefault="00554AD9">
      <w:r>
        <w:separator/>
      </w:r>
    </w:p>
  </w:footnote>
  <w:footnote w:type="continuationSeparator" w:id="0">
    <w:p w:rsidR="00554AD9" w:rsidRDefault="00554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
    <w:nsid w:val="24174A25"/>
    <w:multiLevelType w:val="hybridMultilevel"/>
    <w:tmpl w:val="5BE4BEC2"/>
    <w:lvl w:ilvl="0" w:tplc="1938DF20">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0B2"/>
    <w:rsid w:val="00001948"/>
    <w:rsid w:val="000029D2"/>
    <w:rsid w:val="000034D2"/>
    <w:rsid w:val="00003916"/>
    <w:rsid w:val="00004073"/>
    <w:rsid w:val="00006DFC"/>
    <w:rsid w:val="00007DC5"/>
    <w:rsid w:val="00012400"/>
    <w:rsid w:val="000137A6"/>
    <w:rsid w:val="0001527D"/>
    <w:rsid w:val="00016C23"/>
    <w:rsid w:val="00020EE6"/>
    <w:rsid w:val="000240CD"/>
    <w:rsid w:val="00031A48"/>
    <w:rsid w:val="000321FC"/>
    <w:rsid w:val="0003478A"/>
    <w:rsid w:val="00036407"/>
    <w:rsid w:val="0004312B"/>
    <w:rsid w:val="00050EA7"/>
    <w:rsid w:val="00051A8C"/>
    <w:rsid w:val="000550B4"/>
    <w:rsid w:val="00062DCF"/>
    <w:rsid w:val="00063580"/>
    <w:rsid w:val="00063E75"/>
    <w:rsid w:val="00070EDE"/>
    <w:rsid w:val="00075319"/>
    <w:rsid w:val="00077ACF"/>
    <w:rsid w:val="00081A13"/>
    <w:rsid w:val="000830EC"/>
    <w:rsid w:val="00084C12"/>
    <w:rsid w:val="00084DE7"/>
    <w:rsid w:val="0008607D"/>
    <w:rsid w:val="00086F6B"/>
    <w:rsid w:val="00087BA7"/>
    <w:rsid w:val="00093F96"/>
    <w:rsid w:val="000960F0"/>
    <w:rsid w:val="00096412"/>
    <w:rsid w:val="00097F48"/>
    <w:rsid w:val="000A27A5"/>
    <w:rsid w:val="000A27FD"/>
    <w:rsid w:val="000A30BF"/>
    <w:rsid w:val="000A5FA4"/>
    <w:rsid w:val="000A6217"/>
    <w:rsid w:val="000B00B6"/>
    <w:rsid w:val="000B375A"/>
    <w:rsid w:val="000B3E44"/>
    <w:rsid w:val="000B70AC"/>
    <w:rsid w:val="000B7B67"/>
    <w:rsid w:val="000B7BD4"/>
    <w:rsid w:val="000C2BEF"/>
    <w:rsid w:val="000C3B42"/>
    <w:rsid w:val="000C5A2F"/>
    <w:rsid w:val="000C5CAD"/>
    <w:rsid w:val="000C7D6F"/>
    <w:rsid w:val="000D579D"/>
    <w:rsid w:val="000D6B81"/>
    <w:rsid w:val="000E1F4C"/>
    <w:rsid w:val="000E677F"/>
    <w:rsid w:val="000E6F06"/>
    <w:rsid w:val="000E7FBC"/>
    <w:rsid w:val="000F2714"/>
    <w:rsid w:val="000F4B8B"/>
    <w:rsid w:val="000F6CDC"/>
    <w:rsid w:val="001028CF"/>
    <w:rsid w:val="00103AA4"/>
    <w:rsid w:val="00103B30"/>
    <w:rsid w:val="00103F0D"/>
    <w:rsid w:val="001216B2"/>
    <w:rsid w:val="001216DB"/>
    <w:rsid w:val="001226B4"/>
    <w:rsid w:val="00122D1B"/>
    <w:rsid w:val="001303E1"/>
    <w:rsid w:val="0013257F"/>
    <w:rsid w:val="00133383"/>
    <w:rsid w:val="00136655"/>
    <w:rsid w:val="00147603"/>
    <w:rsid w:val="00151578"/>
    <w:rsid w:val="001546BB"/>
    <w:rsid w:val="001546CF"/>
    <w:rsid w:val="0015496B"/>
    <w:rsid w:val="00157671"/>
    <w:rsid w:val="00157B9C"/>
    <w:rsid w:val="001613C7"/>
    <w:rsid w:val="0016301E"/>
    <w:rsid w:val="001648D5"/>
    <w:rsid w:val="001662FC"/>
    <w:rsid w:val="00167C69"/>
    <w:rsid w:val="001718C0"/>
    <w:rsid w:val="001738A7"/>
    <w:rsid w:val="00176910"/>
    <w:rsid w:val="00180BC3"/>
    <w:rsid w:val="00181E7C"/>
    <w:rsid w:val="00183F72"/>
    <w:rsid w:val="001902E8"/>
    <w:rsid w:val="00190971"/>
    <w:rsid w:val="00191C53"/>
    <w:rsid w:val="00195E2C"/>
    <w:rsid w:val="001A067B"/>
    <w:rsid w:val="001A2A6F"/>
    <w:rsid w:val="001B037B"/>
    <w:rsid w:val="001B0C76"/>
    <w:rsid w:val="001B2D9A"/>
    <w:rsid w:val="001B5450"/>
    <w:rsid w:val="001B560F"/>
    <w:rsid w:val="001B615A"/>
    <w:rsid w:val="001B749F"/>
    <w:rsid w:val="001C1AC2"/>
    <w:rsid w:val="001C2D55"/>
    <w:rsid w:val="001C4073"/>
    <w:rsid w:val="001D0252"/>
    <w:rsid w:val="001D0D37"/>
    <w:rsid w:val="001D4225"/>
    <w:rsid w:val="001E073F"/>
    <w:rsid w:val="001E09E0"/>
    <w:rsid w:val="001E0C2F"/>
    <w:rsid w:val="001E0C81"/>
    <w:rsid w:val="001E134C"/>
    <w:rsid w:val="001E2AF2"/>
    <w:rsid w:val="001E340C"/>
    <w:rsid w:val="001E466E"/>
    <w:rsid w:val="001E5DDC"/>
    <w:rsid w:val="001E6A58"/>
    <w:rsid w:val="001F169F"/>
    <w:rsid w:val="001F6B64"/>
    <w:rsid w:val="00201294"/>
    <w:rsid w:val="00204BF7"/>
    <w:rsid w:val="0020599F"/>
    <w:rsid w:val="00205DBC"/>
    <w:rsid w:val="00211F39"/>
    <w:rsid w:val="0021242B"/>
    <w:rsid w:val="00220831"/>
    <w:rsid w:val="002209E2"/>
    <w:rsid w:val="0022122D"/>
    <w:rsid w:val="002214DB"/>
    <w:rsid w:val="002217C4"/>
    <w:rsid w:val="00222B47"/>
    <w:rsid w:val="00223CC8"/>
    <w:rsid w:val="00224E17"/>
    <w:rsid w:val="002251CD"/>
    <w:rsid w:val="002255BE"/>
    <w:rsid w:val="00225A00"/>
    <w:rsid w:val="002303DB"/>
    <w:rsid w:val="00230791"/>
    <w:rsid w:val="00232CBE"/>
    <w:rsid w:val="002339F9"/>
    <w:rsid w:val="00233FDA"/>
    <w:rsid w:val="00235029"/>
    <w:rsid w:val="00235981"/>
    <w:rsid w:val="00240E01"/>
    <w:rsid w:val="00244EE2"/>
    <w:rsid w:val="00244F67"/>
    <w:rsid w:val="00254005"/>
    <w:rsid w:val="00254E8B"/>
    <w:rsid w:val="002557A2"/>
    <w:rsid w:val="00260E26"/>
    <w:rsid w:val="0026158C"/>
    <w:rsid w:val="002646EC"/>
    <w:rsid w:val="00264AB1"/>
    <w:rsid w:val="00266AD7"/>
    <w:rsid w:val="0027359D"/>
    <w:rsid w:val="002742D8"/>
    <w:rsid w:val="00277FC8"/>
    <w:rsid w:val="00281DEE"/>
    <w:rsid w:val="00282F67"/>
    <w:rsid w:val="00283909"/>
    <w:rsid w:val="00284723"/>
    <w:rsid w:val="00285711"/>
    <w:rsid w:val="00285DA6"/>
    <w:rsid w:val="00285F1F"/>
    <w:rsid w:val="00287DF5"/>
    <w:rsid w:val="00290B93"/>
    <w:rsid w:val="0029128F"/>
    <w:rsid w:val="00291490"/>
    <w:rsid w:val="0029469F"/>
    <w:rsid w:val="00295C09"/>
    <w:rsid w:val="00296181"/>
    <w:rsid w:val="002A0E8B"/>
    <w:rsid w:val="002A1523"/>
    <w:rsid w:val="002A269F"/>
    <w:rsid w:val="002A2AF3"/>
    <w:rsid w:val="002A2BE5"/>
    <w:rsid w:val="002A55EA"/>
    <w:rsid w:val="002A5B1D"/>
    <w:rsid w:val="002A5B37"/>
    <w:rsid w:val="002A5B8E"/>
    <w:rsid w:val="002B00CF"/>
    <w:rsid w:val="002B0622"/>
    <w:rsid w:val="002B2CCE"/>
    <w:rsid w:val="002B2D65"/>
    <w:rsid w:val="002B49C4"/>
    <w:rsid w:val="002B58FF"/>
    <w:rsid w:val="002B6077"/>
    <w:rsid w:val="002B671C"/>
    <w:rsid w:val="002C291F"/>
    <w:rsid w:val="002C3408"/>
    <w:rsid w:val="002C4C72"/>
    <w:rsid w:val="002C7132"/>
    <w:rsid w:val="002D075D"/>
    <w:rsid w:val="002D1E4E"/>
    <w:rsid w:val="002D2DFF"/>
    <w:rsid w:val="002D6A44"/>
    <w:rsid w:val="002D7B60"/>
    <w:rsid w:val="002E318C"/>
    <w:rsid w:val="002E4489"/>
    <w:rsid w:val="002E6A75"/>
    <w:rsid w:val="002E6B02"/>
    <w:rsid w:val="002E785D"/>
    <w:rsid w:val="002E788B"/>
    <w:rsid w:val="002F09CA"/>
    <w:rsid w:val="002F1015"/>
    <w:rsid w:val="002F39F8"/>
    <w:rsid w:val="002F41D5"/>
    <w:rsid w:val="002F47C9"/>
    <w:rsid w:val="002F4AFB"/>
    <w:rsid w:val="002F4C15"/>
    <w:rsid w:val="002F5611"/>
    <w:rsid w:val="002F613D"/>
    <w:rsid w:val="00304541"/>
    <w:rsid w:val="003074A6"/>
    <w:rsid w:val="003123CB"/>
    <w:rsid w:val="00312A5C"/>
    <w:rsid w:val="00316BE8"/>
    <w:rsid w:val="00317044"/>
    <w:rsid w:val="00320272"/>
    <w:rsid w:val="00321E6E"/>
    <w:rsid w:val="0032223C"/>
    <w:rsid w:val="003237A9"/>
    <w:rsid w:val="0032789E"/>
    <w:rsid w:val="00330A9E"/>
    <w:rsid w:val="003330CE"/>
    <w:rsid w:val="00341E94"/>
    <w:rsid w:val="00350063"/>
    <w:rsid w:val="0035162F"/>
    <w:rsid w:val="0035599D"/>
    <w:rsid w:val="0036184C"/>
    <w:rsid w:val="003653AD"/>
    <w:rsid w:val="003656AA"/>
    <w:rsid w:val="003744F9"/>
    <w:rsid w:val="0037765C"/>
    <w:rsid w:val="00381FD6"/>
    <w:rsid w:val="00384C2B"/>
    <w:rsid w:val="00387691"/>
    <w:rsid w:val="00393113"/>
    <w:rsid w:val="00395067"/>
    <w:rsid w:val="00395126"/>
    <w:rsid w:val="0039541B"/>
    <w:rsid w:val="00397041"/>
    <w:rsid w:val="003A214D"/>
    <w:rsid w:val="003A7DF5"/>
    <w:rsid w:val="003B563A"/>
    <w:rsid w:val="003C20F0"/>
    <w:rsid w:val="003C2C3F"/>
    <w:rsid w:val="003D15DE"/>
    <w:rsid w:val="003D338E"/>
    <w:rsid w:val="003D4AB6"/>
    <w:rsid w:val="003E1071"/>
    <w:rsid w:val="003E3BA7"/>
    <w:rsid w:val="003E6C5F"/>
    <w:rsid w:val="003E7D63"/>
    <w:rsid w:val="003F0493"/>
    <w:rsid w:val="003F0931"/>
    <w:rsid w:val="003F095B"/>
    <w:rsid w:val="003F0D90"/>
    <w:rsid w:val="003F4F77"/>
    <w:rsid w:val="003F6987"/>
    <w:rsid w:val="0040003B"/>
    <w:rsid w:val="00400B2A"/>
    <w:rsid w:val="0040102C"/>
    <w:rsid w:val="00401340"/>
    <w:rsid w:val="00401B08"/>
    <w:rsid w:val="00404B2C"/>
    <w:rsid w:val="004058BC"/>
    <w:rsid w:val="00405B16"/>
    <w:rsid w:val="00406852"/>
    <w:rsid w:val="004068E0"/>
    <w:rsid w:val="00412E75"/>
    <w:rsid w:val="00414907"/>
    <w:rsid w:val="00416640"/>
    <w:rsid w:val="00416C08"/>
    <w:rsid w:val="00417908"/>
    <w:rsid w:val="0042016E"/>
    <w:rsid w:val="00421701"/>
    <w:rsid w:val="00422266"/>
    <w:rsid w:val="00424A80"/>
    <w:rsid w:val="00425B33"/>
    <w:rsid w:val="00425BCB"/>
    <w:rsid w:val="00430AE1"/>
    <w:rsid w:val="00430E23"/>
    <w:rsid w:val="00431C94"/>
    <w:rsid w:val="0043463E"/>
    <w:rsid w:val="00443100"/>
    <w:rsid w:val="00450BA0"/>
    <w:rsid w:val="00453C5A"/>
    <w:rsid w:val="004628CB"/>
    <w:rsid w:val="00462D24"/>
    <w:rsid w:val="00467573"/>
    <w:rsid w:val="00471A66"/>
    <w:rsid w:val="00474D37"/>
    <w:rsid w:val="00474F0B"/>
    <w:rsid w:val="00475397"/>
    <w:rsid w:val="004760D7"/>
    <w:rsid w:val="00476CAD"/>
    <w:rsid w:val="00480DA8"/>
    <w:rsid w:val="004823EA"/>
    <w:rsid w:val="00482AE6"/>
    <w:rsid w:val="00485580"/>
    <w:rsid w:val="00490530"/>
    <w:rsid w:val="00491AA3"/>
    <w:rsid w:val="00491D3C"/>
    <w:rsid w:val="00493A53"/>
    <w:rsid w:val="0049492F"/>
    <w:rsid w:val="00497E76"/>
    <w:rsid w:val="004A0BB1"/>
    <w:rsid w:val="004A3BCB"/>
    <w:rsid w:val="004A4937"/>
    <w:rsid w:val="004A7BD3"/>
    <w:rsid w:val="004B00F2"/>
    <w:rsid w:val="004B29EA"/>
    <w:rsid w:val="004B47A9"/>
    <w:rsid w:val="004C2726"/>
    <w:rsid w:val="004C2F24"/>
    <w:rsid w:val="004C4C4A"/>
    <w:rsid w:val="004C7FD8"/>
    <w:rsid w:val="004C7FFE"/>
    <w:rsid w:val="004D0790"/>
    <w:rsid w:val="004D0ABA"/>
    <w:rsid w:val="004D0EE3"/>
    <w:rsid w:val="004D1CD8"/>
    <w:rsid w:val="004D3EA4"/>
    <w:rsid w:val="004D6FCE"/>
    <w:rsid w:val="004E33F2"/>
    <w:rsid w:val="004E4DA3"/>
    <w:rsid w:val="004F20E8"/>
    <w:rsid w:val="004F2BE6"/>
    <w:rsid w:val="004F3828"/>
    <w:rsid w:val="00500F39"/>
    <w:rsid w:val="005030EC"/>
    <w:rsid w:val="005034AA"/>
    <w:rsid w:val="00503B97"/>
    <w:rsid w:val="005043ED"/>
    <w:rsid w:val="005052C7"/>
    <w:rsid w:val="005069FB"/>
    <w:rsid w:val="00507B09"/>
    <w:rsid w:val="00512309"/>
    <w:rsid w:val="00513E3F"/>
    <w:rsid w:val="00516114"/>
    <w:rsid w:val="005163F7"/>
    <w:rsid w:val="00516A1E"/>
    <w:rsid w:val="00516FCF"/>
    <w:rsid w:val="0052227E"/>
    <w:rsid w:val="005228DC"/>
    <w:rsid w:val="00524C2F"/>
    <w:rsid w:val="005266BD"/>
    <w:rsid w:val="00526D48"/>
    <w:rsid w:val="00531BC8"/>
    <w:rsid w:val="00535154"/>
    <w:rsid w:val="0053717B"/>
    <w:rsid w:val="0054062B"/>
    <w:rsid w:val="00541560"/>
    <w:rsid w:val="005458E9"/>
    <w:rsid w:val="005461A5"/>
    <w:rsid w:val="005465CC"/>
    <w:rsid w:val="005478DF"/>
    <w:rsid w:val="00551392"/>
    <w:rsid w:val="0055209F"/>
    <w:rsid w:val="00554AD9"/>
    <w:rsid w:val="005605E9"/>
    <w:rsid w:val="0056064F"/>
    <w:rsid w:val="00561751"/>
    <w:rsid w:val="00566970"/>
    <w:rsid w:val="0057008E"/>
    <w:rsid w:val="005719FA"/>
    <w:rsid w:val="00572ADF"/>
    <w:rsid w:val="0057366F"/>
    <w:rsid w:val="005774FA"/>
    <w:rsid w:val="00577E7B"/>
    <w:rsid w:val="0058071B"/>
    <w:rsid w:val="00583438"/>
    <w:rsid w:val="005858BF"/>
    <w:rsid w:val="0059102F"/>
    <w:rsid w:val="00591550"/>
    <w:rsid w:val="00591A78"/>
    <w:rsid w:val="005A1AE2"/>
    <w:rsid w:val="005A2980"/>
    <w:rsid w:val="005A57D0"/>
    <w:rsid w:val="005A5B77"/>
    <w:rsid w:val="005A5F31"/>
    <w:rsid w:val="005B33C0"/>
    <w:rsid w:val="005B48E9"/>
    <w:rsid w:val="005C16CC"/>
    <w:rsid w:val="005C2900"/>
    <w:rsid w:val="005C4873"/>
    <w:rsid w:val="005C654B"/>
    <w:rsid w:val="005D0592"/>
    <w:rsid w:val="005D35B1"/>
    <w:rsid w:val="005D7472"/>
    <w:rsid w:val="005D7B8A"/>
    <w:rsid w:val="005E02BF"/>
    <w:rsid w:val="005E17E4"/>
    <w:rsid w:val="005E3E3F"/>
    <w:rsid w:val="005E7293"/>
    <w:rsid w:val="005E7804"/>
    <w:rsid w:val="005E7AE5"/>
    <w:rsid w:val="005F0956"/>
    <w:rsid w:val="005F0E4A"/>
    <w:rsid w:val="005F23EF"/>
    <w:rsid w:val="005F2F9E"/>
    <w:rsid w:val="005F4718"/>
    <w:rsid w:val="005F5545"/>
    <w:rsid w:val="006028AD"/>
    <w:rsid w:val="00604002"/>
    <w:rsid w:val="0060650E"/>
    <w:rsid w:val="006067B5"/>
    <w:rsid w:val="00607A64"/>
    <w:rsid w:val="00607B10"/>
    <w:rsid w:val="0061229A"/>
    <w:rsid w:val="00614273"/>
    <w:rsid w:val="00615612"/>
    <w:rsid w:val="00616F61"/>
    <w:rsid w:val="0061764B"/>
    <w:rsid w:val="00622290"/>
    <w:rsid w:val="0062559A"/>
    <w:rsid w:val="00625A8D"/>
    <w:rsid w:val="0063156E"/>
    <w:rsid w:val="006405AF"/>
    <w:rsid w:val="0064070D"/>
    <w:rsid w:val="0064346C"/>
    <w:rsid w:val="00643C26"/>
    <w:rsid w:val="006449CD"/>
    <w:rsid w:val="00644D2D"/>
    <w:rsid w:val="006474DA"/>
    <w:rsid w:val="006502C9"/>
    <w:rsid w:val="00650B49"/>
    <w:rsid w:val="00653EFD"/>
    <w:rsid w:val="006547DA"/>
    <w:rsid w:val="006565EF"/>
    <w:rsid w:val="00657637"/>
    <w:rsid w:val="0066164E"/>
    <w:rsid w:val="00661ABC"/>
    <w:rsid w:val="00663A16"/>
    <w:rsid w:val="0066507F"/>
    <w:rsid w:val="0066566C"/>
    <w:rsid w:val="0066648A"/>
    <w:rsid w:val="00667508"/>
    <w:rsid w:val="00670AC1"/>
    <w:rsid w:val="0067106A"/>
    <w:rsid w:val="00671ADD"/>
    <w:rsid w:val="00672E04"/>
    <w:rsid w:val="00680D89"/>
    <w:rsid w:val="00680DBC"/>
    <w:rsid w:val="00687D47"/>
    <w:rsid w:val="00691219"/>
    <w:rsid w:val="00691A9A"/>
    <w:rsid w:val="00691C8C"/>
    <w:rsid w:val="00693A7A"/>
    <w:rsid w:val="00694FCE"/>
    <w:rsid w:val="006978CA"/>
    <w:rsid w:val="006A5EF7"/>
    <w:rsid w:val="006A6599"/>
    <w:rsid w:val="006A702F"/>
    <w:rsid w:val="006A7423"/>
    <w:rsid w:val="006B0454"/>
    <w:rsid w:val="006B3041"/>
    <w:rsid w:val="006B5A38"/>
    <w:rsid w:val="006B7565"/>
    <w:rsid w:val="006C27E1"/>
    <w:rsid w:val="006C2A82"/>
    <w:rsid w:val="006C52CA"/>
    <w:rsid w:val="006C552C"/>
    <w:rsid w:val="006D28B6"/>
    <w:rsid w:val="006D2945"/>
    <w:rsid w:val="006D472F"/>
    <w:rsid w:val="006D6507"/>
    <w:rsid w:val="006D6C98"/>
    <w:rsid w:val="006E327E"/>
    <w:rsid w:val="006E5713"/>
    <w:rsid w:val="006E6835"/>
    <w:rsid w:val="006F1F77"/>
    <w:rsid w:val="006F2956"/>
    <w:rsid w:val="006F52B8"/>
    <w:rsid w:val="006F54F0"/>
    <w:rsid w:val="006F63A0"/>
    <w:rsid w:val="00700DE5"/>
    <w:rsid w:val="00701CD2"/>
    <w:rsid w:val="0070435B"/>
    <w:rsid w:val="007049B7"/>
    <w:rsid w:val="00705C41"/>
    <w:rsid w:val="00705F48"/>
    <w:rsid w:val="00705F93"/>
    <w:rsid w:val="00707FC0"/>
    <w:rsid w:val="00707FF7"/>
    <w:rsid w:val="00711D05"/>
    <w:rsid w:val="00712870"/>
    <w:rsid w:val="00713408"/>
    <w:rsid w:val="007134AC"/>
    <w:rsid w:val="007136AC"/>
    <w:rsid w:val="00713FD3"/>
    <w:rsid w:val="0071449F"/>
    <w:rsid w:val="00721413"/>
    <w:rsid w:val="00723562"/>
    <w:rsid w:val="00724097"/>
    <w:rsid w:val="00732119"/>
    <w:rsid w:val="0073239B"/>
    <w:rsid w:val="00732D2E"/>
    <w:rsid w:val="00734DC8"/>
    <w:rsid w:val="00737958"/>
    <w:rsid w:val="0074002A"/>
    <w:rsid w:val="007407D1"/>
    <w:rsid w:val="00742005"/>
    <w:rsid w:val="00742F64"/>
    <w:rsid w:val="0074392B"/>
    <w:rsid w:val="00743D6E"/>
    <w:rsid w:val="00743DE6"/>
    <w:rsid w:val="00744244"/>
    <w:rsid w:val="00744684"/>
    <w:rsid w:val="00745B07"/>
    <w:rsid w:val="00755052"/>
    <w:rsid w:val="00756626"/>
    <w:rsid w:val="00760353"/>
    <w:rsid w:val="00764C5D"/>
    <w:rsid w:val="0077027C"/>
    <w:rsid w:val="0077038A"/>
    <w:rsid w:val="007762CA"/>
    <w:rsid w:val="00781D60"/>
    <w:rsid w:val="00782798"/>
    <w:rsid w:val="00783F11"/>
    <w:rsid w:val="00792FE4"/>
    <w:rsid w:val="0079306E"/>
    <w:rsid w:val="00794B80"/>
    <w:rsid w:val="00795A62"/>
    <w:rsid w:val="00797B4D"/>
    <w:rsid w:val="007A0AC6"/>
    <w:rsid w:val="007A281F"/>
    <w:rsid w:val="007A2D3B"/>
    <w:rsid w:val="007A384F"/>
    <w:rsid w:val="007A76BD"/>
    <w:rsid w:val="007B373F"/>
    <w:rsid w:val="007B6159"/>
    <w:rsid w:val="007B6AB6"/>
    <w:rsid w:val="007C1971"/>
    <w:rsid w:val="007C3274"/>
    <w:rsid w:val="007C5254"/>
    <w:rsid w:val="007C53D8"/>
    <w:rsid w:val="007C540E"/>
    <w:rsid w:val="007C5F2C"/>
    <w:rsid w:val="007D2BD9"/>
    <w:rsid w:val="007D5EC2"/>
    <w:rsid w:val="007E2153"/>
    <w:rsid w:val="007E43DE"/>
    <w:rsid w:val="007E706D"/>
    <w:rsid w:val="007E7FA2"/>
    <w:rsid w:val="007F0C19"/>
    <w:rsid w:val="007F2839"/>
    <w:rsid w:val="007F33FF"/>
    <w:rsid w:val="007F50C5"/>
    <w:rsid w:val="007F5960"/>
    <w:rsid w:val="007F5B06"/>
    <w:rsid w:val="008030BF"/>
    <w:rsid w:val="00803E9E"/>
    <w:rsid w:val="00813839"/>
    <w:rsid w:val="00815BE9"/>
    <w:rsid w:val="00815CBB"/>
    <w:rsid w:val="0081625C"/>
    <w:rsid w:val="0082116E"/>
    <w:rsid w:val="00822529"/>
    <w:rsid w:val="008241C3"/>
    <w:rsid w:val="00824CB4"/>
    <w:rsid w:val="008273DB"/>
    <w:rsid w:val="00832665"/>
    <w:rsid w:val="008337A0"/>
    <w:rsid w:val="00835FFD"/>
    <w:rsid w:val="00837588"/>
    <w:rsid w:val="00843F7B"/>
    <w:rsid w:val="008458A1"/>
    <w:rsid w:val="00847A93"/>
    <w:rsid w:val="00847E1A"/>
    <w:rsid w:val="008505EE"/>
    <w:rsid w:val="00852EDA"/>
    <w:rsid w:val="00854A7D"/>
    <w:rsid w:val="008618CC"/>
    <w:rsid w:val="00864779"/>
    <w:rsid w:val="008652A4"/>
    <w:rsid w:val="00866741"/>
    <w:rsid w:val="00870835"/>
    <w:rsid w:val="00871BF6"/>
    <w:rsid w:val="0087440D"/>
    <w:rsid w:val="00875DD9"/>
    <w:rsid w:val="00877E49"/>
    <w:rsid w:val="00881186"/>
    <w:rsid w:val="00881908"/>
    <w:rsid w:val="00882892"/>
    <w:rsid w:val="008851E6"/>
    <w:rsid w:val="00885D21"/>
    <w:rsid w:val="00886128"/>
    <w:rsid w:val="00886EFC"/>
    <w:rsid w:val="0089413C"/>
    <w:rsid w:val="0089531D"/>
    <w:rsid w:val="008A2187"/>
    <w:rsid w:val="008A5010"/>
    <w:rsid w:val="008A5847"/>
    <w:rsid w:val="008A61BC"/>
    <w:rsid w:val="008B18FA"/>
    <w:rsid w:val="008B23EC"/>
    <w:rsid w:val="008B3335"/>
    <w:rsid w:val="008C01C5"/>
    <w:rsid w:val="008C789B"/>
    <w:rsid w:val="008D096D"/>
    <w:rsid w:val="008D1C49"/>
    <w:rsid w:val="008D4709"/>
    <w:rsid w:val="008D5A0A"/>
    <w:rsid w:val="008D6382"/>
    <w:rsid w:val="008D756D"/>
    <w:rsid w:val="008E5617"/>
    <w:rsid w:val="008E5F08"/>
    <w:rsid w:val="008F04EC"/>
    <w:rsid w:val="008F1331"/>
    <w:rsid w:val="008F2B3D"/>
    <w:rsid w:val="008F5DA3"/>
    <w:rsid w:val="00900790"/>
    <w:rsid w:val="00900849"/>
    <w:rsid w:val="009011D1"/>
    <w:rsid w:val="00902663"/>
    <w:rsid w:val="0090360A"/>
    <w:rsid w:val="00903857"/>
    <w:rsid w:val="00904673"/>
    <w:rsid w:val="009048B1"/>
    <w:rsid w:val="00905F64"/>
    <w:rsid w:val="00907344"/>
    <w:rsid w:val="0090751F"/>
    <w:rsid w:val="00910E50"/>
    <w:rsid w:val="00911453"/>
    <w:rsid w:val="00913D68"/>
    <w:rsid w:val="0091421F"/>
    <w:rsid w:val="00914D2A"/>
    <w:rsid w:val="00914DF9"/>
    <w:rsid w:val="00915D0C"/>
    <w:rsid w:val="00916216"/>
    <w:rsid w:val="009168F0"/>
    <w:rsid w:val="00917913"/>
    <w:rsid w:val="00920A57"/>
    <w:rsid w:val="009249D7"/>
    <w:rsid w:val="009252A3"/>
    <w:rsid w:val="00925CD7"/>
    <w:rsid w:val="00925F5B"/>
    <w:rsid w:val="0093151B"/>
    <w:rsid w:val="00932D92"/>
    <w:rsid w:val="00940278"/>
    <w:rsid w:val="009440D7"/>
    <w:rsid w:val="00947D93"/>
    <w:rsid w:val="00955CBA"/>
    <w:rsid w:val="00957B0B"/>
    <w:rsid w:val="00957EDF"/>
    <w:rsid w:val="009602A1"/>
    <w:rsid w:val="00960E87"/>
    <w:rsid w:val="00961173"/>
    <w:rsid w:val="0096170C"/>
    <w:rsid w:val="00964091"/>
    <w:rsid w:val="0096622D"/>
    <w:rsid w:val="00967F98"/>
    <w:rsid w:val="0097079E"/>
    <w:rsid w:val="00971FC6"/>
    <w:rsid w:val="009729F1"/>
    <w:rsid w:val="00972C93"/>
    <w:rsid w:val="00975FC5"/>
    <w:rsid w:val="00976CBF"/>
    <w:rsid w:val="0097785E"/>
    <w:rsid w:val="009800D8"/>
    <w:rsid w:val="009803FA"/>
    <w:rsid w:val="009811F6"/>
    <w:rsid w:val="00982519"/>
    <w:rsid w:val="009902B4"/>
    <w:rsid w:val="009903C2"/>
    <w:rsid w:val="00990B07"/>
    <w:rsid w:val="00991421"/>
    <w:rsid w:val="00995C1B"/>
    <w:rsid w:val="00995E70"/>
    <w:rsid w:val="00996C3F"/>
    <w:rsid w:val="009A0A9C"/>
    <w:rsid w:val="009A598E"/>
    <w:rsid w:val="009A756A"/>
    <w:rsid w:val="009B503E"/>
    <w:rsid w:val="009B639F"/>
    <w:rsid w:val="009C469F"/>
    <w:rsid w:val="009C5AAA"/>
    <w:rsid w:val="009C6D18"/>
    <w:rsid w:val="009C7842"/>
    <w:rsid w:val="009D0083"/>
    <w:rsid w:val="009D0494"/>
    <w:rsid w:val="009D0BD6"/>
    <w:rsid w:val="009D1D6C"/>
    <w:rsid w:val="009D6C7F"/>
    <w:rsid w:val="009E3023"/>
    <w:rsid w:val="009E4804"/>
    <w:rsid w:val="009E6CE3"/>
    <w:rsid w:val="009E7F92"/>
    <w:rsid w:val="009F2892"/>
    <w:rsid w:val="009F4B1B"/>
    <w:rsid w:val="009F4ECC"/>
    <w:rsid w:val="00A03D21"/>
    <w:rsid w:val="00A03FF1"/>
    <w:rsid w:val="00A05275"/>
    <w:rsid w:val="00A068FE"/>
    <w:rsid w:val="00A0776C"/>
    <w:rsid w:val="00A2101F"/>
    <w:rsid w:val="00A22391"/>
    <w:rsid w:val="00A22CD8"/>
    <w:rsid w:val="00A2321C"/>
    <w:rsid w:val="00A24D9E"/>
    <w:rsid w:val="00A256D3"/>
    <w:rsid w:val="00A2794F"/>
    <w:rsid w:val="00A30850"/>
    <w:rsid w:val="00A32541"/>
    <w:rsid w:val="00A326E1"/>
    <w:rsid w:val="00A35747"/>
    <w:rsid w:val="00A35850"/>
    <w:rsid w:val="00A429CE"/>
    <w:rsid w:val="00A45424"/>
    <w:rsid w:val="00A45D3B"/>
    <w:rsid w:val="00A475F4"/>
    <w:rsid w:val="00A511BC"/>
    <w:rsid w:val="00A5241D"/>
    <w:rsid w:val="00A547FC"/>
    <w:rsid w:val="00A56BD4"/>
    <w:rsid w:val="00A61CDF"/>
    <w:rsid w:val="00A62598"/>
    <w:rsid w:val="00A62774"/>
    <w:rsid w:val="00A6353F"/>
    <w:rsid w:val="00A641F3"/>
    <w:rsid w:val="00A64577"/>
    <w:rsid w:val="00A66CCC"/>
    <w:rsid w:val="00A743A4"/>
    <w:rsid w:val="00A759A6"/>
    <w:rsid w:val="00A812BF"/>
    <w:rsid w:val="00A83403"/>
    <w:rsid w:val="00A8797D"/>
    <w:rsid w:val="00A92403"/>
    <w:rsid w:val="00A93758"/>
    <w:rsid w:val="00A96BBD"/>
    <w:rsid w:val="00AA0638"/>
    <w:rsid w:val="00AA14D4"/>
    <w:rsid w:val="00AA43BB"/>
    <w:rsid w:val="00AA4BEE"/>
    <w:rsid w:val="00AA61F4"/>
    <w:rsid w:val="00AA7328"/>
    <w:rsid w:val="00AB2461"/>
    <w:rsid w:val="00AB7DB2"/>
    <w:rsid w:val="00AB7F47"/>
    <w:rsid w:val="00AC1E8D"/>
    <w:rsid w:val="00AC2028"/>
    <w:rsid w:val="00AC35EB"/>
    <w:rsid w:val="00AC4EA9"/>
    <w:rsid w:val="00AC581E"/>
    <w:rsid w:val="00AD154D"/>
    <w:rsid w:val="00AD3D70"/>
    <w:rsid w:val="00AD59D8"/>
    <w:rsid w:val="00AD7923"/>
    <w:rsid w:val="00AE00F9"/>
    <w:rsid w:val="00AE1A84"/>
    <w:rsid w:val="00AE2AB6"/>
    <w:rsid w:val="00AE7AE8"/>
    <w:rsid w:val="00AF31BC"/>
    <w:rsid w:val="00AF47EE"/>
    <w:rsid w:val="00AF5378"/>
    <w:rsid w:val="00AF55DE"/>
    <w:rsid w:val="00B01EA6"/>
    <w:rsid w:val="00B10943"/>
    <w:rsid w:val="00B11B99"/>
    <w:rsid w:val="00B11BF6"/>
    <w:rsid w:val="00B11DEA"/>
    <w:rsid w:val="00B11E6C"/>
    <w:rsid w:val="00B13066"/>
    <w:rsid w:val="00B131BF"/>
    <w:rsid w:val="00B13AE1"/>
    <w:rsid w:val="00B15F24"/>
    <w:rsid w:val="00B163F5"/>
    <w:rsid w:val="00B16D21"/>
    <w:rsid w:val="00B24B12"/>
    <w:rsid w:val="00B2661E"/>
    <w:rsid w:val="00B319DB"/>
    <w:rsid w:val="00B31EE3"/>
    <w:rsid w:val="00B32D83"/>
    <w:rsid w:val="00B33637"/>
    <w:rsid w:val="00B34FA5"/>
    <w:rsid w:val="00B3682A"/>
    <w:rsid w:val="00B37294"/>
    <w:rsid w:val="00B37EC4"/>
    <w:rsid w:val="00B409E6"/>
    <w:rsid w:val="00B41F98"/>
    <w:rsid w:val="00B44A76"/>
    <w:rsid w:val="00B465A0"/>
    <w:rsid w:val="00B46BAC"/>
    <w:rsid w:val="00B477EE"/>
    <w:rsid w:val="00B50CDC"/>
    <w:rsid w:val="00B50EAC"/>
    <w:rsid w:val="00B54DD7"/>
    <w:rsid w:val="00B55B86"/>
    <w:rsid w:val="00B55EF8"/>
    <w:rsid w:val="00B57A51"/>
    <w:rsid w:val="00B57CE4"/>
    <w:rsid w:val="00B635FC"/>
    <w:rsid w:val="00B6749A"/>
    <w:rsid w:val="00B6774A"/>
    <w:rsid w:val="00B67929"/>
    <w:rsid w:val="00B70AA6"/>
    <w:rsid w:val="00B73ADE"/>
    <w:rsid w:val="00B7550B"/>
    <w:rsid w:val="00B83529"/>
    <w:rsid w:val="00B922F6"/>
    <w:rsid w:val="00B957CA"/>
    <w:rsid w:val="00B96860"/>
    <w:rsid w:val="00B97394"/>
    <w:rsid w:val="00BA11E1"/>
    <w:rsid w:val="00BA3520"/>
    <w:rsid w:val="00BA4284"/>
    <w:rsid w:val="00BA5DD7"/>
    <w:rsid w:val="00BA740B"/>
    <w:rsid w:val="00BA7CEC"/>
    <w:rsid w:val="00BB1152"/>
    <w:rsid w:val="00BB3D88"/>
    <w:rsid w:val="00BB6E0F"/>
    <w:rsid w:val="00BC3651"/>
    <w:rsid w:val="00BC3816"/>
    <w:rsid w:val="00BC6D1D"/>
    <w:rsid w:val="00BC70D0"/>
    <w:rsid w:val="00BD2CD7"/>
    <w:rsid w:val="00BD65D4"/>
    <w:rsid w:val="00BE0695"/>
    <w:rsid w:val="00BE2064"/>
    <w:rsid w:val="00BE23CC"/>
    <w:rsid w:val="00BE7115"/>
    <w:rsid w:val="00BE77ED"/>
    <w:rsid w:val="00BF08F7"/>
    <w:rsid w:val="00BF3355"/>
    <w:rsid w:val="00BF3A97"/>
    <w:rsid w:val="00C035EB"/>
    <w:rsid w:val="00C03BCB"/>
    <w:rsid w:val="00C04128"/>
    <w:rsid w:val="00C04DE5"/>
    <w:rsid w:val="00C13D6B"/>
    <w:rsid w:val="00C140DF"/>
    <w:rsid w:val="00C16893"/>
    <w:rsid w:val="00C16CFE"/>
    <w:rsid w:val="00C17C16"/>
    <w:rsid w:val="00C17D5B"/>
    <w:rsid w:val="00C20553"/>
    <w:rsid w:val="00C206DD"/>
    <w:rsid w:val="00C229B5"/>
    <w:rsid w:val="00C23FC5"/>
    <w:rsid w:val="00C24EE5"/>
    <w:rsid w:val="00C263D6"/>
    <w:rsid w:val="00C268F0"/>
    <w:rsid w:val="00C32540"/>
    <w:rsid w:val="00C35523"/>
    <w:rsid w:val="00C406E5"/>
    <w:rsid w:val="00C4087D"/>
    <w:rsid w:val="00C42626"/>
    <w:rsid w:val="00C43300"/>
    <w:rsid w:val="00C44DE1"/>
    <w:rsid w:val="00C44DEA"/>
    <w:rsid w:val="00C478EE"/>
    <w:rsid w:val="00C52605"/>
    <w:rsid w:val="00C52F39"/>
    <w:rsid w:val="00C52FF1"/>
    <w:rsid w:val="00C532CD"/>
    <w:rsid w:val="00C53B20"/>
    <w:rsid w:val="00C56AC6"/>
    <w:rsid w:val="00C5735C"/>
    <w:rsid w:val="00C618B2"/>
    <w:rsid w:val="00C62685"/>
    <w:rsid w:val="00C658FD"/>
    <w:rsid w:val="00C73F37"/>
    <w:rsid w:val="00C74452"/>
    <w:rsid w:val="00C75E57"/>
    <w:rsid w:val="00C76A16"/>
    <w:rsid w:val="00C80796"/>
    <w:rsid w:val="00C80D6E"/>
    <w:rsid w:val="00C818A9"/>
    <w:rsid w:val="00C82351"/>
    <w:rsid w:val="00C839B7"/>
    <w:rsid w:val="00C85AC7"/>
    <w:rsid w:val="00C87DFD"/>
    <w:rsid w:val="00C92418"/>
    <w:rsid w:val="00C9293C"/>
    <w:rsid w:val="00C95E04"/>
    <w:rsid w:val="00C9781C"/>
    <w:rsid w:val="00CA404F"/>
    <w:rsid w:val="00CA7F63"/>
    <w:rsid w:val="00CB05EF"/>
    <w:rsid w:val="00CB477C"/>
    <w:rsid w:val="00CB4922"/>
    <w:rsid w:val="00CB4948"/>
    <w:rsid w:val="00CB5654"/>
    <w:rsid w:val="00CB64A5"/>
    <w:rsid w:val="00CB6B84"/>
    <w:rsid w:val="00CC1FF7"/>
    <w:rsid w:val="00CC2E2E"/>
    <w:rsid w:val="00CC3128"/>
    <w:rsid w:val="00CD2BF9"/>
    <w:rsid w:val="00CD6079"/>
    <w:rsid w:val="00CD612B"/>
    <w:rsid w:val="00CD69C0"/>
    <w:rsid w:val="00CE2143"/>
    <w:rsid w:val="00CE37DD"/>
    <w:rsid w:val="00CE45D5"/>
    <w:rsid w:val="00CE49B3"/>
    <w:rsid w:val="00CE5063"/>
    <w:rsid w:val="00CE570B"/>
    <w:rsid w:val="00CE68B1"/>
    <w:rsid w:val="00CE6BE2"/>
    <w:rsid w:val="00CE7005"/>
    <w:rsid w:val="00CF02F6"/>
    <w:rsid w:val="00D01B2E"/>
    <w:rsid w:val="00D0258F"/>
    <w:rsid w:val="00D05640"/>
    <w:rsid w:val="00D1487B"/>
    <w:rsid w:val="00D17B52"/>
    <w:rsid w:val="00D22D1E"/>
    <w:rsid w:val="00D22F80"/>
    <w:rsid w:val="00D246A2"/>
    <w:rsid w:val="00D26120"/>
    <w:rsid w:val="00D26EF4"/>
    <w:rsid w:val="00D3102B"/>
    <w:rsid w:val="00D343D5"/>
    <w:rsid w:val="00D351F6"/>
    <w:rsid w:val="00D35D18"/>
    <w:rsid w:val="00D3714A"/>
    <w:rsid w:val="00D406CB"/>
    <w:rsid w:val="00D40ED6"/>
    <w:rsid w:val="00D438A3"/>
    <w:rsid w:val="00D4707B"/>
    <w:rsid w:val="00D502E5"/>
    <w:rsid w:val="00D50640"/>
    <w:rsid w:val="00D53AA0"/>
    <w:rsid w:val="00D55477"/>
    <w:rsid w:val="00D556FF"/>
    <w:rsid w:val="00D579B0"/>
    <w:rsid w:val="00D605F5"/>
    <w:rsid w:val="00D64572"/>
    <w:rsid w:val="00D64D1E"/>
    <w:rsid w:val="00D657E7"/>
    <w:rsid w:val="00D65CFB"/>
    <w:rsid w:val="00D71001"/>
    <w:rsid w:val="00D72D5C"/>
    <w:rsid w:val="00D828FE"/>
    <w:rsid w:val="00D83F35"/>
    <w:rsid w:val="00D8641F"/>
    <w:rsid w:val="00D86F32"/>
    <w:rsid w:val="00D87440"/>
    <w:rsid w:val="00D93279"/>
    <w:rsid w:val="00D93522"/>
    <w:rsid w:val="00D948BA"/>
    <w:rsid w:val="00D94C4B"/>
    <w:rsid w:val="00DA0C10"/>
    <w:rsid w:val="00DA745E"/>
    <w:rsid w:val="00DB0ABD"/>
    <w:rsid w:val="00DB21FE"/>
    <w:rsid w:val="00DC039B"/>
    <w:rsid w:val="00DC1D88"/>
    <w:rsid w:val="00DC37A8"/>
    <w:rsid w:val="00DC3904"/>
    <w:rsid w:val="00DC5C34"/>
    <w:rsid w:val="00DD06BD"/>
    <w:rsid w:val="00DD13E1"/>
    <w:rsid w:val="00DD1787"/>
    <w:rsid w:val="00DD23DA"/>
    <w:rsid w:val="00DD2DF8"/>
    <w:rsid w:val="00DE20BE"/>
    <w:rsid w:val="00DE5051"/>
    <w:rsid w:val="00DE5355"/>
    <w:rsid w:val="00DE7E9A"/>
    <w:rsid w:val="00DF091F"/>
    <w:rsid w:val="00DF3511"/>
    <w:rsid w:val="00DF7A51"/>
    <w:rsid w:val="00E00467"/>
    <w:rsid w:val="00E014F3"/>
    <w:rsid w:val="00E05EB1"/>
    <w:rsid w:val="00E25E1D"/>
    <w:rsid w:val="00E26D7A"/>
    <w:rsid w:val="00E274C9"/>
    <w:rsid w:val="00E34E20"/>
    <w:rsid w:val="00E355BC"/>
    <w:rsid w:val="00E35A33"/>
    <w:rsid w:val="00E37D24"/>
    <w:rsid w:val="00E40E71"/>
    <w:rsid w:val="00E411C4"/>
    <w:rsid w:val="00E46DFB"/>
    <w:rsid w:val="00E506C4"/>
    <w:rsid w:val="00E50D07"/>
    <w:rsid w:val="00E50E20"/>
    <w:rsid w:val="00E5281A"/>
    <w:rsid w:val="00E61C34"/>
    <w:rsid w:val="00E64BD5"/>
    <w:rsid w:val="00E64C7B"/>
    <w:rsid w:val="00E64C87"/>
    <w:rsid w:val="00E67402"/>
    <w:rsid w:val="00E70225"/>
    <w:rsid w:val="00E70390"/>
    <w:rsid w:val="00E70EAE"/>
    <w:rsid w:val="00E7451C"/>
    <w:rsid w:val="00E83701"/>
    <w:rsid w:val="00E85008"/>
    <w:rsid w:val="00E8519D"/>
    <w:rsid w:val="00E854E7"/>
    <w:rsid w:val="00E86DC4"/>
    <w:rsid w:val="00E87326"/>
    <w:rsid w:val="00E87F1A"/>
    <w:rsid w:val="00E93617"/>
    <w:rsid w:val="00E937D9"/>
    <w:rsid w:val="00E944DB"/>
    <w:rsid w:val="00E95273"/>
    <w:rsid w:val="00EA0968"/>
    <w:rsid w:val="00EA0FCE"/>
    <w:rsid w:val="00EA3A61"/>
    <w:rsid w:val="00EA53F1"/>
    <w:rsid w:val="00EA59DA"/>
    <w:rsid w:val="00EA5DFE"/>
    <w:rsid w:val="00EB1E77"/>
    <w:rsid w:val="00EC1FA7"/>
    <w:rsid w:val="00EC650E"/>
    <w:rsid w:val="00EC68D2"/>
    <w:rsid w:val="00EC694F"/>
    <w:rsid w:val="00ED00A2"/>
    <w:rsid w:val="00ED0E9F"/>
    <w:rsid w:val="00ED3463"/>
    <w:rsid w:val="00ED536A"/>
    <w:rsid w:val="00ED6710"/>
    <w:rsid w:val="00ED73C9"/>
    <w:rsid w:val="00EE320B"/>
    <w:rsid w:val="00EE6B5B"/>
    <w:rsid w:val="00EF165B"/>
    <w:rsid w:val="00EF4A87"/>
    <w:rsid w:val="00EF56A0"/>
    <w:rsid w:val="00EF7114"/>
    <w:rsid w:val="00F003B5"/>
    <w:rsid w:val="00F01090"/>
    <w:rsid w:val="00F01A17"/>
    <w:rsid w:val="00F04820"/>
    <w:rsid w:val="00F109ED"/>
    <w:rsid w:val="00F132DB"/>
    <w:rsid w:val="00F14841"/>
    <w:rsid w:val="00F14AE9"/>
    <w:rsid w:val="00F16265"/>
    <w:rsid w:val="00F20398"/>
    <w:rsid w:val="00F20C1C"/>
    <w:rsid w:val="00F20CCF"/>
    <w:rsid w:val="00F25CE7"/>
    <w:rsid w:val="00F274AF"/>
    <w:rsid w:val="00F303D2"/>
    <w:rsid w:val="00F3204A"/>
    <w:rsid w:val="00F3270E"/>
    <w:rsid w:val="00F338C0"/>
    <w:rsid w:val="00F35FC8"/>
    <w:rsid w:val="00F36086"/>
    <w:rsid w:val="00F40439"/>
    <w:rsid w:val="00F41775"/>
    <w:rsid w:val="00F45246"/>
    <w:rsid w:val="00F45364"/>
    <w:rsid w:val="00F463A7"/>
    <w:rsid w:val="00F46DEF"/>
    <w:rsid w:val="00F476F9"/>
    <w:rsid w:val="00F47A4E"/>
    <w:rsid w:val="00F504D1"/>
    <w:rsid w:val="00F5344E"/>
    <w:rsid w:val="00F56432"/>
    <w:rsid w:val="00F57D89"/>
    <w:rsid w:val="00F6008A"/>
    <w:rsid w:val="00F60917"/>
    <w:rsid w:val="00F67DCB"/>
    <w:rsid w:val="00F700EA"/>
    <w:rsid w:val="00F70E17"/>
    <w:rsid w:val="00F7121D"/>
    <w:rsid w:val="00F71FC5"/>
    <w:rsid w:val="00F72226"/>
    <w:rsid w:val="00F73044"/>
    <w:rsid w:val="00F75295"/>
    <w:rsid w:val="00F83E8E"/>
    <w:rsid w:val="00F850BB"/>
    <w:rsid w:val="00F87AAC"/>
    <w:rsid w:val="00F9140B"/>
    <w:rsid w:val="00F91443"/>
    <w:rsid w:val="00F9235D"/>
    <w:rsid w:val="00F953E5"/>
    <w:rsid w:val="00F96CFC"/>
    <w:rsid w:val="00F97A6C"/>
    <w:rsid w:val="00FA365A"/>
    <w:rsid w:val="00FA4CD8"/>
    <w:rsid w:val="00FA7164"/>
    <w:rsid w:val="00FB2824"/>
    <w:rsid w:val="00FB3BB5"/>
    <w:rsid w:val="00FB6BB8"/>
    <w:rsid w:val="00FC0AD5"/>
    <w:rsid w:val="00FC130D"/>
    <w:rsid w:val="00FC27EB"/>
    <w:rsid w:val="00FC3F30"/>
    <w:rsid w:val="00FC4460"/>
    <w:rsid w:val="00FC6658"/>
    <w:rsid w:val="00FD149A"/>
    <w:rsid w:val="00FD6810"/>
    <w:rsid w:val="00FD74EE"/>
    <w:rsid w:val="00FE0CCA"/>
    <w:rsid w:val="00FE1920"/>
    <w:rsid w:val="00FE2ADE"/>
    <w:rsid w:val="00FE4257"/>
    <w:rsid w:val="00FE55A0"/>
    <w:rsid w:val="00FE6D39"/>
    <w:rsid w:val="00FF3F73"/>
    <w:rsid w:val="00FF7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ListParagraph">
    <w:name w:val="List Paragraph"/>
    <w:basedOn w:val="Normal"/>
    <w:uiPriority w:val="34"/>
    <w:qFormat/>
    <w:rsid w:val="00BC3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ListParagraph">
    <w:name w:val="List Paragraph"/>
    <w:basedOn w:val="Normal"/>
    <w:uiPriority w:val="34"/>
    <w:qFormat/>
    <w:rsid w:val="00BC3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image" Target="media/image33.emf"/><Relationship Id="rId47" Type="http://schemas.openxmlformats.org/officeDocument/2006/relationships/image" Target="media/image38.png"/><Relationship Id="rId50" Type="http://schemas.openxmlformats.org/officeDocument/2006/relationships/image" Target="media/image41.emf"/><Relationship Id="rId55" Type="http://schemas.openxmlformats.org/officeDocument/2006/relationships/image" Target="media/image46.emf"/><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emf"/><Relationship Id="rId61" Type="http://schemas.openxmlformats.org/officeDocument/2006/relationships/image" Target="media/image52.emf"/><Relationship Id="rId10" Type="http://schemas.openxmlformats.org/officeDocument/2006/relationships/hyperlink" Target="mailto:statistika@zagreb.hinet.hr" TargetMode="Externa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emf"/><Relationship Id="rId43" Type="http://schemas.openxmlformats.org/officeDocument/2006/relationships/image" Target="media/image34.png"/><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png"/><Relationship Id="rId46" Type="http://schemas.openxmlformats.org/officeDocument/2006/relationships/image" Target="media/image37.emf"/><Relationship Id="rId59"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BDA4-F33E-4D67-8192-A7CD48B3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6732</Words>
  <Characters>43835</Characters>
  <Application>Microsoft Office Word</Application>
  <DocSecurity>0</DocSecurity>
  <Lines>365</Lines>
  <Paragraphs>100</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50467</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4</cp:revision>
  <cp:lastPrinted>2017-03-29T07:59:00Z</cp:lastPrinted>
  <dcterms:created xsi:type="dcterms:W3CDTF">2017-03-30T12:38:00Z</dcterms:created>
  <dcterms:modified xsi:type="dcterms:W3CDTF">2017-03-30T12:41:00Z</dcterms:modified>
</cp:coreProperties>
</file>